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4A56" w:rsidRDefault="00D54A56">
      <w:pPr>
        <w:widowControl/>
        <w:jc w:val="left"/>
        <w:rPr>
          <w:rFonts w:ascii="Calibri" w:hAnsi="Calibri" w:cs="Calibri"/>
          <w:kern w:val="0"/>
          <w:sz w:val="22"/>
          <w:szCs w:val="22"/>
          <w:lang w:bidi="ar"/>
        </w:rPr>
      </w:pPr>
    </w:p>
    <w:p w:rsidR="00D54A56" w:rsidRDefault="00896B7C">
      <w:pPr>
        <w:widowControl/>
        <w:jc w:val="center"/>
        <w:rPr>
          <w:rFonts w:ascii="Calibri" w:hAnsi="Calibri" w:cs="Calibri"/>
          <w:kern w:val="0"/>
          <w:sz w:val="22"/>
          <w:szCs w:val="22"/>
          <w:lang w:bidi="ar"/>
        </w:rPr>
      </w:pPr>
      <w:r>
        <w:rPr>
          <w:rFonts w:hint="eastAsia"/>
          <w:noProof/>
          <w:lang w:eastAsia="en-US"/>
        </w:rPr>
        <w:drawing>
          <wp:inline distT="0" distB="0" distL="114300" distR="114300">
            <wp:extent cx="1400810" cy="1400810"/>
            <wp:effectExtent l="0" t="0" r="8890" b="8890"/>
            <wp:docPr id="1" name="图片 1" descr="K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VX"/>
                    <pic:cNvPicPr>
                      <a:picLocks noChangeAspect="1"/>
                    </pic:cNvPicPr>
                  </pic:nvPicPr>
                  <pic:blipFill>
                    <a:blip r:embed="rId6"/>
                    <a:stretch>
                      <a:fillRect/>
                    </a:stretch>
                  </pic:blipFill>
                  <pic:spPr>
                    <a:xfrm flipH="1">
                      <a:off x="0" y="0"/>
                      <a:ext cx="1400810" cy="1400810"/>
                    </a:xfrm>
                    <a:prstGeom prst="rect">
                      <a:avLst/>
                    </a:prstGeom>
                  </pic:spPr>
                </pic:pic>
              </a:graphicData>
            </a:graphic>
          </wp:inline>
        </w:drawing>
      </w:r>
    </w:p>
    <w:p w:rsidR="00D54A56" w:rsidRDefault="00896B7C">
      <w:pPr>
        <w:widowControl/>
        <w:jc w:val="left"/>
      </w:pPr>
      <w:r>
        <w:rPr>
          <w:rFonts w:ascii="Calibri" w:hAnsi="Calibri" w:cs="Calibri"/>
          <w:kern w:val="0"/>
          <w:sz w:val="22"/>
          <w:szCs w:val="22"/>
          <w:lang w:bidi="ar"/>
        </w:rPr>
        <w:t>Dr. Koen Vleminckx is currently director of research and international cooperation at the Federal Public Service Social Security (formerly the Ministry of Social Affairs) of Belgium</w:t>
      </w:r>
      <w:r>
        <w:rPr>
          <w:rFonts w:ascii="Calibri" w:hAnsi="Calibri" w:cs="Calibri"/>
          <w:kern w:val="0"/>
          <w:sz w:val="22"/>
          <w:szCs w:val="22"/>
          <w:lang w:bidi="ar"/>
        </w:rPr>
        <w:t xml:space="preserve">. He is lecturer at the University of Leuven and at the University of Liège. He </w:t>
      </w:r>
      <w:r>
        <w:rPr>
          <w:rFonts w:ascii="Calibri" w:hAnsi="Calibri" w:cs="Calibri"/>
          <w:kern w:val="0"/>
          <w:sz w:val="22"/>
          <w:szCs w:val="22"/>
          <w:lang w:bidi="ar"/>
        </w:rPr>
        <w:t xml:space="preserve">is vice-president of the editorial board of the Belgian Review for Social Security. He was formerly director of the </w:t>
      </w:r>
      <w:proofErr w:type="spellStart"/>
      <w:r>
        <w:rPr>
          <w:rFonts w:ascii="Calibri" w:hAnsi="Calibri" w:cs="Calibri"/>
          <w:kern w:val="0"/>
          <w:sz w:val="22"/>
          <w:szCs w:val="22"/>
          <w:lang w:bidi="ar"/>
        </w:rPr>
        <w:t>LIS</w:t>
      </w:r>
      <w:proofErr w:type="spellEnd"/>
      <w:r>
        <w:rPr>
          <w:rFonts w:ascii="Calibri" w:hAnsi="Calibri" w:cs="Calibri"/>
          <w:kern w:val="0"/>
          <w:sz w:val="22"/>
          <w:szCs w:val="22"/>
          <w:lang w:bidi="ar"/>
        </w:rPr>
        <w:t xml:space="preserve"> Cross-National Data Centre in the Grand Duchy of Luxembourg and is currently a member of its advisory board. Previously he worked as a r</w:t>
      </w:r>
      <w:r>
        <w:rPr>
          <w:rFonts w:ascii="Calibri" w:hAnsi="Calibri" w:cs="Calibri"/>
          <w:kern w:val="0"/>
          <w:sz w:val="22"/>
          <w:szCs w:val="22"/>
          <w:lang w:bidi="ar"/>
        </w:rPr>
        <w:t>esearcher on social policy at the Universities of Leuven and Antwerp. He defended his thesis at the University of Leuven on the subject of the development of labour market policies and social policies in Western Europe.</w:t>
      </w:r>
      <w:bookmarkStart w:id="0" w:name="_GoBack"/>
      <w:bookmarkEnd w:id="0"/>
    </w:p>
    <w:p w:rsidR="00D54A56" w:rsidRDefault="00D54A56"/>
    <w:p w:rsidR="00D54A56" w:rsidRDefault="00896B7C">
      <w:r>
        <w:rPr>
          <w:rFonts w:hint="eastAsia"/>
        </w:rPr>
        <w:t>科恩·弗莱明克斯博士目前任比利时</w:t>
      </w:r>
      <w:r>
        <w:rPr>
          <w:rFonts w:hint="eastAsia"/>
        </w:rPr>
        <w:t>联邦社会保障公共服务部（前社会事务部）研究</w:t>
      </w:r>
      <w:r>
        <w:rPr>
          <w:rFonts w:hint="eastAsia"/>
        </w:rPr>
        <w:t>及国际合作司司长，同时在鲁汶大学和列日大学担任讲师。他是《比利时社会保障评论》编委会副主席。曾任卢森堡收入研究（</w:t>
      </w:r>
      <w:proofErr w:type="spellStart"/>
      <w:r>
        <w:rPr>
          <w:rFonts w:hint="eastAsia"/>
        </w:rPr>
        <w:t>LIS</w:t>
      </w:r>
      <w:proofErr w:type="spellEnd"/>
      <w:r>
        <w:rPr>
          <w:rFonts w:hint="eastAsia"/>
        </w:rPr>
        <w:t>）跨国数据中心主任，现为该中心咨询委员会成员。曾在鲁汶大学、安特卫普大学担任社会政策研究员。曾于鲁汶大学获得博士学位，研究课题为“西欧劳动力市场政策及社会政策的发展沿革”。</w:t>
      </w:r>
    </w:p>
    <w:sectPr w:rsidR="00D54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auto"/>
    <w:pitch w:val="variable"/>
    <w:sig w:usb0="00000003" w:usb1="00000000" w:usb2="00000000" w:usb3="00000000" w:csb0="00000001" w:csb1="00000000"/>
  </w:font>
  <w:font w:name="Lucida Grande">
    <w:altName w:val="Segoe Print"/>
    <w:panose1 w:val="020B0600040502020204"/>
    <w:charset w:val="00"/>
    <w:family w:val="auto"/>
    <w:pitch w:val="default"/>
    <w:sig w:usb0="00000000" w:usb1="00000000"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D5703"/>
    <w:rsid w:val="00896B7C"/>
    <w:rsid w:val="00B92113"/>
    <w:rsid w:val="00D54A56"/>
    <w:rsid w:val="00E83907"/>
    <w:rsid w:val="088E1B8E"/>
    <w:rsid w:val="0B4D5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fr-F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Lucida Grande" w:hAnsi="Lucida Grande" w:cs="Lucida Grande"/>
      <w:sz w:val="18"/>
      <w:szCs w:val="18"/>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customStyle="1" w:styleId="e-mailstijl18">
    <w:name w:val="e-mailstijl18"/>
    <w:basedOn w:val="DefaultParagraphFont"/>
    <w:rPr>
      <w:rFonts w:ascii="Calibri" w:hAnsi="Calibri" w:cs="Calibri"/>
      <w:color w:val="1F497D"/>
    </w:rPr>
  </w:style>
  <w:style w:type="character" w:customStyle="1" w:styleId="e-mailstijl17">
    <w:name w:val="e-mailstijl17"/>
    <w:basedOn w:val="DefaultParagraphFont"/>
    <w:qFormat/>
    <w:rPr>
      <w:rFonts w:ascii="Calibri" w:hAnsi="Calibri" w:cs="Calibri" w:hint="default"/>
      <w:color w:val="auto"/>
    </w:rPr>
  </w:style>
  <w:style w:type="character" w:customStyle="1" w:styleId="BalloonTextChar">
    <w:name w:val="Balloon Text Char"/>
    <w:basedOn w:val="DefaultParagraphFont"/>
    <w:link w:val="BalloonText"/>
    <w:rPr>
      <w:rFonts w:ascii="Lucida Grande" w:eastAsiaTheme="minorEastAsia" w:hAnsi="Lucida Grande" w:cs="Lucida Grande"/>
      <w:kern w:val="2"/>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fr-F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Lucida Grande" w:hAnsi="Lucida Grande" w:cs="Lucida Grande"/>
      <w:sz w:val="18"/>
      <w:szCs w:val="18"/>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customStyle="1" w:styleId="e-mailstijl18">
    <w:name w:val="e-mailstijl18"/>
    <w:basedOn w:val="DefaultParagraphFont"/>
    <w:rPr>
      <w:rFonts w:ascii="Calibri" w:hAnsi="Calibri" w:cs="Calibri"/>
      <w:color w:val="1F497D"/>
    </w:rPr>
  </w:style>
  <w:style w:type="character" w:customStyle="1" w:styleId="e-mailstijl17">
    <w:name w:val="e-mailstijl17"/>
    <w:basedOn w:val="DefaultParagraphFont"/>
    <w:qFormat/>
    <w:rPr>
      <w:rFonts w:ascii="Calibri" w:hAnsi="Calibri" w:cs="Calibri" w:hint="default"/>
      <w:color w:val="auto"/>
    </w:rPr>
  </w:style>
  <w:style w:type="character" w:customStyle="1" w:styleId="BalloonTextChar">
    <w:name w:val="Balloon Text Char"/>
    <w:basedOn w:val="DefaultParagraphFont"/>
    <w:link w:val="BalloonText"/>
    <w:rPr>
      <w:rFonts w:ascii="Lucida Grande" w:eastAsiaTheme="minorEastAsia" w:hAnsi="Lucida Grande" w:cs="Lucida Grande"/>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787</Characters>
  <Application>Microsoft Macintosh Word</Application>
  <DocSecurity>0</DocSecurity>
  <Lines>6</Lines>
  <Paragraphs>1</Paragraphs>
  <ScaleCrop>false</ScaleCrop>
  <Company>Confucio Instiduto di Università di Macerata</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 Xu</dc:creator>
  <cp:lastModifiedBy>JVG</cp:lastModifiedBy>
  <cp:revision>2</cp:revision>
  <dcterms:created xsi:type="dcterms:W3CDTF">2016-09-17T14:54:00Z</dcterms:created>
  <dcterms:modified xsi:type="dcterms:W3CDTF">2016-09-17T14:54:00Z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