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E14" w:rsidRDefault="00365E14"/>
    <w:p w:rsidR="00365E14" w:rsidRDefault="00365E14"/>
    <w:p w:rsidR="00741E30" w:rsidRPr="006F2EA5" w:rsidRDefault="00365E14" w:rsidP="006F2EA5">
      <w:pPr>
        <w:jc w:val="both"/>
        <w:rPr>
          <w:lang w:val="en-GB"/>
        </w:rPr>
      </w:pPr>
      <w:r w:rsidRPr="006F2EA5">
        <w:rPr>
          <w:noProof/>
          <w:lang w:eastAsia="zh-CN"/>
        </w:rPr>
        <w:drawing>
          <wp:anchor distT="0" distB="0" distL="114300" distR="114300" simplePos="0" relativeHeight="251658240" behindDoc="0" locked="0" layoutInCell="1" allowOverlap="1" wp14:anchorId="5F30ABF2" wp14:editId="69414A03">
            <wp:simplePos x="0" y="0"/>
            <wp:positionH relativeFrom="column">
              <wp:posOffset>-436245</wp:posOffset>
            </wp:positionH>
            <wp:positionV relativeFrom="paragraph">
              <wp:posOffset>267970</wp:posOffset>
            </wp:positionV>
            <wp:extent cx="2625725" cy="1750695"/>
            <wp:effectExtent l="571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JPG"/>
                    <pic:cNvPicPr/>
                  </pic:nvPicPr>
                  <pic:blipFill>
                    <a:blip r:embed="rId4">
                      <a:extLst>
                        <a:ext uri="{28A0092B-C50C-407E-A947-70E740481C1C}">
                          <a14:useLocalDpi xmlns:a14="http://schemas.microsoft.com/office/drawing/2010/main" val="0"/>
                        </a:ext>
                      </a:extLst>
                    </a:blip>
                    <a:stretch>
                      <a:fillRect/>
                    </a:stretch>
                  </pic:blipFill>
                  <pic:spPr>
                    <a:xfrm rot="16200000">
                      <a:off x="0" y="0"/>
                      <a:ext cx="2625725" cy="17506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526C1" w:rsidRPr="006F2EA5">
        <w:rPr>
          <w:lang w:val="en-GB"/>
        </w:rPr>
        <w:t xml:space="preserve">With an academic background as an economist, Wolfgang </w:t>
      </w:r>
      <w:proofErr w:type="spellStart"/>
      <w:r w:rsidR="009526C1" w:rsidRPr="006F2EA5">
        <w:rPr>
          <w:lang w:val="en-GB"/>
        </w:rPr>
        <w:t>Scholz</w:t>
      </w:r>
      <w:proofErr w:type="spellEnd"/>
      <w:r w:rsidR="009526C1" w:rsidRPr="006F2EA5">
        <w:rPr>
          <w:lang w:val="en-GB"/>
        </w:rPr>
        <w:t xml:space="preserve"> started his career with the German Ministry of Labour and Social Affairs, where he occupied the </w:t>
      </w:r>
      <w:r w:rsidR="006F2EA5">
        <w:rPr>
          <w:lang w:val="en-GB"/>
        </w:rPr>
        <w:t>p</w:t>
      </w:r>
      <w:r w:rsidR="009526C1" w:rsidRPr="006F2EA5">
        <w:rPr>
          <w:lang w:val="en-GB"/>
        </w:rPr>
        <w:t>os</w:t>
      </w:r>
      <w:r w:rsidR="006F2EA5">
        <w:rPr>
          <w:lang w:val="en-GB"/>
        </w:rPr>
        <w:t>i</w:t>
      </w:r>
      <w:r w:rsidR="009526C1" w:rsidRPr="006F2EA5">
        <w:rPr>
          <w:lang w:val="en-GB"/>
        </w:rPr>
        <w:t>tion of Minister-Counsellor, Chief of the Social budget division, before being seconded to the International Labour Organisation</w:t>
      </w:r>
      <w:r w:rsidR="008723D1">
        <w:rPr>
          <w:lang w:val="en-GB"/>
        </w:rPr>
        <w:t xml:space="preserve"> (ILO)</w:t>
      </w:r>
      <w:r w:rsidR="009526C1" w:rsidRPr="006F2EA5">
        <w:rPr>
          <w:lang w:val="en-GB"/>
        </w:rPr>
        <w:t xml:space="preserve"> in Geneva</w:t>
      </w:r>
      <w:r w:rsidR="008723D1">
        <w:rPr>
          <w:lang w:val="en-GB"/>
        </w:rPr>
        <w:t xml:space="preserve"> </w:t>
      </w:r>
      <w:bookmarkStart w:id="0" w:name="_GoBack"/>
      <w:bookmarkEnd w:id="0"/>
      <w:r w:rsidR="009526C1" w:rsidRPr="006F2EA5">
        <w:rPr>
          <w:lang w:val="en-GB"/>
        </w:rPr>
        <w:t>as senior economist for the Social security departments and the Social protection sector.</w:t>
      </w:r>
    </w:p>
    <w:p w:rsidR="009526C1" w:rsidRPr="006F2EA5" w:rsidRDefault="009526C1" w:rsidP="006F2EA5">
      <w:pPr>
        <w:jc w:val="both"/>
        <w:rPr>
          <w:sz w:val="22"/>
          <w:lang w:val="en-GB"/>
        </w:rPr>
      </w:pPr>
      <w:r w:rsidRPr="006F2EA5">
        <w:rPr>
          <w:lang w:val="en-GB"/>
        </w:rPr>
        <w:t xml:space="preserve">In 2011, Mr </w:t>
      </w:r>
      <w:proofErr w:type="spellStart"/>
      <w:r w:rsidRPr="006F2EA5">
        <w:rPr>
          <w:lang w:val="en-GB"/>
        </w:rPr>
        <w:t>Scholz</w:t>
      </w:r>
      <w:proofErr w:type="spellEnd"/>
      <w:r w:rsidRPr="006F2EA5">
        <w:rPr>
          <w:lang w:val="en-GB"/>
        </w:rPr>
        <w:t xml:space="preserve"> joined the</w:t>
      </w:r>
      <w:r w:rsidRPr="006F2EA5">
        <w:rPr>
          <w:sz w:val="22"/>
          <w:lang w:val="en-GB"/>
        </w:rPr>
        <w:t xml:space="preserve"> Geneva-based German Mission to the United Nations and other International Organisations and acted as representative of his Government in </w:t>
      </w:r>
      <w:r w:rsidR="008723D1">
        <w:rPr>
          <w:sz w:val="22"/>
          <w:lang w:val="en-GB"/>
        </w:rPr>
        <w:t>the Governing body of the ILO</w:t>
      </w:r>
      <w:r w:rsidRPr="006F2EA5">
        <w:rPr>
          <w:sz w:val="22"/>
          <w:lang w:val="en-GB"/>
        </w:rPr>
        <w:t xml:space="preserve">.  From 2014, he </w:t>
      </w:r>
      <w:r w:rsidR="006F2EA5" w:rsidRPr="006F2EA5">
        <w:rPr>
          <w:sz w:val="22"/>
          <w:lang w:val="en-GB"/>
        </w:rPr>
        <w:t>performed</w:t>
      </w:r>
      <w:r w:rsidRPr="006F2EA5">
        <w:rPr>
          <w:sz w:val="22"/>
          <w:lang w:val="en-GB"/>
        </w:rPr>
        <w:t xml:space="preserve"> advisory mission related to social security / social protection, as senior adviser and consultant.</w:t>
      </w:r>
    </w:p>
    <w:p w:rsidR="009526C1" w:rsidRPr="006F2EA5" w:rsidRDefault="009526C1" w:rsidP="006F2EA5">
      <w:pPr>
        <w:jc w:val="both"/>
        <w:rPr>
          <w:sz w:val="22"/>
          <w:lang w:val="en-GB"/>
        </w:rPr>
      </w:pPr>
      <w:r w:rsidRPr="006F2EA5">
        <w:rPr>
          <w:sz w:val="22"/>
          <w:lang w:val="en-GB"/>
        </w:rPr>
        <w:t xml:space="preserve">Mr. </w:t>
      </w:r>
      <w:proofErr w:type="spellStart"/>
      <w:r w:rsidRPr="006F2EA5">
        <w:rPr>
          <w:sz w:val="22"/>
          <w:lang w:val="en-GB"/>
        </w:rPr>
        <w:t>Scholz</w:t>
      </w:r>
      <w:proofErr w:type="spellEnd"/>
      <w:r w:rsidRPr="006F2EA5">
        <w:rPr>
          <w:sz w:val="22"/>
          <w:lang w:val="en-GB"/>
        </w:rPr>
        <w:t xml:space="preserve"> undertakes in parallel important academic activities. He lectures at the  University of Applied Sciences, Bonn-</w:t>
      </w:r>
      <w:proofErr w:type="spellStart"/>
      <w:r w:rsidRPr="006F2EA5">
        <w:rPr>
          <w:sz w:val="22"/>
          <w:lang w:val="en-GB"/>
        </w:rPr>
        <w:t>Rhein</w:t>
      </w:r>
      <w:proofErr w:type="spellEnd"/>
      <w:r w:rsidRPr="006F2EA5">
        <w:rPr>
          <w:sz w:val="22"/>
          <w:lang w:val="en-GB"/>
        </w:rPr>
        <w:t>-</w:t>
      </w:r>
      <w:proofErr w:type="spellStart"/>
      <w:r w:rsidRPr="006F2EA5">
        <w:rPr>
          <w:sz w:val="22"/>
          <w:lang w:val="en-GB"/>
        </w:rPr>
        <w:t>Sieg</w:t>
      </w:r>
      <w:proofErr w:type="spellEnd"/>
      <w:r w:rsidRPr="006F2EA5">
        <w:rPr>
          <w:sz w:val="22"/>
          <w:lang w:val="en-GB"/>
        </w:rPr>
        <w:t>, Germany, “Managing social security reserves” and “Social policy alternatives” within the social insurance master course</w:t>
      </w:r>
      <w:r w:rsidR="008723D1">
        <w:rPr>
          <w:sz w:val="22"/>
          <w:lang w:val="en-GB"/>
        </w:rPr>
        <w:t xml:space="preserve"> a</w:t>
      </w:r>
      <w:r w:rsidRPr="006F2EA5">
        <w:rPr>
          <w:sz w:val="22"/>
          <w:lang w:val="en-GB"/>
        </w:rPr>
        <w:t xml:space="preserve">s well as, since 2010,  at the University of Maastricht (UM) on “Simultaneous modelling of pensions and health” within the GIZ/ILT programme for Asian managers. He has occupied academic functions in the University of Lausanne (HEC) within the actuarial master course.  Mr. </w:t>
      </w:r>
      <w:proofErr w:type="spellStart"/>
      <w:r w:rsidRPr="006F2EA5">
        <w:rPr>
          <w:sz w:val="22"/>
          <w:lang w:val="en-GB"/>
        </w:rPr>
        <w:t>Scholz</w:t>
      </w:r>
      <w:proofErr w:type="spellEnd"/>
      <w:r w:rsidRPr="006F2EA5">
        <w:rPr>
          <w:sz w:val="22"/>
          <w:lang w:val="en-GB"/>
        </w:rPr>
        <w:t xml:space="preserve"> equally lectured at the University of Mauritius, at the University of Warsaw and at the University of Dortmund on matters related to actuarial sciences and other tools for quantitative analysis in social security.</w:t>
      </w:r>
    </w:p>
    <w:p w:rsidR="009526C1" w:rsidRPr="006F2EA5" w:rsidRDefault="00365E14" w:rsidP="006F2EA5">
      <w:pPr>
        <w:jc w:val="both"/>
        <w:rPr>
          <w:sz w:val="22"/>
          <w:lang w:val="en-GB"/>
        </w:rPr>
      </w:pPr>
      <w:r w:rsidRPr="006F2EA5">
        <w:rPr>
          <w:sz w:val="22"/>
          <w:lang w:val="en-GB"/>
        </w:rPr>
        <w:t xml:space="preserve">Mr. </w:t>
      </w:r>
      <w:proofErr w:type="spellStart"/>
      <w:r w:rsidRPr="006F2EA5">
        <w:rPr>
          <w:sz w:val="22"/>
          <w:lang w:val="en-GB"/>
        </w:rPr>
        <w:t>Scholz</w:t>
      </w:r>
      <w:proofErr w:type="spellEnd"/>
      <w:r w:rsidRPr="006F2EA5">
        <w:rPr>
          <w:sz w:val="22"/>
          <w:lang w:val="en-GB"/>
        </w:rPr>
        <w:t xml:space="preserve"> has published numerous articles and books as main or sole author addressing social security or social protection financial governance issues. He has conducted direct advisory missions for Governments in all parts of the world, including China.</w:t>
      </w:r>
    </w:p>
    <w:p w:rsidR="009526C1" w:rsidRPr="006F2EA5" w:rsidRDefault="009526C1" w:rsidP="006F2EA5">
      <w:pPr>
        <w:jc w:val="both"/>
        <w:rPr>
          <w:lang w:val="en-GB"/>
        </w:rPr>
      </w:pPr>
      <w:r w:rsidRPr="006F2EA5">
        <w:rPr>
          <w:lang w:val="en-GB"/>
        </w:rPr>
        <w:t xml:space="preserve"> </w:t>
      </w:r>
    </w:p>
    <w:sectPr w:rsidR="009526C1" w:rsidRPr="006F2EA5" w:rsidSect="00741E3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6C1"/>
    <w:rsid w:val="00365E14"/>
    <w:rsid w:val="006F2EA5"/>
    <w:rsid w:val="00741E30"/>
    <w:rsid w:val="008723D1"/>
    <w:rsid w:val="009526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68371E4-8DD5-4C3A-9F05-1BF2ACC2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5E1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5E1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1462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JVG</dc:creator>
  <cp:keywords/>
  <dc:description/>
  <cp:lastModifiedBy>Jean-Victor Gruat</cp:lastModifiedBy>
  <cp:revision>2</cp:revision>
  <dcterms:created xsi:type="dcterms:W3CDTF">2016-09-05T03:11:00Z</dcterms:created>
  <dcterms:modified xsi:type="dcterms:W3CDTF">2016-09-05T03:11:00Z</dcterms:modified>
</cp:coreProperties>
</file>