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4E4E1" w14:textId="77777777" w:rsidR="00757E3C" w:rsidRPr="008C676C" w:rsidRDefault="00757E3C">
      <w:pPr>
        <w:pStyle w:val="BAbstand"/>
        <w:rPr>
          <w:rStyle w:val="BHighlight"/>
          <w:rFonts w:ascii="Arial" w:hAnsi="Arial"/>
          <w:color w:val="000000"/>
          <w:sz w:val="24"/>
          <w:szCs w:val="24"/>
          <w:lang w:val="fr-FR"/>
        </w:rPr>
      </w:pPr>
      <w:r w:rsidRPr="008C676C">
        <w:rPr>
          <w:rStyle w:val="BHighlight"/>
          <w:rFonts w:ascii="Arial" w:hAnsi="Arial"/>
          <w:color w:val="000000"/>
          <w:sz w:val="24"/>
          <w:szCs w:val="24"/>
          <w:lang w:val="fr-FR"/>
        </w:rPr>
        <w:t>DCI-ASIE/2014/350-601</w:t>
      </w:r>
    </w:p>
    <w:p w14:paraId="730D589D" w14:textId="77777777" w:rsidR="00757E3C" w:rsidRPr="008C676C" w:rsidRDefault="00757E3C">
      <w:pPr>
        <w:pStyle w:val="BAbstand"/>
        <w:rPr>
          <w:rStyle w:val="BHighlight"/>
          <w:rFonts w:ascii="Arial" w:hAnsi="Arial"/>
          <w:color w:val="000000"/>
          <w:sz w:val="24"/>
          <w:szCs w:val="24"/>
          <w:lang w:val="fr-FR"/>
        </w:rPr>
      </w:pPr>
      <w:r w:rsidRPr="008C676C">
        <w:rPr>
          <w:rStyle w:val="BHighlight"/>
          <w:rFonts w:ascii="Arial" w:hAnsi="Arial"/>
          <w:color w:val="000000"/>
          <w:sz w:val="24"/>
          <w:szCs w:val="24"/>
          <w:lang w:val="fr-FR"/>
        </w:rPr>
        <w:t xml:space="preserve">EU-China Social Protection </w:t>
      </w:r>
      <w:proofErr w:type="spellStart"/>
      <w:r w:rsidRPr="008C676C">
        <w:rPr>
          <w:rStyle w:val="BHighlight"/>
          <w:rFonts w:ascii="Arial" w:hAnsi="Arial"/>
          <w:color w:val="000000"/>
          <w:sz w:val="24"/>
          <w:szCs w:val="24"/>
          <w:lang w:val="fr-FR"/>
        </w:rPr>
        <w:t>Reform</w:t>
      </w:r>
      <w:proofErr w:type="spellEnd"/>
      <w:r w:rsidRPr="008C676C">
        <w:rPr>
          <w:rStyle w:val="BHighlight"/>
          <w:rFonts w:ascii="Arial" w:hAnsi="Arial"/>
          <w:color w:val="000000"/>
          <w:sz w:val="24"/>
          <w:szCs w:val="24"/>
          <w:lang w:val="fr-FR"/>
        </w:rPr>
        <w:t xml:space="preserve"> Project</w:t>
      </w:r>
    </w:p>
    <w:p w14:paraId="620D66CF" w14:textId="77777777" w:rsidR="00757E3C" w:rsidRPr="00F92A33" w:rsidRDefault="00757E3C">
      <w:pPr>
        <w:pStyle w:val="BAbstand"/>
        <w:rPr>
          <w:rStyle w:val="BHighlight"/>
          <w:rFonts w:ascii="Arial" w:hAnsi="Arial"/>
          <w:color w:val="000000"/>
          <w:sz w:val="24"/>
          <w:szCs w:val="24"/>
        </w:rPr>
      </w:pPr>
      <w:r w:rsidRPr="00F92A33">
        <w:rPr>
          <w:rStyle w:val="BHighlight"/>
          <w:rFonts w:ascii="Arial" w:hAnsi="Arial"/>
          <w:color w:val="000000"/>
          <w:sz w:val="24"/>
          <w:szCs w:val="24"/>
        </w:rPr>
        <w:t xml:space="preserve">Component 1: Support to strengthen NDRC institutional capacity </w:t>
      </w:r>
    </w:p>
    <w:p w14:paraId="372E0311" w14:textId="77777777" w:rsidR="00757E3C" w:rsidRPr="00F92A33" w:rsidRDefault="00757E3C">
      <w:pPr>
        <w:pStyle w:val="BAbstand"/>
        <w:rPr>
          <w:sz w:val="24"/>
          <w:szCs w:val="24"/>
        </w:rPr>
      </w:pPr>
      <w:proofErr w:type="gramStart"/>
      <w:r w:rsidRPr="00F92A33">
        <w:rPr>
          <w:rStyle w:val="BHighlight"/>
          <w:rFonts w:ascii="Arial" w:hAnsi="Arial"/>
          <w:color w:val="000000"/>
          <w:sz w:val="24"/>
          <w:szCs w:val="24"/>
        </w:rPr>
        <w:t>for</w:t>
      </w:r>
      <w:proofErr w:type="gramEnd"/>
      <w:r w:rsidRPr="00F92A33">
        <w:rPr>
          <w:rStyle w:val="BHighlight"/>
          <w:rFonts w:ascii="Arial" w:hAnsi="Arial"/>
          <w:color w:val="000000"/>
          <w:sz w:val="24"/>
          <w:szCs w:val="24"/>
        </w:rPr>
        <w:t xml:space="preserve"> the development and implementation of Social Protection reforms</w:t>
      </w:r>
    </w:p>
    <w:p w14:paraId="7B388448" w14:textId="77777777" w:rsidR="00757E3C" w:rsidRPr="00F92A33" w:rsidRDefault="00757E3C">
      <w:pPr>
        <w:pStyle w:val="Zwischenberschrift3"/>
      </w:pPr>
    </w:p>
    <w:p w14:paraId="4237A795" w14:textId="77777777" w:rsidR="00757E3C" w:rsidRPr="00F92A33" w:rsidRDefault="00757E3C" w:rsidP="005E2209"/>
    <w:p w14:paraId="6C24C87B" w14:textId="77777777" w:rsidR="00757E3C" w:rsidRPr="00F92A33" w:rsidRDefault="008C676C">
      <w:pPr>
        <w:pStyle w:val="SeitenzahlAbsatz"/>
        <w:rPr>
          <w:rFonts w:ascii="Arial" w:hAnsi="Arial" w:cs="Arial"/>
          <w:szCs w:val="24"/>
        </w:rPr>
      </w:pPr>
      <w:r>
        <w:rPr>
          <w:rFonts w:ascii="Arial" w:hAnsi="Arial" w:cs="Arial"/>
          <w:szCs w:val="24"/>
        </w:rPr>
        <w:t>Fourth</w:t>
      </w:r>
      <w:r w:rsidR="00584341" w:rsidRPr="00F92A33">
        <w:rPr>
          <w:rFonts w:ascii="Arial" w:hAnsi="Arial" w:cs="Arial"/>
          <w:szCs w:val="24"/>
        </w:rPr>
        <w:t xml:space="preserve"> </w:t>
      </w:r>
      <w:r w:rsidR="00373756" w:rsidRPr="00F92A33">
        <w:rPr>
          <w:rFonts w:ascii="Arial" w:hAnsi="Arial" w:cs="Arial"/>
          <w:szCs w:val="24"/>
        </w:rPr>
        <w:t>Six-month</w:t>
      </w:r>
      <w:r w:rsidR="00757E3C" w:rsidRPr="00F92A33">
        <w:rPr>
          <w:rFonts w:ascii="Arial" w:hAnsi="Arial" w:cs="Arial"/>
          <w:szCs w:val="24"/>
        </w:rPr>
        <w:t xml:space="preserve"> Component Status Report</w:t>
      </w:r>
    </w:p>
    <w:p w14:paraId="5A2C1037" w14:textId="77777777" w:rsidR="00757E3C" w:rsidRPr="00F92A33" w:rsidRDefault="00757E3C">
      <w:pPr>
        <w:pStyle w:val="SeitenzahlAbsatz"/>
        <w:rPr>
          <w:rFonts w:ascii="Arial" w:hAnsi="Arial" w:cs="Arial"/>
          <w:szCs w:val="24"/>
        </w:rPr>
      </w:pPr>
      <w:r w:rsidRPr="00F92A33">
        <w:rPr>
          <w:rFonts w:ascii="Arial" w:hAnsi="Arial" w:cs="Arial"/>
          <w:szCs w:val="24"/>
        </w:rPr>
        <w:t>1</w:t>
      </w:r>
      <w:r w:rsidR="00D13CBC" w:rsidRPr="00F92A33">
        <w:rPr>
          <w:rFonts w:ascii="Arial" w:hAnsi="Arial" w:cs="Arial"/>
          <w:szCs w:val="24"/>
        </w:rPr>
        <w:t>7</w:t>
      </w:r>
      <w:r w:rsidRPr="00F92A33">
        <w:rPr>
          <w:rFonts w:ascii="Arial" w:hAnsi="Arial" w:cs="Arial"/>
          <w:szCs w:val="24"/>
        </w:rPr>
        <w:t xml:space="preserve"> </w:t>
      </w:r>
      <w:r w:rsidR="008C676C">
        <w:rPr>
          <w:rFonts w:ascii="Arial" w:hAnsi="Arial" w:cs="Arial"/>
          <w:szCs w:val="24"/>
        </w:rPr>
        <w:t>May</w:t>
      </w:r>
      <w:r w:rsidR="00584341" w:rsidRPr="00F92A33">
        <w:rPr>
          <w:rFonts w:ascii="Arial" w:hAnsi="Arial" w:cs="Arial"/>
          <w:szCs w:val="24"/>
        </w:rPr>
        <w:t xml:space="preserve"> </w:t>
      </w:r>
      <w:r w:rsidR="00D8772A" w:rsidRPr="00F92A33">
        <w:rPr>
          <w:rFonts w:ascii="Arial" w:hAnsi="Arial" w:cs="Arial"/>
          <w:szCs w:val="24"/>
        </w:rPr>
        <w:t>–</w:t>
      </w:r>
      <w:r w:rsidRPr="00F92A33">
        <w:rPr>
          <w:rFonts w:ascii="Arial" w:hAnsi="Arial" w:cs="Arial"/>
          <w:szCs w:val="24"/>
        </w:rPr>
        <w:t xml:space="preserve"> 16</w:t>
      </w:r>
      <w:r w:rsidR="00D8772A" w:rsidRPr="00F92A33">
        <w:rPr>
          <w:rFonts w:ascii="Arial" w:hAnsi="Arial" w:cs="Arial"/>
          <w:szCs w:val="24"/>
        </w:rPr>
        <w:t xml:space="preserve"> </w:t>
      </w:r>
      <w:r w:rsidR="008C676C">
        <w:rPr>
          <w:rFonts w:ascii="Arial" w:hAnsi="Arial" w:cs="Arial"/>
          <w:szCs w:val="24"/>
        </w:rPr>
        <w:t>November</w:t>
      </w:r>
      <w:r w:rsidR="00584341" w:rsidRPr="00F92A33">
        <w:rPr>
          <w:rFonts w:ascii="Arial" w:hAnsi="Arial" w:cs="Arial"/>
          <w:szCs w:val="24"/>
        </w:rPr>
        <w:t xml:space="preserve"> </w:t>
      </w:r>
      <w:r w:rsidRPr="00F92A33">
        <w:rPr>
          <w:rFonts w:ascii="Arial" w:hAnsi="Arial" w:cs="Arial"/>
          <w:szCs w:val="24"/>
        </w:rPr>
        <w:t>201</w:t>
      </w:r>
      <w:r w:rsidR="00D13CBC" w:rsidRPr="00F92A33">
        <w:rPr>
          <w:rFonts w:ascii="Arial" w:hAnsi="Arial" w:cs="Arial"/>
          <w:szCs w:val="24"/>
        </w:rPr>
        <w:t>6</w:t>
      </w:r>
    </w:p>
    <w:p w14:paraId="6776FFCB" w14:textId="77777777" w:rsidR="00757E3C" w:rsidRPr="00F92A33" w:rsidRDefault="00757E3C">
      <w:pPr>
        <w:pStyle w:val="ZCoverTypeOfTender"/>
        <w:rPr>
          <w:rFonts w:ascii="Arial" w:hAnsi="Arial" w:cs="Arial"/>
          <w:sz w:val="24"/>
          <w:szCs w:val="24"/>
        </w:rPr>
      </w:pPr>
    </w:p>
    <w:p w14:paraId="5B400B93" w14:textId="77777777" w:rsidR="00757E3C" w:rsidRPr="00F92A33" w:rsidRDefault="00757E3C" w:rsidP="00A922ED">
      <w:pPr>
        <w:pStyle w:val="ZCoverTypeOfTender"/>
        <w:spacing w:line="380" w:lineRule="exact"/>
        <w:rPr>
          <w:rFonts w:ascii="Arial" w:hAnsi="Arial" w:cs="Arial"/>
          <w:sz w:val="36"/>
          <w:szCs w:val="36"/>
        </w:rPr>
      </w:pPr>
      <w:r w:rsidRPr="00F92A33">
        <w:rPr>
          <w:rFonts w:ascii="Arial" w:hAnsi="Arial" w:cs="Arial"/>
          <w:sz w:val="36"/>
          <w:szCs w:val="36"/>
        </w:rPr>
        <w:t xml:space="preserve">Report submitted by </w:t>
      </w:r>
      <w:r w:rsidR="00584341" w:rsidRPr="00F92A33">
        <w:rPr>
          <w:rFonts w:ascii="Arial" w:hAnsi="Arial" w:cs="Arial"/>
          <w:sz w:val="36"/>
          <w:szCs w:val="36"/>
        </w:rPr>
        <w:t>EXPERTISE</w:t>
      </w:r>
      <w:r w:rsidRPr="00F92A33">
        <w:rPr>
          <w:rFonts w:ascii="Arial" w:hAnsi="Arial" w:cs="Arial"/>
          <w:sz w:val="36"/>
          <w:szCs w:val="36"/>
        </w:rPr>
        <w:t xml:space="preserve"> </w:t>
      </w:r>
      <w:r w:rsidR="00584341" w:rsidRPr="00F92A33">
        <w:rPr>
          <w:rFonts w:ascii="Arial" w:hAnsi="Arial" w:cs="Arial"/>
          <w:sz w:val="36"/>
          <w:szCs w:val="36"/>
        </w:rPr>
        <w:t>FRANCE</w:t>
      </w:r>
      <w:r w:rsidRPr="00F92A33">
        <w:rPr>
          <w:rFonts w:ascii="Arial" w:hAnsi="Arial" w:cs="Arial"/>
          <w:sz w:val="36"/>
          <w:szCs w:val="36"/>
        </w:rPr>
        <w:t>,</w:t>
      </w:r>
    </w:p>
    <w:p w14:paraId="4308F7C5" w14:textId="77777777" w:rsidR="00757E3C" w:rsidRPr="00F92A33" w:rsidRDefault="00757E3C" w:rsidP="00C0492C">
      <w:pPr>
        <w:pStyle w:val="ZCoverTypeOfTender"/>
        <w:spacing w:line="380" w:lineRule="exact"/>
        <w:rPr>
          <w:rFonts w:ascii="Arial" w:hAnsi="Arial" w:cs="Arial"/>
          <w:sz w:val="36"/>
          <w:szCs w:val="36"/>
        </w:rPr>
      </w:pPr>
      <w:r w:rsidRPr="00F92A33">
        <w:rPr>
          <w:rFonts w:ascii="Arial" w:hAnsi="Arial" w:cs="Arial"/>
          <w:sz w:val="36"/>
          <w:szCs w:val="36"/>
        </w:rPr>
        <w:t>Component 1 Coordinator</w:t>
      </w:r>
    </w:p>
    <w:p w14:paraId="4A161396" w14:textId="77777777" w:rsidR="00F021B6" w:rsidRPr="00F92A33" w:rsidRDefault="00F021B6">
      <w:pPr>
        <w:pStyle w:val="ZCoverTypeOfTender"/>
        <w:rPr>
          <w:rFonts w:ascii="Arial" w:hAnsi="Arial" w:cs="Arial"/>
          <w:sz w:val="24"/>
          <w:szCs w:val="24"/>
        </w:rPr>
      </w:pPr>
    </w:p>
    <w:p w14:paraId="4BFA4539" w14:textId="77777777" w:rsidR="004C20A6" w:rsidRPr="00F92A33" w:rsidRDefault="004C20A6">
      <w:pPr>
        <w:pStyle w:val="ZCoverTypeOfTender"/>
        <w:rPr>
          <w:rFonts w:ascii="Arial" w:hAnsi="Arial" w:cs="Arial"/>
          <w:sz w:val="36"/>
          <w:szCs w:val="36"/>
        </w:rPr>
      </w:pPr>
    </w:p>
    <w:p w14:paraId="5B3E6C7A" w14:textId="7755843F" w:rsidR="00F021B6" w:rsidRPr="00F92A33" w:rsidRDefault="00F021B6">
      <w:pPr>
        <w:pStyle w:val="ZCoverTypeOfTender"/>
        <w:rPr>
          <w:sz w:val="32"/>
          <w:szCs w:val="32"/>
        </w:rPr>
      </w:pPr>
      <w:r w:rsidRPr="00F92A33">
        <w:rPr>
          <w:rFonts w:ascii="Arial" w:hAnsi="Arial" w:cs="Arial"/>
          <w:sz w:val="32"/>
          <w:szCs w:val="32"/>
        </w:rPr>
        <w:t>(</w:t>
      </w:r>
      <w:r w:rsidR="004230A3">
        <w:rPr>
          <w:rFonts w:ascii="Arial" w:hAnsi="Arial" w:cs="Arial"/>
          <w:sz w:val="32"/>
          <w:szCs w:val="32"/>
        </w:rPr>
        <w:t>Fourth</w:t>
      </w:r>
      <w:r w:rsidR="00CF6FB3" w:rsidRPr="00F92A33">
        <w:rPr>
          <w:rFonts w:ascii="Arial" w:hAnsi="Arial" w:cs="Arial"/>
          <w:sz w:val="32"/>
          <w:szCs w:val="32"/>
        </w:rPr>
        <w:t xml:space="preserve"> draft</w:t>
      </w:r>
      <w:r w:rsidRPr="00F92A33">
        <w:rPr>
          <w:rFonts w:ascii="Arial" w:hAnsi="Arial" w:cs="Arial"/>
          <w:sz w:val="32"/>
          <w:szCs w:val="32"/>
        </w:rPr>
        <w:t>)</w:t>
      </w:r>
    </w:p>
    <w:p w14:paraId="04D47D2F" w14:textId="77777777" w:rsidR="00757E3C" w:rsidRPr="00F92A33" w:rsidRDefault="00757E3C">
      <w:pPr>
        <w:pStyle w:val="ZCoverTypeOfTender"/>
      </w:pPr>
    </w:p>
    <w:p w14:paraId="66D32706" w14:textId="77777777" w:rsidR="00757E3C" w:rsidRPr="00F92A33" w:rsidRDefault="00D42AC6">
      <w:pPr>
        <w:pStyle w:val="ZCoverTypeOfTender"/>
      </w:pPr>
      <w:r>
        <w:rPr>
          <w:noProof/>
          <w:lang w:val="fr-FR" w:eastAsia="zh-CN"/>
        </w:rPr>
        <w:drawing>
          <wp:anchor distT="0" distB="0" distL="114300" distR="114300" simplePos="0" relativeHeight="251658240" behindDoc="0" locked="0" layoutInCell="1" allowOverlap="1" wp14:anchorId="60C32995" wp14:editId="3A1F330A">
            <wp:simplePos x="0" y="0"/>
            <wp:positionH relativeFrom="column">
              <wp:posOffset>3919855</wp:posOffset>
            </wp:positionH>
            <wp:positionV relativeFrom="paragraph">
              <wp:posOffset>233680</wp:posOffset>
            </wp:positionV>
            <wp:extent cx="2181225" cy="2171700"/>
            <wp:effectExtent l="0" t="0" r="3175" b="12700"/>
            <wp:wrapSquare wrapText="bothSides"/>
            <wp:docPr id="19" name="Picture 19" descr="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CFECD" w14:textId="77777777" w:rsidR="00757E3C" w:rsidRPr="00F92A33" w:rsidRDefault="00757E3C">
      <w:pPr>
        <w:pStyle w:val="ZCoverTypeOfTender"/>
      </w:pPr>
    </w:p>
    <w:p w14:paraId="3517CE59" w14:textId="77777777" w:rsidR="00757E3C" w:rsidRPr="00F92A33" w:rsidRDefault="00757E3C">
      <w:pPr>
        <w:pStyle w:val="ZCoverTypeOfTender"/>
      </w:pPr>
    </w:p>
    <w:p w14:paraId="6D53F7EF" w14:textId="77777777" w:rsidR="00757E3C" w:rsidRPr="00F92A33" w:rsidRDefault="00757E3C">
      <w:pPr>
        <w:pStyle w:val="ZCoverTypeOfTender"/>
      </w:pPr>
    </w:p>
    <w:p w14:paraId="495B703A" w14:textId="77777777" w:rsidR="00757E3C" w:rsidRPr="00F92A33" w:rsidRDefault="00757E3C">
      <w:pPr>
        <w:pStyle w:val="ZCoverTypeOfTender"/>
      </w:pPr>
    </w:p>
    <w:p w14:paraId="53ED4A32" w14:textId="77777777" w:rsidR="00757E3C" w:rsidRPr="00F92A33" w:rsidRDefault="00757E3C">
      <w:pPr>
        <w:pStyle w:val="ZCoverTypeOfTender"/>
      </w:pPr>
    </w:p>
    <w:p w14:paraId="514433EF" w14:textId="77777777" w:rsidR="00757E3C" w:rsidRPr="00F92A33" w:rsidRDefault="00757E3C">
      <w:pPr>
        <w:pStyle w:val="ZCoverTypeOfTender"/>
      </w:pPr>
    </w:p>
    <w:p w14:paraId="40893483" w14:textId="77777777" w:rsidR="00757E3C" w:rsidRPr="00F92A33" w:rsidRDefault="00757E3C">
      <w:pPr>
        <w:pStyle w:val="ZCoverTypeOfTender"/>
      </w:pPr>
    </w:p>
    <w:p w14:paraId="6AB05383" w14:textId="77777777" w:rsidR="00757E3C" w:rsidRPr="00F92A33" w:rsidRDefault="00757E3C">
      <w:pPr>
        <w:pStyle w:val="ZCoverTypeOfTender"/>
      </w:pPr>
    </w:p>
    <w:p w14:paraId="0980C533" w14:textId="77777777" w:rsidR="00757E3C" w:rsidRPr="00F92A33" w:rsidRDefault="00757E3C">
      <w:pPr>
        <w:pStyle w:val="ZCoverTypeOfTender"/>
      </w:pPr>
    </w:p>
    <w:p w14:paraId="2C19EBA1" w14:textId="77777777" w:rsidR="00757E3C" w:rsidRPr="00F92A33" w:rsidRDefault="00757E3C">
      <w:pPr>
        <w:pStyle w:val="ZCoverTypeOfTender"/>
      </w:pPr>
    </w:p>
    <w:p w14:paraId="79713881" w14:textId="77777777" w:rsidR="00757E3C" w:rsidRPr="00F92A33" w:rsidRDefault="00757E3C">
      <w:pPr>
        <w:pStyle w:val="ZCoverTypeOfTender"/>
      </w:pPr>
    </w:p>
    <w:p w14:paraId="0791B5D6" w14:textId="15514F3B" w:rsidR="00757E3C" w:rsidRPr="00F92A33" w:rsidRDefault="004230A3">
      <w:pPr>
        <w:pStyle w:val="ZCoverTypeOfTender"/>
      </w:pPr>
      <w:r>
        <w:t>Dec</w:t>
      </w:r>
      <w:r w:rsidR="008C676C">
        <w:t>ember</w:t>
      </w:r>
      <w:r w:rsidR="00D13CBC" w:rsidRPr="00F92A33">
        <w:t xml:space="preserve"> 2016</w:t>
      </w:r>
    </w:p>
    <w:p w14:paraId="7BF987B7" w14:textId="77777777" w:rsidR="00757E3C" w:rsidRPr="00F92A33" w:rsidRDefault="00757E3C">
      <w:pPr>
        <w:pStyle w:val="ZCoverTypeOfTender"/>
      </w:pPr>
    </w:p>
    <w:p w14:paraId="2ED8616E" w14:textId="77777777" w:rsidR="00757E3C" w:rsidRPr="00F92A33" w:rsidRDefault="00757E3C">
      <w:pPr>
        <w:pStyle w:val="ZCoverTypeOfTender"/>
      </w:pPr>
    </w:p>
    <w:p w14:paraId="3E1E8CCE" w14:textId="77777777" w:rsidR="00757E3C" w:rsidRPr="00F92A33" w:rsidRDefault="00757E3C" w:rsidP="005E2209">
      <w:pPr>
        <w:sectPr w:rsidR="00757E3C" w:rsidRPr="00F92A33" w:rsidSect="00960B3C">
          <w:type w:val="continuous"/>
          <w:pgSz w:w="11906" w:h="16838"/>
          <w:pgMar w:top="1383" w:right="1134" w:bottom="709" w:left="1418" w:header="851" w:footer="431" w:gutter="0"/>
          <w:cols w:space="720"/>
          <w:docGrid w:linePitch="600" w:charSpace="43007"/>
        </w:sectPr>
      </w:pPr>
      <w:r w:rsidRPr="00F92A33">
        <w:rPr>
          <w:rStyle w:val="ZCoverTitleforFooter"/>
        </w:rPr>
        <w:t xml:space="preserve">TA to improve and develop the Social </w:t>
      </w:r>
    </w:p>
    <w:p w14:paraId="350C9E7E" w14:textId="77777777" w:rsidR="00757E3C" w:rsidRPr="002F68BC" w:rsidRDefault="00D848B8" w:rsidP="00143324">
      <w:pPr>
        <w:pStyle w:val="Titre1"/>
        <w:numPr>
          <w:ilvl w:val="0"/>
          <w:numId w:val="0"/>
        </w:numPr>
        <w:ind w:left="1361"/>
        <w:rPr>
          <w:rStyle w:val="lev"/>
        </w:rPr>
      </w:pPr>
      <w:bookmarkStart w:id="0" w:name="_Toc293541005"/>
      <w:bookmarkStart w:id="1" w:name="_Toc469571441"/>
      <w:r w:rsidRPr="002F68BC">
        <w:rPr>
          <w:rStyle w:val="lev"/>
        </w:rPr>
        <w:lastRenderedPageBreak/>
        <w:t>Introduction</w:t>
      </w:r>
      <w:bookmarkEnd w:id="0"/>
      <w:bookmarkEnd w:id="1"/>
    </w:p>
    <w:p w14:paraId="40291194" w14:textId="77777777" w:rsidR="00B96B72" w:rsidRPr="00F92A33" w:rsidRDefault="00757E3C" w:rsidP="005E2209">
      <w:r w:rsidRPr="00F92A33">
        <w:t xml:space="preserve">This </w:t>
      </w:r>
      <w:r w:rsidR="008C676C">
        <w:t>fourth</w:t>
      </w:r>
      <w:r w:rsidR="00584341" w:rsidRPr="00F92A33">
        <w:t xml:space="preserve"> </w:t>
      </w:r>
      <w:r w:rsidRPr="00F92A33">
        <w:t>Component 1 Status report presents component-related activities under the</w:t>
      </w:r>
      <w:r w:rsidR="00584341" w:rsidRPr="00F92A33">
        <w:t xml:space="preserve"> </w:t>
      </w:r>
      <w:r w:rsidR="00CF0CF4" w:rsidRPr="00F92A33">
        <w:t>six-month</w:t>
      </w:r>
      <w:r w:rsidRPr="00F92A33">
        <w:t xml:space="preserve"> </w:t>
      </w:r>
      <w:r w:rsidR="00584341" w:rsidRPr="00F92A33">
        <w:t xml:space="preserve">period starting from 17 </w:t>
      </w:r>
      <w:r w:rsidR="008C676C">
        <w:t>May</w:t>
      </w:r>
      <w:r w:rsidR="00584341" w:rsidRPr="00F92A33">
        <w:t xml:space="preserve"> 201</w:t>
      </w:r>
      <w:r w:rsidR="008C676C">
        <w:t>6</w:t>
      </w:r>
      <w:r w:rsidRPr="00F92A33">
        <w:t xml:space="preserve">. </w:t>
      </w:r>
    </w:p>
    <w:p w14:paraId="02943163" w14:textId="77777777" w:rsidR="00B96B72" w:rsidRPr="00F92A33" w:rsidRDefault="00D13CBC" w:rsidP="008C676C">
      <w:r w:rsidRPr="00F92A33">
        <w:t xml:space="preserve">During the period under review, the project component C1 </w:t>
      </w:r>
      <w:r w:rsidR="008C676C">
        <w:t xml:space="preserve">practically </w:t>
      </w:r>
      <w:r w:rsidRPr="00F92A33">
        <w:t>completed its cycle of activities for 201</w:t>
      </w:r>
      <w:r w:rsidR="008C676C">
        <w:t>6</w:t>
      </w:r>
      <w:r w:rsidRPr="00F92A33">
        <w:t xml:space="preserve">, </w:t>
      </w:r>
      <w:r w:rsidR="008C676C">
        <w:t xml:space="preserve">mostly </w:t>
      </w:r>
      <w:r w:rsidRPr="00F92A33">
        <w:t xml:space="preserve">dealing with </w:t>
      </w:r>
      <w:r w:rsidR="00282D59" w:rsidRPr="00F92A33">
        <w:t xml:space="preserve">the </w:t>
      </w:r>
      <w:r w:rsidRPr="00F92A33">
        <w:t>sustainability of a reformed pension scheme</w:t>
      </w:r>
      <w:r w:rsidR="008C676C">
        <w:t xml:space="preserve"> in China and its compatibility with the country’s current and prospective socio-economic situation</w:t>
      </w:r>
      <w:r w:rsidRPr="00F92A33">
        <w:t>.</w:t>
      </w:r>
      <w:r w:rsidR="00733B87" w:rsidRPr="00F92A33">
        <w:t xml:space="preserve"> </w:t>
      </w:r>
    </w:p>
    <w:p w14:paraId="0A37558C" w14:textId="77777777" w:rsidR="00B96B72" w:rsidRPr="00F92A33" w:rsidRDefault="00D412F5" w:rsidP="00187349">
      <w:r w:rsidRPr="00F92A33">
        <w:t xml:space="preserve">The project 2016 programme of activities for C1 </w:t>
      </w:r>
      <w:r w:rsidR="008C676C">
        <w:t>was</w:t>
      </w:r>
      <w:r w:rsidRPr="00F92A33">
        <w:t xml:space="preserve"> marked by a</w:t>
      </w:r>
      <w:r w:rsidR="008C676C">
        <w:t>n</w:t>
      </w:r>
      <w:r w:rsidRPr="00F92A33">
        <w:t xml:space="preserve"> </w:t>
      </w:r>
      <w:r w:rsidR="00565F04">
        <w:t>activity</w:t>
      </w:r>
      <w:r w:rsidRPr="00F92A33">
        <w:t xml:space="preserve"> of particular significance, </w:t>
      </w:r>
      <w:r w:rsidR="00565F04">
        <w:t xml:space="preserve">the organisation on 28 and 29 September in Beijing of the High Level Event on </w:t>
      </w:r>
      <w:r w:rsidR="00187349">
        <w:t>the Perspectives of Employment policy and Social security reform 2016 to 2020 with over 120 participants attend</w:t>
      </w:r>
      <w:r w:rsidR="00C93FCD">
        <w:t>ing</w:t>
      </w:r>
      <w:r w:rsidR="00187349">
        <w:t xml:space="preserve"> the sessions, practically in equal</w:t>
      </w:r>
      <w:r w:rsidR="00C93FCD">
        <w:t xml:space="preserve"> </w:t>
      </w:r>
      <w:r w:rsidR="00187349">
        <w:t>proportions between Chinese representatives and representatives from</w:t>
      </w:r>
      <w:r w:rsidR="00C93FCD">
        <w:t xml:space="preserve"> </w:t>
      </w:r>
      <w:r w:rsidR="00187349">
        <w:t>European countries and international organizations. Chinese participants came</w:t>
      </w:r>
      <w:r w:rsidR="00C93FCD">
        <w:t xml:space="preserve"> </w:t>
      </w:r>
      <w:r w:rsidR="00187349">
        <w:t>from central ministries, academic circles and provincial governments, while 11</w:t>
      </w:r>
      <w:r w:rsidR="00C93FCD">
        <w:t xml:space="preserve"> </w:t>
      </w:r>
      <w:r w:rsidR="00187349">
        <w:t>European countries and 4 international organisations were represented.</w:t>
      </w:r>
    </w:p>
    <w:p w14:paraId="07D98048" w14:textId="77777777" w:rsidR="00C93FCD" w:rsidRDefault="00C93FCD" w:rsidP="005E2209">
      <w:r>
        <w:t>The technical preparation of the High Level Event allowed for the production of very useful and original research and compilation works, both from China and from Europe that will remain as a legacy and a contribution of the project Component 1 to the design and implementation of the social protection reform in China.</w:t>
      </w:r>
      <w:r w:rsidR="00F76B01">
        <w:t xml:space="preserve"> While all materials in bilingual version are accessible in electronic format from the component repository, a comprehensive publication is under preparation jointly between NDRC and Component 1 technical team. </w:t>
      </w:r>
    </w:p>
    <w:p w14:paraId="3E1AF8E7" w14:textId="1ADBBAED" w:rsidR="00F90AA1" w:rsidRDefault="00C93FCD" w:rsidP="005E2209">
      <w:r>
        <w:t>During the period under review, activities abroad were also conducted according to the Plan approved by the Project advisory committee, in the form of a two-weeks training course in Spain (June-July 2016)</w:t>
      </w:r>
      <w:r w:rsidR="00F90AA1">
        <w:t xml:space="preserve"> and</w:t>
      </w:r>
      <w:r>
        <w:t xml:space="preserve"> a central Government study visit to France and Belgium including to the European Commission (August 2016)</w:t>
      </w:r>
      <w:r w:rsidR="00F90AA1">
        <w:t>.</w:t>
      </w:r>
      <w:r w:rsidR="00F76B01">
        <w:t xml:space="preserve"> These activities attracted a high level of satisfaction from the participants, as indeed had been the case for activities conducted under the 2015 Component programme. In that respect, our component was honoured to learn that the training organized in France in June 2015 was recommended by the NDRC training centre to SAFEA as one of the two best overseas training for the period cover by the </w:t>
      </w:r>
      <w:r w:rsidR="005105EC">
        <w:t>Twelfth</w:t>
      </w:r>
      <w:r w:rsidR="00F76B01">
        <w:t xml:space="preserve"> Five-year Plan.</w:t>
      </w:r>
    </w:p>
    <w:p w14:paraId="2BCB8DB0" w14:textId="1AD40A74" w:rsidR="00F90AA1" w:rsidRDefault="00F90AA1" w:rsidP="00F90AA1">
      <w:r>
        <w:t>Pilot sites – Shanghai municipality, Guangdong and Sichuan Provinces – continued to be associated to project research activities and actively participated in the High Level Event. Further</w:t>
      </w:r>
      <w:r w:rsidR="00753E01">
        <w:t>more</w:t>
      </w:r>
      <w:r>
        <w:t xml:space="preserve">, a Provincial study visit to the Czech Republic and to France for provincial delegations from Guangdong and Sichuan (October 2016). On this occasion accompanying members from NDRC and its ICC conducted talks with Expertise France on the draft 2017 programme of activities, as well as on the prospects for future cooperation after the termination of project activities late in 2018. </w:t>
      </w:r>
      <w:proofErr w:type="gramStart"/>
      <w:r>
        <w:t>A  visit</w:t>
      </w:r>
      <w:proofErr w:type="gramEnd"/>
      <w:r>
        <w:t xml:space="preserve"> to Germany – </w:t>
      </w:r>
      <w:r w:rsidRPr="00F90AA1">
        <w:t>Rhein-Bonn-Sieg University</w:t>
      </w:r>
      <w:r>
        <w:t xml:space="preserve"> – was organised to specify the conditions for organising a training course in that country as part of the said programme.</w:t>
      </w:r>
    </w:p>
    <w:p w14:paraId="3B076EBB" w14:textId="53A1CC98" w:rsidR="00F76B01" w:rsidRDefault="00F90AA1" w:rsidP="005E2209">
      <w:r>
        <w:t xml:space="preserve">In terms of visibility, while duly contributing to the project website and central publications, Component 1 produced on a quarterly basis </w:t>
      </w:r>
      <w:r w:rsidR="00985E15">
        <w:t xml:space="preserve">a </w:t>
      </w:r>
      <w:r>
        <w:t xml:space="preserve">bilingual newsletter, which is distributed to over 150 recipients in China and abroad. News about the project are posted on NDRC website as well as on the EUD Electronic bulletin. The Component technical team representatives have taken part in meetings convened by other organisations such as the ILO, MoHRSS, the Friedrich Ebert </w:t>
      </w:r>
      <w:proofErr w:type="spellStart"/>
      <w:r>
        <w:t>Stiftung</w:t>
      </w:r>
      <w:proofErr w:type="spellEnd"/>
      <w:r>
        <w:t xml:space="preserve"> and Renmin University, thus contributing to the recognition of the project contribution to </w:t>
      </w:r>
      <w:r w:rsidR="00F76B01">
        <w:t xml:space="preserve">the </w:t>
      </w:r>
      <w:r>
        <w:t>overall reform process in China.</w:t>
      </w:r>
    </w:p>
    <w:p w14:paraId="272FD4F3" w14:textId="3B3D0054" w:rsidR="00327D22" w:rsidRPr="00F92A33" w:rsidRDefault="00F76B01" w:rsidP="00E87F01">
      <w:r>
        <w:t xml:space="preserve">The main components of the project Component 1 programme of activities for 2017 </w:t>
      </w:r>
      <w:r w:rsidR="00F90AA1">
        <w:t xml:space="preserve">   </w:t>
      </w:r>
      <w:r>
        <w:t>started being discussed with NDRC during the period under review. It appears that that year will again be a very rich and innovative one in terms of contribution to the on-going social protection reform process. This contribution was acknowledged by the second Results Oriented Monitorin</w:t>
      </w:r>
      <w:r w:rsidR="00E87F01">
        <w:t>g</w:t>
      </w:r>
      <w:r>
        <w:t xml:space="preserve"> </w:t>
      </w:r>
      <w:r w:rsidR="00E87F01">
        <w:t xml:space="preserve">ROM </w:t>
      </w:r>
      <w:r>
        <w:t xml:space="preserve">mission conducted by the EU </w:t>
      </w:r>
      <w:r w:rsidR="005105EC">
        <w:t>Commission that</w:t>
      </w:r>
      <w:r>
        <w:t xml:space="preserve"> took place early in November 2016</w:t>
      </w:r>
    </w:p>
    <w:p w14:paraId="71094005" w14:textId="77777777" w:rsidR="00757E3C" w:rsidRPr="00F92A33" w:rsidRDefault="00BA5E1D" w:rsidP="005E2209">
      <w:r w:rsidRPr="00F92A33">
        <w:t xml:space="preserve">After briefly recalling the project background and activities conducted during the period covered by the </w:t>
      </w:r>
      <w:r w:rsidR="00E87F01">
        <w:t>fourth</w:t>
      </w:r>
      <w:r w:rsidRPr="00F92A33">
        <w:t xml:space="preserve"> six-months progress report</w:t>
      </w:r>
      <w:r w:rsidR="00327D22" w:rsidRPr="00F92A33">
        <w:t xml:space="preserve"> </w:t>
      </w:r>
      <w:r w:rsidR="00662FF8">
        <w:t>(</w:t>
      </w:r>
      <w:r w:rsidR="00E87F01">
        <w:t>May</w:t>
      </w:r>
      <w:r w:rsidR="00662FF8">
        <w:t xml:space="preserve"> - </w:t>
      </w:r>
      <w:r w:rsidR="00E87F01">
        <w:t>November</w:t>
      </w:r>
      <w:r w:rsidR="00662FF8">
        <w:t xml:space="preserve"> 2016</w:t>
      </w:r>
      <w:r w:rsidR="00327D22" w:rsidRPr="00F92A33">
        <w:t>)</w:t>
      </w:r>
      <w:r w:rsidRPr="00F92A33">
        <w:t>, this document</w:t>
      </w:r>
      <w:r w:rsidR="00800395" w:rsidRPr="00F92A33">
        <w:t xml:space="preserve"> details </w:t>
      </w:r>
      <w:r w:rsidRPr="00F92A33">
        <w:t>t</w:t>
      </w:r>
      <w:r w:rsidR="00800395" w:rsidRPr="00F92A33">
        <w:t>he activities performed during the period under review</w:t>
      </w:r>
      <w:r w:rsidR="00102FC5" w:rsidRPr="00F92A33">
        <w:t xml:space="preserve"> following the sequence adopted for the Plan</w:t>
      </w:r>
      <w:r w:rsidR="00E87F01">
        <w:t xml:space="preserve"> </w:t>
      </w:r>
      <w:r w:rsidR="00102FC5" w:rsidRPr="00F92A33">
        <w:t>of activities for Component 1 approved by the PAC meeting</w:t>
      </w:r>
      <w:r w:rsidR="00800395" w:rsidRPr="00F92A33">
        <w:t xml:space="preserve">. It then provides information concerning activities foreseen for the period to </w:t>
      </w:r>
      <w:r w:rsidR="00327D22" w:rsidRPr="00F92A33">
        <w:t>come</w:t>
      </w:r>
      <w:r w:rsidR="00E87F01">
        <w:t>, anticipating on the possible contents of the Component 2017 Plan of Activities</w:t>
      </w:r>
      <w:r w:rsidR="00D848B8" w:rsidRPr="00F92A33">
        <w:t>.</w:t>
      </w:r>
    </w:p>
    <w:p w14:paraId="0AEA068B" w14:textId="77777777" w:rsidR="00757E3C" w:rsidRPr="00B8091E" w:rsidRDefault="004032D9" w:rsidP="00733B87">
      <w:pPr>
        <w:spacing w:after="0"/>
        <w:jc w:val="right"/>
        <w:rPr>
          <w:lang w:val="fr-FR"/>
        </w:rPr>
      </w:pPr>
      <w:r w:rsidRPr="00B8091E">
        <w:rPr>
          <w:lang w:val="fr-FR"/>
        </w:rPr>
        <w:t>Laurent de Lespinay,</w:t>
      </w:r>
    </w:p>
    <w:p w14:paraId="4F09A663" w14:textId="02C397C0" w:rsidR="00B53180" w:rsidRPr="00B8091E" w:rsidRDefault="00B53180" w:rsidP="00733B87">
      <w:pPr>
        <w:spacing w:after="0"/>
        <w:jc w:val="right"/>
        <w:rPr>
          <w:lang w:val="fr-FR"/>
        </w:rPr>
      </w:pPr>
      <w:proofErr w:type="spellStart"/>
      <w:r w:rsidRPr="00B8091E">
        <w:rPr>
          <w:lang w:val="fr-FR"/>
        </w:rPr>
        <w:t>Coordinator</w:t>
      </w:r>
      <w:proofErr w:type="spellEnd"/>
      <w:r w:rsidRPr="00B8091E">
        <w:rPr>
          <w:lang w:val="fr-FR"/>
        </w:rPr>
        <w:t xml:space="preserve"> Component 1,</w:t>
      </w:r>
    </w:p>
    <w:p w14:paraId="4040FE07" w14:textId="77777777" w:rsidR="00B53180" w:rsidRPr="00F92A33" w:rsidRDefault="00327D22" w:rsidP="00733B87">
      <w:pPr>
        <w:spacing w:after="0"/>
        <w:jc w:val="right"/>
      </w:pPr>
      <w:r w:rsidRPr="00F92A33">
        <w:t>16</w:t>
      </w:r>
      <w:r w:rsidR="00B53180" w:rsidRPr="00F92A33">
        <w:t xml:space="preserve"> </w:t>
      </w:r>
      <w:r w:rsidR="00E87F01">
        <w:t>November</w:t>
      </w:r>
      <w:r w:rsidR="00800395" w:rsidRPr="00F92A33">
        <w:t xml:space="preserve"> </w:t>
      </w:r>
      <w:r w:rsidR="00B53180" w:rsidRPr="00F92A33">
        <w:t>201</w:t>
      </w:r>
      <w:r w:rsidRPr="00F92A33">
        <w:t>6</w:t>
      </w:r>
      <w:r w:rsidR="00B53180" w:rsidRPr="00F92A33">
        <w:t>.</w:t>
      </w:r>
    </w:p>
    <w:p w14:paraId="185E391F" w14:textId="77777777" w:rsidR="00757E3C" w:rsidRPr="002F68BC" w:rsidRDefault="00F858E4" w:rsidP="00A90E25">
      <w:pPr>
        <w:pStyle w:val="annex"/>
        <w:jc w:val="left"/>
        <w:rPr>
          <w:rStyle w:val="InhaltsverzeichnisChar"/>
          <w:rFonts w:asciiTheme="minorHAnsi" w:hAnsiTheme="minorHAnsi"/>
          <w:b/>
          <w:color w:val="000000"/>
          <w:sz w:val="28"/>
          <w:szCs w:val="28"/>
        </w:rPr>
      </w:pPr>
      <w:r w:rsidRPr="00F92A33">
        <w:br w:type="page"/>
      </w:r>
      <w:bookmarkStart w:id="2" w:name="_Toc433964023"/>
      <w:bookmarkStart w:id="3" w:name="_Toc433970454"/>
      <w:bookmarkStart w:id="4" w:name="_Toc309686968"/>
      <w:bookmarkStart w:id="5" w:name="_Toc324708491"/>
      <w:bookmarkStart w:id="6" w:name="_Toc324970719"/>
      <w:bookmarkStart w:id="7" w:name="_Toc464821678"/>
      <w:bookmarkStart w:id="8" w:name="_Toc465173159"/>
      <w:r w:rsidR="00044E2C" w:rsidRPr="002F68BC">
        <w:rPr>
          <w:rStyle w:val="InhaltsverzeichnisChar"/>
          <w:rFonts w:asciiTheme="minorHAnsi" w:hAnsiTheme="minorHAnsi"/>
          <w:b/>
          <w:color w:val="000000"/>
          <w:sz w:val="28"/>
          <w:szCs w:val="28"/>
        </w:rPr>
        <w:t>Con</w:t>
      </w:r>
      <w:r w:rsidR="00A90E25" w:rsidRPr="002F68BC">
        <w:rPr>
          <w:rStyle w:val="InhaltsverzeichnisChar"/>
          <w:rFonts w:asciiTheme="minorHAnsi" w:hAnsiTheme="minorHAnsi"/>
          <w:b/>
          <w:color w:val="000000"/>
          <w:sz w:val="28"/>
          <w:szCs w:val="28"/>
        </w:rPr>
        <w:t>t</w:t>
      </w:r>
      <w:r w:rsidR="00044E2C" w:rsidRPr="002F68BC">
        <w:rPr>
          <w:rStyle w:val="InhaltsverzeichnisChar"/>
          <w:rFonts w:asciiTheme="minorHAnsi" w:hAnsiTheme="minorHAnsi"/>
          <w:b/>
          <w:color w:val="000000"/>
          <w:sz w:val="28"/>
          <w:szCs w:val="28"/>
        </w:rPr>
        <w:t>ents</w:t>
      </w:r>
      <w:bookmarkEnd w:id="2"/>
      <w:bookmarkEnd w:id="3"/>
      <w:bookmarkEnd w:id="4"/>
      <w:bookmarkEnd w:id="5"/>
      <w:bookmarkEnd w:id="6"/>
      <w:bookmarkEnd w:id="7"/>
      <w:bookmarkEnd w:id="8"/>
    </w:p>
    <w:p w14:paraId="2A673488" w14:textId="77777777" w:rsidR="004230A3" w:rsidRPr="004230A3" w:rsidRDefault="004230A3" w:rsidP="00A90E25">
      <w:pPr>
        <w:pStyle w:val="annex"/>
        <w:jc w:val="left"/>
        <w:rPr>
          <w:rStyle w:val="InhaltsverzeichnisChar"/>
          <w:rFonts w:asciiTheme="minorHAnsi" w:hAnsiTheme="minorHAnsi"/>
          <w:b/>
          <w:color w:val="000000"/>
          <w:sz w:val="16"/>
          <w:szCs w:val="16"/>
        </w:rPr>
      </w:pPr>
    </w:p>
    <w:p w14:paraId="4E1F0E7C" w14:textId="77777777" w:rsidR="004230A3" w:rsidRPr="004230A3" w:rsidRDefault="009A2472" w:rsidP="004230A3">
      <w:pPr>
        <w:pStyle w:val="TM1"/>
        <w:tabs>
          <w:tab w:val="right" w:pos="9344"/>
        </w:tabs>
        <w:spacing w:before="0" w:after="0" w:line="240" w:lineRule="auto"/>
        <w:rPr>
          <w:rFonts w:asciiTheme="minorHAnsi" w:eastAsiaTheme="minorEastAsia" w:hAnsiTheme="minorHAnsi" w:cstheme="minorBidi"/>
          <w:b w:val="0"/>
          <w:caps w:val="0"/>
          <w:noProof/>
          <w:color w:val="auto"/>
          <w:u w:val="none"/>
          <w:lang w:val="en-US" w:eastAsia="zh-CN"/>
        </w:rPr>
      </w:pPr>
      <w:r w:rsidRPr="007E7035">
        <w:fldChar w:fldCharType="begin"/>
      </w:r>
      <w:r w:rsidRPr="007E7035">
        <w:instrText xml:space="preserve"> TOC \o "1-3" </w:instrText>
      </w:r>
      <w:r w:rsidRPr="007E7035">
        <w:fldChar w:fldCharType="separate"/>
      </w:r>
      <w:r w:rsidR="004230A3" w:rsidRPr="00033D5D">
        <w:rPr>
          <w:noProof/>
        </w:rPr>
        <w:t>Introduction</w:t>
      </w:r>
      <w:r w:rsidR="004230A3">
        <w:rPr>
          <w:noProof/>
        </w:rPr>
        <w:tab/>
      </w:r>
      <w:r w:rsidR="004230A3">
        <w:rPr>
          <w:noProof/>
        </w:rPr>
        <w:fldChar w:fldCharType="begin"/>
      </w:r>
      <w:r w:rsidR="004230A3">
        <w:rPr>
          <w:noProof/>
        </w:rPr>
        <w:instrText xml:space="preserve"> PAGEREF _Toc469571441 \h </w:instrText>
      </w:r>
      <w:r w:rsidR="004230A3">
        <w:rPr>
          <w:noProof/>
        </w:rPr>
      </w:r>
      <w:r w:rsidR="004230A3">
        <w:rPr>
          <w:noProof/>
        </w:rPr>
        <w:fldChar w:fldCharType="separate"/>
      </w:r>
      <w:r w:rsidR="0098299C">
        <w:rPr>
          <w:noProof/>
        </w:rPr>
        <w:t>2</w:t>
      </w:r>
      <w:r w:rsidR="004230A3">
        <w:rPr>
          <w:noProof/>
        </w:rPr>
        <w:fldChar w:fldCharType="end"/>
      </w:r>
    </w:p>
    <w:p w14:paraId="187B99A5" w14:textId="77777777" w:rsidR="004230A3" w:rsidRPr="004230A3" w:rsidRDefault="004230A3" w:rsidP="004230A3">
      <w:pPr>
        <w:pStyle w:val="TM3"/>
        <w:tabs>
          <w:tab w:val="right" w:pos="9344"/>
        </w:tabs>
        <w:spacing w:line="240" w:lineRule="auto"/>
        <w:rPr>
          <w:rFonts w:asciiTheme="minorHAnsi" w:eastAsiaTheme="minorEastAsia" w:hAnsiTheme="minorHAnsi" w:cstheme="minorBidi"/>
          <w:smallCaps w:val="0"/>
          <w:noProof/>
          <w:color w:val="auto"/>
          <w:lang w:val="en-US" w:eastAsia="zh-CN"/>
        </w:rPr>
      </w:pPr>
      <w:r w:rsidRPr="00033D5D">
        <w:rPr>
          <w:noProof/>
        </w:rPr>
        <w:t>Table of Annexes</w:t>
      </w:r>
      <w:r>
        <w:rPr>
          <w:noProof/>
        </w:rPr>
        <w:tab/>
      </w:r>
      <w:r>
        <w:rPr>
          <w:noProof/>
        </w:rPr>
        <w:fldChar w:fldCharType="begin"/>
      </w:r>
      <w:r>
        <w:rPr>
          <w:noProof/>
        </w:rPr>
        <w:instrText xml:space="preserve"> PAGEREF _Toc469571442 \h </w:instrText>
      </w:r>
      <w:r>
        <w:rPr>
          <w:noProof/>
        </w:rPr>
      </w:r>
      <w:r>
        <w:rPr>
          <w:noProof/>
        </w:rPr>
        <w:fldChar w:fldCharType="separate"/>
      </w:r>
      <w:r w:rsidR="0098299C">
        <w:rPr>
          <w:noProof/>
        </w:rPr>
        <w:t>5</w:t>
      </w:r>
      <w:r>
        <w:rPr>
          <w:noProof/>
        </w:rPr>
        <w:fldChar w:fldCharType="end"/>
      </w:r>
    </w:p>
    <w:p w14:paraId="58C20650" w14:textId="77777777" w:rsidR="004230A3" w:rsidRPr="004230A3" w:rsidRDefault="004230A3" w:rsidP="004230A3">
      <w:pPr>
        <w:pStyle w:val="TM3"/>
        <w:tabs>
          <w:tab w:val="right" w:pos="9344"/>
        </w:tabs>
        <w:spacing w:line="240" w:lineRule="auto"/>
        <w:rPr>
          <w:rFonts w:asciiTheme="minorHAnsi" w:eastAsiaTheme="minorEastAsia" w:hAnsiTheme="minorHAnsi" w:cstheme="minorBidi"/>
          <w:smallCaps w:val="0"/>
          <w:noProof/>
          <w:color w:val="auto"/>
          <w:lang w:val="en-US" w:eastAsia="zh-CN"/>
        </w:rPr>
      </w:pPr>
      <w:r w:rsidRPr="00033D5D">
        <w:rPr>
          <w:noProof/>
        </w:rPr>
        <w:t>Relevant Acronyms</w:t>
      </w:r>
      <w:r>
        <w:rPr>
          <w:noProof/>
        </w:rPr>
        <w:tab/>
      </w:r>
      <w:r>
        <w:rPr>
          <w:noProof/>
        </w:rPr>
        <w:fldChar w:fldCharType="begin"/>
      </w:r>
      <w:r>
        <w:rPr>
          <w:noProof/>
        </w:rPr>
        <w:instrText xml:space="preserve"> PAGEREF _Toc469571443 \h </w:instrText>
      </w:r>
      <w:r>
        <w:rPr>
          <w:noProof/>
        </w:rPr>
      </w:r>
      <w:r>
        <w:rPr>
          <w:noProof/>
        </w:rPr>
        <w:fldChar w:fldCharType="separate"/>
      </w:r>
      <w:r w:rsidR="0098299C">
        <w:rPr>
          <w:noProof/>
        </w:rPr>
        <w:t>6</w:t>
      </w:r>
      <w:r>
        <w:rPr>
          <w:noProof/>
        </w:rPr>
        <w:fldChar w:fldCharType="end"/>
      </w:r>
    </w:p>
    <w:p w14:paraId="26790DD2" w14:textId="77777777" w:rsidR="004230A3" w:rsidRPr="004230A3" w:rsidRDefault="004230A3" w:rsidP="004230A3">
      <w:pPr>
        <w:pStyle w:val="TM1"/>
        <w:tabs>
          <w:tab w:val="left" w:pos="350"/>
          <w:tab w:val="right" w:pos="9344"/>
        </w:tabs>
        <w:spacing w:before="0" w:after="0" w:line="240" w:lineRule="auto"/>
        <w:rPr>
          <w:rFonts w:asciiTheme="minorHAnsi" w:eastAsiaTheme="minorEastAsia" w:hAnsiTheme="minorHAnsi" w:cstheme="minorBidi"/>
          <w:b w:val="0"/>
          <w:caps w:val="0"/>
          <w:noProof/>
          <w:color w:val="auto"/>
          <w:u w:val="none"/>
          <w:lang w:val="en-US" w:eastAsia="zh-CN"/>
        </w:rPr>
      </w:pPr>
      <w:r w:rsidRPr="00033D5D">
        <w:rPr>
          <w:noProof/>
          <w14:scene3d>
            <w14:camera w14:prst="orthographicFront"/>
            <w14:lightRig w14:rig="threePt" w14:dir="t">
              <w14:rot w14:lat="0" w14:lon="0" w14:rev="0"/>
            </w14:lightRig>
          </w14:scene3d>
        </w:rPr>
        <w:t>1</w:t>
      </w:r>
      <w:r w:rsidRPr="004230A3">
        <w:rPr>
          <w:rFonts w:asciiTheme="minorHAnsi" w:eastAsiaTheme="minorEastAsia" w:hAnsiTheme="minorHAnsi" w:cstheme="minorBidi"/>
          <w:b w:val="0"/>
          <w:caps w:val="0"/>
          <w:noProof/>
          <w:color w:val="auto"/>
          <w:u w:val="none"/>
          <w:lang w:val="en-US" w:eastAsia="zh-CN"/>
        </w:rPr>
        <w:tab/>
      </w:r>
      <w:r w:rsidRPr="00033D5D">
        <w:rPr>
          <w:noProof/>
        </w:rPr>
        <w:t>Background Information and General Considerations</w:t>
      </w:r>
      <w:r>
        <w:rPr>
          <w:noProof/>
        </w:rPr>
        <w:tab/>
      </w:r>
      <w:r>
        <w:rPr>
          <w:noProof/>
        </w:rPr>
        <w:fldChar w:fldCharType="begin"/>
      </w:r>
      <w:r>
        <w:rPr>
          <w:noProof/>
        </w:rPr>
        <w:instrText xml:space="preserve"> PAGEREF _Toc469571444 \h </w:instrText>
      </w:r>
      <w:r>
        <w:rPr>
          <w:noProof/>
        </w:rPr>
      </w:r>
      <w:r>
        <w:rPr>
          <w:noProof/>
        </w:rPr>
        <w:fldChar w:fldCharType="separate"/>
      </w:r>
      <w:r w:rsidR="0098299C">
        <w:rPr>
          <w:noProof/>
        </w:rPr>
        <w:t>7</w:t>
      </w:r>
      <w:r>
        <w:rPr>
          <w:noProof/>
        </w:rPr>
        <w:fldChar w:fldCharType="end"/>
      </w:r>
    </w:p>
    <w:p w14:paraId="0D13F434" w14:textId="77777777" w:rsidR="004230A3" w:rsidRPr="004230A3" w:rsidRDefault="004230A3" w:rsidP="004230A3">
      <w:pPr>
        <w:pStyle w:val="TM2"/>
        <w:tabs>
          <w:tab w:val="left" w:pos="532"/>
          <w:tab w:val="right" w:pos="9344"/>
        </w:tabs>
        <w:spacing w:line="240" w:lineRule="auto"/>
        <w:rPr>
          <w:rFonts w:asciiTheme="minorHAnsi" w:eastAsiaTheme="minorEastAsia" w:hAnsiTheme="minorHAnsi" w:cstheme="minorBidi"/>
          <w:b w:val="0"/>
          <w:smallCaps w:val="0"/>
          <w:noProof/>
          <w:color w:val="auto"/>
          <w:lang w:val="en-US" w:eastAsia="zh-CN"/>
        </w:rPr>
      </w:pPr>
      <w:r>
        <w:rPr>
          <w:noProof/>
        </w:rPr>
        <w:t>1.1</w:t>
      </w:r>
      <w:r w:rsidRPr="004230A3">
        <w:rPr>
          <w:rFonts w:asciiTheme="minorHAnsi" w:eastAsiaTheme="minorEastAsia" w:hAnsiTheme="minorHAnsi" w:cstheme="minorBidi"/>
          <w:b w:val="0"/>
          <w:smallCaps w:val="0"/>
          <w:noProof/>
          <w:color w:val="auto"/>
          <w:lang w:val="en-US" w:eastAsia="zh-CN"/>
        </w:rPr>
        <w:tab/>
      </w:r>
      <w:r>
        <w:rPr>
          <w:noProof/>
        </w:rPr>
        <w:t>Results pursued</w:t>
      </w:r>
      <w:r>
        <w:rPr>
          <w:noProof/>
        </w:rPr>
        <w:tab/>
      </w:r>
      <w:r>
        <w:rPr>
          <w:noProof/>
        </w:rPr>
        <w:fldChar w:fldCharType="begin"/>
      </w:r>
      <w:r>
        <w:rPr>
          <w:noProof/>
        </w:rPr>
        <w:instrText xml:space="preserve"> PAGEREF _Toc469571445 \h </w:instrText>
      </w:r>
      <w:r>
        <w:rPr>
          <w:noProof/>
        </w:rPr>
      </w:r>
      <w:r>
        <w:rPr>
          <w:noProof/>
        </w:rPr>
        <w:fldChar w:fldCharType="separate"/>
      </w:r>
      <w:r w:rsidR="0098299C">
        <w:rPr>
          <w:noProof/>
        </w:rPr>
        <w:t>7</w:t>
      </w:r>
      <w:r>
        <w:rPr>
          <w:noProof/>
        </w:rPr>
        <w:fldChar w:fldCharType="end"/>
      </w:r>
    </w:p>
    <w:p w14:paraId="518C2A3C" w14:textId="77777777" w:rsidR="004230A3" w:rsidRPr="004230A3" w:rsidRDefault="004230A3" w:rsidP="004230A3">
      <w:pPr>
        <w:pStyle w:val="TM2"/>
        <w:tabs>
          <w:tab w:val="left" w:pos="532"/>
          <w:tab w:val="right" w:pos="9344"/>
        </w:tabs>
        <w:spacing w:line="240" w:lineRule="auto"/>
        <w:rPr>
          <w:rFonts w:asciiTheme="minorHAnsi" w:eastAsiaTheme="minorEastAsia" w:hAnsiTheme="minorHAnsi" w:cstheme="minorBidi"/>
          <w:b w:val="0"/>
          <w:smallCaps w:val="0"/>
          <w:noProof/>
          <w:color w:val="auto"/>
          <w:lang w:val="en-US" w:eastAsia="zh-CN"/>
        </w:rPr>
      </w:pPr>
      <w:r>
        <w:rPr>
          <w:noProof/>
        </w:rPr>
        <w:t>1.2</w:t>
      </w:r>
      <w:r w:rsidRPr="004230A3">
        <w:rPr>
          <w:rFonts w:asciiTheme="minorHAnsi" w:eastAsiaTheme="minorEastAsia" w:hAnsiTheme="minorHAnsi" w:cstheme="minorBidi"/>
          <w:b w:val="0"/>
          <w:smallCaps w:val="0"/>
          <w:noProof/>
          <w:color w:val="auto"/>
          <w:lang w:val="en-US" w:eastAsia="zh-CN"/>
        </w:rPr>
        <w:tab/>
      </w:r>
      <w:r>
        <w:rPr>
          <w:noProof/>
        </w:rPr>
        <w:t>Topics to be considered</w:t>
      </w:r>
      <w:r>
        <w:rPr>
          <w:noProof/>
        </w:rPr>
        <w:tab/>
      </w:r>
      <w:r>
        <w:rPr>
          <w:noProof/>
        </w:rPr>
        <w:fldChar w:fldCharType="begin"/>
      </w:r>
      <w:r>
        <w:rPr>
          <w:noProof/>
        </w:rPr>
        <w:instrText xml:space="preserve"> PAGEREF _Toc469571446 \h </w:instrText>
      </w:r>
      <w:r>
        <w:rPr>
          <w:noProof/>
        </w:rPr>
      </w:r>
      <w:r>
        <w:rPr>
          <w:noProof/>
        </w:rPr>
        <w:fldChar w:fldCharType="separate"/>
      </w:r>
      <w:r w:rsidR="0098299C">
        <w:rPr>
          <w:noProof/>
        </w:rPr>
        <w:t>8</w:t>
      </w:r>
      <w:r>
        <w:rPr>
          <w:noProof/>
        </w:rPr>
        <w:fldChar w:fldCharType="end"/>
      </w:r>
    </w:p>
    <w:p w14:paraId="093D143F" w14:textId="77777777" w:rsidR="004230A3" w:rsidRPr="004230A3" w:rsidRDefault="004230A3" w:rsidP="004230A3">
      <w:pPr>
        <w:pStyle w:val="TM2"/>
        <w:tabs>
          <w:tab w:val="left" w:pos="532"/>
          <w:tab w:val="right" w:pos="9344"/>
        </w:tabs>
        <w:spacing w:line="240" w:lineRule="auto"/>
        <w:rPr>
          <w:rFonts w:asciiTheme="minorHAnsi" w:eastAsiaTheme="minorEastAsia" w:hAnsiTheme="minorHAnsi" w:cstheme="minorBidi"/>
          <w:b w:val="0"/>
          <w:smallCaps w:val="0"/>
          <w:noProof/>
          <w:color w:val="auto"/>
          <w:lang w:val="en-US" w:eastAsia="zh-CN"/>
        </w:rPr>
      </w:pPr>
      <w:r>
        <w:rPr>
          <w:noProof/>
        </w:rPr>
        <w:t>1.3</w:t>
      </w:r>
      <w:r w:rsidRPr="004230A3">
        <w:rPr>
          <w:rFonts w:asciiTheme="minorHAnsi" w:eastAsiaTheme="minorEastAsia" w:hAnsiTheme="minorHAnsi" w:cstheme="minorBidi"/>
          <w:b w:val="0"/>
          <w:smallCaps w:val="0"/>
          <w:noProof/>
          <w:color w:val="auto"/>
          <w:lang w:val="en-US" w:eastAsia="zh-CN"/>
        </w:rPr>
        <w:tab/>
      </w:r>
      <w:r>
        <w:rPr>
          <w:noProof/>
        </w:rPr>
        <w:t>European best practices</w:t>
      </w:r>
      <w:r>
        <w:rPr>
          <w:noProof/>
        </w:rPr>
        <w:tab/>
      </w:r>
      <w:r>
        <w:rPr>
          <w:noProof/>
        </w:rPr>
        <w:fldChar w:fldCharType="begin"/>
      </w:r>
      <w:r>
        <w:rPr>
          <w:noProof/>
        </w:rPr>
        <w:instrText xml:space="preserve"> PAGEREF _Toc469571447 \h </w:instrText>
      </w:r>
      <w:r>
        <w:rPr>
          <w:noProof/>
        </w:rPr>
      </w:r>
      <w:r>
        <w:rPr>
          <w:noProof/>
        </w:rPr>
        <w:fldChar w:fldCharType="separate"/>
      </w:r>
      <w:r w:rsidR="0098299C">
        <w:rPr>
          <w:noProof/>
        </w:rPr>
        <w:t>9</w:t>
      </w:r>
      <w:r>
        <w:rPr>
          <w:noProof/>
        </w:rPr>
        <w:fldChar w:fldCharType="end"/>
      </w:r>
    </w:p>
    <w:p w14:paraId="073E5D34" w14:textId="77777777" w:rsidR="004230A3" w:rsidRPr="004230A3" w:rsidRDefault="004230A3" w:rsidP="004230A3">
      <w:pPr>
        <w:pStyle w:val="TM2"/>
        <w:tabs>
          <w:tab w:val="left" w:pos="532"/>
          <w:tab w:val="right" w:pos="9344"/>
        </w:tabs>
        <w:spacing w:line="240" w:lineRule="auto"/>
        <w:rPr>
          <w:rFonts w:asciiTheme="minorHAnsi" w:eastAsiaTheme="minorEastAsia" w:hAnsiTheme="minorHAnsi" w:cstheme="minorBidi"/>
          <w:b w:val="0"/>
          <w:smallCaps w:val="0"/>
          <w:noProof/>
          <w:color w:val="auto"/>
          <w:lang w:val="en-US" w:eastAsia="zh-CN"/>
        </w:rPr>
      </w:pPr>
      <w:r>
        <w:rPr>
          <w:noProof/>
        </w:rPr>
        <w:t>1.4</w:t>
      </w:r>
      <w:r w:rsidRPr="004230A3">
        <w:rPr>
          <w:rFonts w:asciiTheme="minorHAnsi" w:eastAsiaTheme="minorEastAsia" w:hAnsiTheme="minorHAnsi" w:cstheme="minorBidi"/>
          <w:b w:val="0"/>
          <w:smallCaps w:val="0"/>
          <w:noProof/>
          <w:color w:val="auto"/>
          <w:lang w:val="en-US" w:eastAsia="zh-CN"/>
        </w:rPr>
        <w:tab/>
      </w:r>
      <w:r>
        <w:rPr>
          <w:noProof/>
        </w:rPr>
        <w:t>National expertise</w:t>
      </w:r>
      <w:r>
        <w:rPr>
          <w:noProof/>
        </w:rPr>
        <w:tab/>
      </w:r>
      <w:r>
        <w:rPr>
          <w:noProof/>
        </w:rPr>
        <w:fldChar w:fldCharType="begin"/>
      </w:r>
      <w:r>
        <w:rPr>
          <w:noProof/>
        </w:rPr>
        <w:instrText xml:space="preserve"> PAGEREF _Toc469571448 \h </w:instrText>
      </w:r>
      <w:r>
        <w:rPr>
          <w:noProof/>
        </w:rPr>
      </w:r>
      <w:r>
        <w:rPr>
          <w:noProof/>
        </w:rPr>
        <w:fldChar w:fldCharType="separate"/>
      </w:r>
      <w:r w:rsidR="0098299C">
        <w:rPr>
          <w:noProof/>
        </w:rPr>
        <w:t>9</w:t>
      </w:r>
      <w:r>
        <w:rPr>
          <w:noProof/>
        </w:rPr>
        <w:fldChar w:fldCharType="end"/>
      </w:r>
    </w:p>
    <w:p w14:paraId="7E8A3CB9" w14:textId="77777777" w:rsidR="004230A3" w:rsidRPr="004230A3" w:rsidRDefault="004230A3" w:rsidP="004230A3">
      <w:pPr>
        <w:pStyle w:val="TM2"/>
        <w:tabs>
          <w:tab w:val="left" w:pos="532"/>
          <w:tab w:val="right" w:pos="9344"/>
        </w:tabs>
        <w:spacing w:line="240" w:lineRule="auto"/>
        <w:rPr>
          <w:rFonts w:asciiTheme="minorHAnsi" w:eastAsiaTheme="minorEastAsia" w:hAnsiTheme="minorHAnsi" w:cstheme="minorBidi"/>
          <w:b w:val="0"/>
          <w:smallCaps w:val="0"/>
          <w:noProof/>
          <w:color w:val="auto"/>
          <w:lang w:val="en-US" w:eastAsia="zh-CN"/>
        </w:rPr>
      </w:pPr>
      <w:r>
        <w:rPr>
          <w:noProof/>
        </w:rPr>
        <w:t>1.5</w:t>
      </w:r>
      <w:r w:rsidRPr="004230A3">
        <w:rPr>
          <w:rFonts w:asciiTheme="minorHAnsi" w:eastAsiaTheme="minorEastAsia" w:hAnsiTheme="minorHAnsi" w:cstheme="minorBidi"/>
          <w:b w:val="0"/>
          <w:smallCaps w:val="0"/>
          <w:noProof/>
          <w:color w:val="auto"/>
          <w:lang w:val="en-US" w:eastAsia="zh-CN"/>
        </w:rPr>
        <w:tab/>
      </w:r>
      <w:r>
        <w:rPr>
          <w:noProof/>
        </w:rPr>
        <w:t>Stakeholders</w:t>
      </w:r>
      <w:r>
        <w:rPr>
          <w:noProof/>
        </w:rPr>
        <w:tab/>
      </w:r>
      <w:r>
        <w:rPr>
          <w:noProof/>
        </w:rPr>
        <w:fldChar w:fldCharType="begin"/>
      </w:r>
      <w:r>
        <w:rPr>
          <w:noProof/>
        </w:rPr>
        <w:instrText xml:space="preserve"> PAGEREF _Toc469571449 \h </w:instrText>
      </w:r>
      <w:r>
        <w:rPr>
          <w:noProof/>
        </w:rPr>
      </w:r>
      <w:r>
        <w:rPr>
          <w:noProof/>
        </w:rPr>
        <w:fldChar w:fldCharType="separate"/>
      </w:r>
      <w:r w:rsidR="0098299C">
        <w:rPr>
          <w:noProof/>
        </w:rPr>
        <w:t>9</w:t>
      </w:r>
      <w:r>
        <w:rPr>
          <w:noProof/>
        </w:rPr>
        <w:fldChar w:fldCharType="end"/>
      </w:r>
    </w:p>
    <w:p w14:paraId="18488530" w14:textId="77777777" w:rsidR="004230A3" w:rsidRPr="004230A3" w:rsidRDefault="004230A3" w:rsidP="004230A3">
      <w:pPr>
        <w:pStyle w:val="TM2"/>
        <w:tabs>
          <w:tab w:val="left" w:pos="532"/>
          <w:tab w:val="right" w:pos="9344"/>
        </w:tabs>
        <w:spacing w:line="240" w:lineRule="auto"/>
        <w:rPr>
          <w:rFonts w:asciiTheme="minorHAnsi" w:eastAsiaTheme="minorEastAsia" w:hAnsiTheme="minorHAnsi" w:cstheme="minorBidi"/>
          <w:b w:val="0"/>
          <w:smallCaps w:val="0"/>
          <w:noProof/>
          <w:color w:val="auto"/>
          <w:lang w:val="en-US" w:eastAsia="zh-CN"/>
        </w:rPr>
      </w:pPr>
      <w:r>
        <w:rPr>
          <w:noProof/>
        </w:rPr>
        <w:t>1.6</w:t>
      </w:r>
      <w:r w:rsidRPr="004230A3">
        <w:rPr>
          <w:rFonts w:asciiTheme="minorHAnsi" w:eastAsiaTheme="minorEastAsia" w:hAnsiTheme="minorHAnsi" w:cstheme="minorBidi"/>
          <w:b w:val="0"/>
          <w:smallCaps w:val="0"/>
          <w:noProof/>
          <w:color w:val="auto"/>
          <w:lang w:val="en-US" w:eastAsia="zh-CN"/>
        </w:rPr>
        <w:tab/>
      </w:r>
      <w:r>
        <w:rPr>
          <w:noProof/>
        </w:rPr>
        <w:t>Human resources</w:t>
      </w:r>
      <w:r>
        <w:rPr>
          <w:noProof/>
        </w:rPr>
        <w:tab/>
      </w:r>
      <w:r>
        <w:rPr>
          <w:noProof/>
        </w:rPr>
        <w:fldChar w:fldCharType="begin"/>
      </w:r>
      <w:r>
        <w:rPr>
          <w:noProof/>
        </w:rPr>
        <w:instrText xml:space="preserve"> PAGEREF _Toc469571450 \h </w:instrText>
      </w:r>
      <w:r>
        <w:rPr>
          <w:noProof/>
        </w:rPr>
      </w:r>
      <w:r>
        <w:rPr>
          <w:noProof/>
        </w:rPr>
        <w:fldChar w:fldCharType="separate"/>
      </w:r>
      <w:r w:rsidR="0098299C">
        <w:rPr>
          <w:noProof/>
        </w:rPr>
        <w:t>10</w:t>
      </w:r>
      <w:r>
        <w:rPr>
          <w:noProof/>
        </w:rPr>
        <w:fldChar w:fldCharType="end"/>
      </w:r>
    </w:p>
    <w:p w14:paraId="312A3F35" w14:textId="77777777" w:rsidR="004230A3" w:rsidRPr="004230A3" w:rsidRDefault="004230A3" w:rsidP="004230A3">
      <w:pPr>
        <w:pStyle w:val="TM2"/>
        <w:tabs>
          <w:tab w:val="left" w:pos="532"/>
          <w:tab w:val="right" w:pos="9344"/>
        </w:tabs>
        <w:spacing w:line="240" w:lineRule="auto"/>
        <w:rPr>
          <w:rFonts w:asciiTheme="minorHAnsi" w:eastAsiaTheme="minorEastAsia" w:hAnsiTheme="minorHAnsi" w:cstheme="minorBidi"/>
          <w:b w:val="0"/>
          <w:smallCaps w:val="0"/>
          <w:noProof/>
          <w:color w:val="auto"/>
          <w:lang w:val="en-US" w:eastAsia="zh-CN"/>
        </w:rPr>
      </w:pPr>
      <w:r>
        <w:rPr>
          <w:noProof/>
        </w:rPr>
        <w:t>1.7</w:t>
      </w:r>
      <w:r w:rsidRPr="004230A3">
        <w:rPr>
          <w:rFonts w:asciiTheme="minorHAnsi" w:eastAsiaTheme="minorEastAsia" w:hAnsiTheme="minorHAnsi" w:cstheme="minorBidi"/>
          <w:b w:val="0"/>
          <w:smallCaps w:val="0"/>
          <w:noProof/>
          <w:color w:val="auto"/>
          <w:lang w:val="en-US" w:eastAsia="zh-CN"/>
        </w:rPr>
        <w:tab/>
      </w:r>
      <w:r>
        <w:rPr>
          <w:noProof/>
        </w:rPr>
        <w:t>Budgetary considerations</w:t>
      </w:r>
      <w:r>
        <w:rPr>
          <w:noProof/>
        </w:rPr>
        <w:tab/>
      </w:r>
      <w:r>
        <w:rPr>
          <w:noProof/>
        </w:rPr>
        <w:fldChar w:fldCharType="begin"/>
      </w:r>
      <w:r>
        <w:rPr>
          <w:noProof/>
        </w:rPr>
        <w:instrText xml:space="preserve"> PAGEREF _Toc469571451 \h </w:instrText>
      </w:r>
      <w:r>
        <w:rPr>
          <w:noProof/>
        </w:rPr>
      </w:r>
      <w:r>
        <w:rPr>
          <w:noProof/>
        </w:rPr>
        <w:fldChar w:fldCharType="separate"/>
      </w:r>
      <w:r w:rsidR="0098299C">
        <w:rPr>
          <w:noProof/>
        </w:rPr>
        <w:t>10</w:t>
      </w:r>
      <w:r>
        <w:rPr>
          <w:noProof/>
        </w:rPr>
        <w:fldChar w:fldCharType="end"/>
      </w:r>
    </w:p>
    <w:p w14:paraId="3CC793A5" w14:textId="77777777" w:rsidR="004230A3" w:rsidRPr="004230A3" w:rsidRDefault="004230A3" w:rsidP="004230A3">
      <w:pPr>
        <w:pStyle w:val="TM2"/>
        <w:tabs>
          <w:tab w:val="left" w:pos="532"/>
          <w:tab w:val="right" w:pos="9344"/>
        </w:tabs>
        <w:spacing w:line="240" w:lineRule="auto"/>
        <w:rPr>
          <w:rFonts w:asciiTheme="minorHAnsi" w:eastAsiaTheme="minorEastAsia" w:hAnsiTheme="minorHAnsi" w:cstheme="minorBidi"/>
          <w:b w:val="0"/>
          <w:smallCaps w:val="0"/>
          <w:noProof/>
          <w:color w:val="auto"/>
          <w:lang w:val="en-US" w:eastAsia="zh-CN"/>
        </w:rPr>
      </w:pPr>
      <w:r>
        <w:rPr>
          <w:noProof/>
        </w:rPr>
        <w:t>1.8</w:t>
      </w:r>
      <w:r w:rsidRPr="004230A3">
        <w:rPr>
          <w:rFonts w:asciiTheme="minorHAnsi" w:eastAsiaTheme="minorEastAsia" w:hAnsiTheme="minorHAnsi" w:cstheme="minorBidi"/>
          <w:b w:val="0"/>
          <w:smallCaps w:val="0"/>
          <w:noProof/>
          <w:color w:val="auto"/>
          <w:lang w:val="en-US" w:eastAsia="zh-CN"/>
        </w:rPr>
        <w:tab/>
      </w:r>
      <w:r>
        <w:rPr>
          <w:noProof/>
        </w:rPr>
        <w:t>C1 specific Visibility action</w:t>
      </w:r>
      <w:r>
        <w:rPr>
          <w:noProof/>
        </w:rPr>
        <w:tab/>
      </w:r>
      <w:r>
        <w:rPr>
          <w:noProof/>
        </w:rPr>
        <w:fldChar w:fldCharType="begin"/>
      </w:r>
      <w:r>
        <w:rPr>
          <w:noProof/>
        </w:rPr>
        <w:instrText xml:space="preserve"> PAGEREF _Toc469571452 \h </w:instrText>
      </w:r>
      <w:r>
        <w:rPr>
          <w:noProof/>
        </w:rPr>
      </w:r>
      <w:r>
        <w:rPr>
          <w:noProof/>
        </w:rPr>
        <w:fldChar w:fldCharType="separate"/>
      </w:r>
      <w:r w:rsidR="0098299C">
        <w:rPr>
          <w:noProof/>
        </w:rPr>
        <w:t>11</w:t>
      </w:r>
      <w:r>
        <w:rPr>
          <w:noProof/>
        </w:rPr>
        <w:fldChar w:fldCharType="end"/>
      </w:r>
    </w:p>
    <w:p w14:paraId="4F77EE0B" w14:textId="77777777" w:rsidR="004230A3" w:rsidRPr="004230A3" w:rsidRDefault="004230A3" w:rsidP="004230A3">
      <w:pPr>
        <w:pStyle w:val="TM2"/>
        <w:tabs>
          <w:tab w:val="left" w:pos="532"/>
          <w:tab w:val="right" w:pos="9344"/>
        </w:tabs>
        <w:spacing w:line="240" w:lineRule="auto"/>
        <w:rPr>
          <w:rFonts w:asciiTheme="minorHAnsi" w:eastAsiaTheme="minorEastAsia" w:hAnsiTheme="minorHAnsi" w:cstheme="minorBidi"/>
          <w:b w:val="0"/>
          <w:smallCaps w:val="0"/>
          <w:noProof/>
          <w:color w:val="auto"/>
          <w:lang w:val="en-US" w:eastAsia="zh-CN"/>
        </w:rPr>
      </w:pPr>
      <w:r>
        <w:rPr>
          <w:noProof/>
        </w:rPr>
        <w:t>1.9</w:t>
      </w:r>
      <w:r w:rsidRPr="004230A3">
        <w:rPr>
          <w:rFonts w:asciiTheme="minorHAnsi" w:eastAsiaTheme="minorEastAsia" w:hAnsiTheme="minorHAnsi" w:cstheme="minorBidi"/>
          <w:b w:val="0"/>
          <w:smallCaps w:val="0"/>
          <w:noProof/>
          <w:color w:val="auto"/>
          <w:lang w:val="en-US" w:eastAsia="zh-CN"/>
        </w:rPr>
        <w:tab/>
      </w:r>
      <w:r>
        <w:rPr>
          <w:noProof/>
        </w:rPr>
        <w:t>Access to documentation</w:t>
      </w:r>
      <w:r>
        <w:rPr>
          <w:noProof/>
        </w:rPr>
        <w:tab/>
      </w:r>
      <w:r>
        <w:rPr>
          <w:noProof/>
        </w:rPr>
        <w:fldChar w:fldCharType="begin"/>
      </w:r>
      <w:r>
        <w:rPr>
          <w:noProof/>
        </w:rPr>
        <w:instrText xml:space="preserve"> PAGEREF _Toc469571453 \h </w:instrText>
      </w:r>
      <w:r>
        <w:rPr>
          <w:noProof/>
        </w:rPr>
      </w:r>
      <w:r>
        <w:rPr>
          <w:noProof/>
        </w:rPr>
        <w:fldChar w:fldCharType="separate"/>
      </w:r>
      <w:r w:rsidR="0098299C">
        <w:rPr>
          <w:noProof/>
        </w:rPr>
        <w:t>11</w:t>
      </w:r>
      <w:r>
        <w:rPr>
          <w:noProof/>
        </w:rPr>
        <w:fldChar w:fldCharType="end"/>
      </w:r>
    </w:p>
    <w:p w14:paraId="46F3F250" w14:textId="77777777" w:rsidR="004230A3" w:rsidRPr="004230A3" w:rsidRDefault="004230A3" w:rsidP="004230A3">
      <w:pPr>
        <w:pStyle w:val="TM2"/>
        <w:tabs>
          <w:tab w:val="left" w:pos="662"/>
          <w:tab w:val="right" w:pos="9344"/>
        </w:tabs>
        <w:spacing w:line="240" w:lineRule="auto"/>
        <w:rPr>
          <w:rFonts w:asciiTheme="minorHAnsi" w:eastAsiaTheme="minorEastAsia" w:hAnsiTheme="minorHAnsi" w:cstheme="minorBidi"/>
          <w:b w:val="0"/>
          <w:smallCaps w:val="0"/>
          <w:noProof/>
          <w:color w:val="auto"/>
          <w:lang w:val="en-US" w:eastAsia="zh-CN"/>
        </w:rPr>
      </w:pPr>
      <w:r>
        <w:rPr>
          <w:noProof/>
        </w:rPr>
        <w:t>1.10</w:t>
      </w:r>
      <w:r w:rsidRPr="004230A3">
        <w:rPr>
          <w:rFonts w:asciiTheme="minorHAnsi" w:eastAsiaTheme="minorEastAsia" w:hAnsiTheme="minorHAnsi" w:cstheme="minorBidi"/>
          <w:b w:val="0"/>
          <w:smallCaps w:val="0"/>
          <w:noProof/>
          <w:color w:val="auto"/>
          <w:lang w:val="en-US" w:eastAsia="zh-CN"/>
        </w:rPr>
        <w:tab/>
      </w:r>
      <w:r>
        <w:rPr>
          <w:noProof/>
        </w:rPr>
        <w:t>Monitoring mission</w:t>
      </w:r>
      <w:r>
        <w:rPr>
          <w:noProof/>
        </w:rPr>
        <w:tab/>
      </w:r>
      <w:r>
        <w:rPr>
          <w:noProof/>
        </w:rPr>
        <w:fldChar w:fldCharType="begin"/>
      </w:r>
      <w:r>
        <w:rPr>
          <w:noProof/>
        </w:rPr>
        <w:instrText xml:space="preserve"> PAGEREF _Toc469571454 \h </w:instrText>
      </w:r>
      <w:r>
        <w:rPr>
          <w:noProof/>
        </w:rPr>
      </w:r>
      <w:r>
        <w:rPr>
          <w:noProof/>
        </w:rPr>
        <w:fldChar w:fldCharType="separate"/>
      </w:r>
      <w:r w:rsidR="0098299C">
        <w:rPr>
          <w:noProof/>
        </w:rPr>
        <w:t>12</w:t>
      </w:r>
      <w:r>
        <w:rPr>
          <w:noProof/>
        </w:rPr>
        <w:fldChar w:fldCharType="end"/>
      </w:r>
    </w:p>
    <w:p w14:paraId="17A3CA7F" w14:textId="77777777" w:rsidR="004230A3" w:rsidRPr="004230A3" w:rsidRDefault="004230A3" w:rsidP="004230A3">
      <w:pPr>
        <w:pStyle w:val="TM1"/>
        <w:tabs>
          <w:tab w:val="left" w:pos="350"/>
          <w:tab w:val="right" w:pos="9344"/>
        </w:tabs>
        <w:spacing w:before="0" w:after="0" w:line="240" w:lineRule="auto"/>
        <w:rPr>
          <w:rFonts w:asciiTheme="minorHAnsi" w:eastAsiaTheme="minorEastAsia" w:hAnsiTheme="minorHAnsi" w:cstheme="minorBidi"/>
          <w:b w:val="0"/>
          <w:caps w:val="0"/>
          <w:noProof/>
          <w:color w:val="auto"/>
          <w:u w:val="none"/>
          <w:lang w:val="en-US" w:eastAsia="zh-CN"/>
        </w:rPr>
      </w:pPr>
      <w:r w:rsidRPr="00033D5D">
        <w:rPr>
          <w:noProof/>
          <w14:scene3d>
            <w14:camera w14:prst="orthographicFront"/>
            <w14:lightRig w14:rig="threePt" w14:dir="t">
              <w14:rot w14:lat="0" w14:lon="0" w14:rev="0"/>
            </w14:lightRig>
          </w14:scene3d>
        </w:rPr>
        <w:t>2</w:t>
      </w:r>
      <w:r w:rsidRPr="004230A3">
        <w:rPr>
          <w:rFonts w:asciiTheme="minorHAnsi" w:eastAsiaTheme="minorEastAsia" w:hAnsiTheme="minorHAnsi" w:cstheme="minorBidi"/>
          <w:b w:val="0"/>
          <w:caps w:val="0"/>
          <w:noProof/>
          <w:color w:val="auto"/>
          <w:u w:val="none"/>
          <w:lang w:val="en-US" w:eastAsia="zh-CN"/>
        </w:rPr>
        <w:tab/>
      </w:r>
      <w:r>
        <w:rPr>
          <w:noProof/>
        </w:rPr>
        <w:t>Activities</w:t>
      </w:r>
      <w:r>
        <w:rPr>
          <w:noProof/>
        </w:rPr>
        <w:tab/>
      </w:r>
      <w:r>
        <w:rPr>
          <w:noProof/>
        </w:rPr>
        <w:fldChar w:fldCharType="begin"/>
      </w:r>
      <w:r>
        <w:rPr>
          <w:noProof/>
        </w:rPr>
        <w:instrText xml:space="preserve"> PAGEREF _Toc469571455 \h </w:instrText>
      </w:r>
      <w:r>
        <w:rPr>
          <w:noProof/>
        </w:rPr>
      </w:r>
      <w:r>
        <w:rPr>
          <w:noProof/>
        </w:rPr>
        <w:fldChar w:fldCharType="separate"/>
      </w:r>
      <w:r w:rsidR="0098299C">
        <w:rPr>
          <w:noProof/>
        </w:rPr>
        <w:t>14</w:t>
      </w:r>
      <w:r>
        <w:rPr>
          <w:noProof/>
        </w:rPr>
        <w:fldChar w:fldCharType="end"/>
      </w:r>
    </w:p>
    <w:p w14:paraId="019C1F0A" w14:textId="77777777" w:rsidR="004230A3" w:rsidRPr="004230A3" w:rsidRDefault="004230A3" w:rsidP="004230A3">
      <w:pPr>
        <w:pStyle w:val="TM2"/>
        <w:tabs>
          <w:tab w:val="left" w:pos="532"/>
          <w:tab w:val="right" w:pos="9344"/>
        </w:tabs>
        <w:spacing w:line="240" w:lineRule="auto"/>
        <w:rPr>
          <w:rFonts w:asciiTheme="minorHAnsi" w:eastAsiaTheme="minorEastAsia" w:hAnsiTheme="minorHAnsi" w:cstheme="minorBidi"/>
          <w:b w:val="0"/>
          <w:smallCaps w:val="0"/>
          <w:noProof/>
          <w:color w:val="auto"/>
          <w:lang w:val="en-US" w:eastAsia="zh-CN"/>
        </w:rPr>
      </w:pPr>
      <w:r>
        <w:rPr>
          <w:noProof/>
        </w:rPr>
        <w:t>2.1</w:t>
      </w:r>
      <w:r w:rsidRPr="004230A3">
        <w:rPr>
          <w:rFonts w:asciiTheme="minorHAnsi" w:eastAsiaTheme="minorEastAsia" w:hAnsiTheme="minorHAnsi" w:cstheme="minorBidi"/>
          <w:b w:val="0"/>
          <w:smallCaps w:val="0"/>
          <w:noProof/>
          <w:color w:val="auto"/>
          <w:lang w:val="en-US" w:eastAsia="zh-CN"/>
        </w:rPr>
        <w:tab/>
      </w:r>
      <w:r>
        <w:rPr>
          <w:noProof/>
        </w:rPr>
        <w:t>Preparing and Organizing the High Level Event</w:t>
      </w:r>
      <w:r>
        <w:rPr>
          <w:noProof/>
        </w:rPr>
        <w:tab/>
      </w:r>
      <w:r>
        <w:rPr>
          <w:noProof/>
        </w:rPr>
        <w:fldChar w:fldCharType="begin"/>
      </w:r>
      <w:r>
        <w:rPr>
          <w:noProof/>
        </w:rPr>
        <w:instrText xml:space="preserve"> PAGEREF _Toc469571456 \h </w:instrText>
      </w:r>
      <w:r>
        <w:rPr>
          <w:noProof/>
        </w:rPr>
      </w:r>
      <w:r>
        <w:rPr>
          <w:noProof/>
        </w:rPr>
        <w:fldChar w:fldCharType="separate"/>
      </w:r>
      <w:r w:rsidR="0098299C">
        <w:rPr>
          <w:noProof/>
        </w:rPr>
        <w:t>14</w:t>
      </w:r>
      <w:r>
        <w:rPr>
          <w:noProof/>
        </w:rPr>
        <w:fldChar w:fldCharType="end"/>
      </w:r>
    </w:p>
    <w:p w14:paraId="5D5F7F40" w14:textId="77777777" w:rsidR="004230A3" w:rsidRPr="004230A3" w:rsidRDefault="004230A3" w:rsidP="004230A3">
      <w:pPr>
        <w:pStyle w:val="TM3"/>
        <w:tabs>
          <w:tab w:val="left" w:pos="660"/>
          <w:tab w:val="right" w:pos="9344"/>
        </w:tabs>
        <w:spacing w:line="240" w:lineRule="auto"/>
        <w:rPr>
          <w:rFonts w:asciiTheme="minorHAnsi" w:eastAsiaTheme="minorEastAsia" w:hAnsiTheme="minorHAnsi" w:cstheme="minorBidi"/>
          <w:smallCaps w:val="0"/>
          <w:noProof/>
          <w:color w:val="auto"/>
          <w:lang w:val="en-US" w:eastAsia="zh-CN"/>
        </w:rPr>
      </w:pPr>
      <w:r w:rsidRPr="00033D5D">
        <w:rPr>
          <w:rFonts w:ascii="_GOPA TheSerif Light" w:hAnsi="_GOPA TheSerif Light"/>
          <w:noProof/>
        </w:rPr>
        <w:t>2.1.1</w:t>
      </w:r>
      <w:r w:rsidRPr="004230A3">
        <w:rPr>
          <w:rFonts w:asciiTheme="minorHAnsi" w:eastAsiaTheme="minorEastAsia" w:hAnsiTheme="minorHAnsi" w:cstheme="minorBidi"/>
          <w:smallCaps w:val="0"/>
          <w:noProof/>
          <w:color w:val="auto"/>
          <w:lang w:val="en-US" w:eastAsia="zh-CN"/>
        </w:rPr>
        <w:tab/>
      </w:r>
      <w:r>
        <w:rPr>
          <w:noProof/>
        </w:rPr>
        <w:t>European Research</w:t>
      </w:r>
      <w:r>
        <w:rPr>
          <w:noProof/>
        </w:rPr>
        <w:tab/>
      </w:r>
      <w:r>
        <w:rPr>
          <w:noProof/>
        </w:rPr>
        <w:fldChar w:fldCharType="begin"/>
      </w:r>
      <w:r>
        <w:rPr>
          <w:noProof/>
        </w:rPr>
        <w:instrText xml:space="preserve"> PAGEREF _Toc469571457 \h </w:instrText>
      </w:r>
      <w:r>
        <w:rPr>
          <w:noProof/>
        </w:rPr>
      </w:r>
      <w:r>
        <w:rPr>
          <w:noProof/>
        </w:rPr>
        <w:fldChar w:fldCharType="separate"/>
      </w:r>
      <w:r w:rsidR="0098299C">
        <w:rPr>
          <w:noProof/>
        </w:rPr>
        <w:t>14</w:t>
      </w:r>
      <w:r>
        <w:rPr>
          <w:noProof/>
        </w:rPr>
        <w:fldChar w:fldCharType="end"/>
      </w:r>
    </w:p>
    <w:p w14:paraId="33A19211" w14:textId="77777777" w:rsidR="004230A3" w:rsidRPr="004230A3" w:rsidRDefault="004230A3" w:rsidP="004230A3">
      <w:pPr>
        <w:pStyle w:val="TM3"/>
        <w:tabs>
          <w:tab w:val="left" w:pos="660"/>
          <w:tab w:val="right" w:pos="9344"/>
        </w:tabs>
        <w:spacing w:line="240" w:lineRule="auto"/>
        <w:rPr>
          <w:rFonts w:asciiTheme="minorHAnsi" w:eastAsiaTheme="minorEastAsia" w:hAnsiTheme="minorHAnsi" w:cstheme="minorBidi"/>
          <w:smallCaps w:val="0"/>
          <w:noProof/>
          <w:color w:val="auto"/>
          <w:lang w:val="en-US" w:eastAsia="zh-CN"/>
        </w:rPr>
      </w:pPr>
      <w:r w:rsidRPr="00033D5D">
        <w:rPr>
          <w:rFonts w:ascii="_GOPA TheSerif Light" w:hAnsi="_GOPA TheSerif Light"/>
          <w:noProof/>
        </w:rPr>
        <w:t>2.1.2</w:t>
      </w:r>
      <w:r w:rsidRPr="004230A3">
        <w:rPr>
          <w:rFonts w:asciiTheme="minorHAnsi" w:eastAsiaTheme="minorEastAsia" w:hAnsiTheme="minorHAnsi" w:cstheme="minorBidi"/>
          <w:smallCaps w:val="0"/>
          <w:noProof/>
          <w:color w:val="auto"/>
          <w:lang w:val="en-US" w:eastAsia="zh-CN"/>
        </w:rPr>
        <w:tab/>
      </w:r>
      <w:r>
        <w:rPr>
          <w:noProof/>
        </w:rPr>
        <w:t>Panel discussion on 2016 Topics</w:t>
      </w:r>
      <w:r>
        <w:rPr>
          <w:noProof/>
        </w:rPr>
        <w:tab/>
      </w:r>
      <w:r>
        <w:rPr>
          <w:noProof/>
        </w:rPr>
        <w:fldChar w:fldCharType="begin"/>
      </w:r>
      <w:r>
        <w:rPr>
          <w:noProof/>
        </w:rPr>
        <w:instrText xml:space="preserve"> PAGEREF _Toc469571458 \h </w:instrText>
      </w:r>
      <w:r>
        <w:rPr>
          <w:noProof/>
        </w:rPr>
      </w:r>
      <w:r>
        <w:rPr>
          <w:noProof/>
        </w:rPr>
        <w:fldChar w:fldCharType="separate"/>
      </w:r>
      <w:r w:rsidR="0098299C">
        <w:rPr>
          <w:noProof/>
        </w:rPr>
        <w:t>16</w:t>
      </w:r>
      <w:r>
        <w:rPr>
          <w:noProof/>
        </w:rPr>
        <w:fldChar w:fldCharType="end"/>
      </w:r>
    </w:p>
    <w:p w14:paraId="586D76FB" w14:textId="77777777" w:rsidR="004230A3" w:rsidRPr="004230A3" w:rsidRDefault="004230A3" w:rsidP="004230A3">
      <w:pPr>
        <w:pStyle w:val="TM3"/>
        <w:tabs>
          <w:tab w:val="left" w:pos="660"/>
          <w:tab w:val="right" w:pos="9344"/>
        </w:tabs>
        <w:spacing w:line="240" w:lineRule="auto"/>
        <w:rPr>
          <w:rFonts w:asciiTheme="minorHAnsi" w:eastAsiaTheme="minorEastAsia" w:hAnsiTheme="minorHAnsi" w:cstheme="minorBidi"/>
          <w:smallCaps w:val="0"/>
          <w:noProof/>
          <w:color w:val="auto"/>
          <w:lang w:val="en-US" w:eastAsia="zh-CN"/>
        </w:rPr>
      </w:pPr>
      <w:r w:rsidRPr="00033D5D">
        <w:rPr>
          <w:rFonts w:ascii="_GOPA TheSerif Light" w:hAnsi="_GOPA TheSerif Light"/>
          <w:noProof/>
        </w:rPr>
        <w:t>2.1.3</w:t>
      </w:r>
      <w:r w:rsidRPr="004230A3">
        <w:rPr>
          <w:rFonts w:asciiTheme="minorHAnsi" w:eastAsiaTheme="minorEastAsia" w:hAnsiTheme="minorHAnsi" w:cstheme="minorBidi"/>
          <w:smallCaps w:val="0"/>
          <w:noProof/>
          <w:color w:val="auto"/>
          <w:lang w:val="en-US" w:eastAsia="zh-CN"/>
        </w:rPr>
        <w:tab/>
      </w:r>
      <w:r>
        <w:rPr>
          <w:noProof/>
        </w:rPr>
        <w:t>The High Level Event</w:t>
      </w:r>
      <w:r>
        <w:rPr>
          <w:noProof/>
        </w:rPr>
        <w:tab/>
      </w:r>
      <w:r>
        <w:rPr>
          <w:noProof/>
        </w:rPr>
        <w:fldChar w:fldCharType="begin"/>
      </w:r>
      <w:r>
        <w:rPr>
          <w:noProof/>
        </w:rPr>
        <w:instrText xml:space="preserve"> PAGEREF _Toc469571459 \h </w:instrText>
      </w:r>
      <w:r>
        <w:rPr>
          <w:noProof/>
        </w:rPr>
      </w:r>
      <w:r>
        <w:rPr>
          <w:noProof/>
        </w:rPr>
        <w:fldChar w:fldCharType="separate"/>
      </w:r>
      <w:r w:rsidR="0098299C">
        <w:rPr>
          <w:noProof/>
        </w:rPr>
        <w:t>16</w:t>
      </w:r>
      <w:r>
        <w:rPr>
          <w:noProof/>
        </w:rPr>
        <w:fldChar w:fldCharType="end"/>
      </w:r>
    </w:p>
    <w:p w14:paraId="7A7A6F18" w14:textId="77777777" w:rsidR="004230A3" w:rsidRPr="004230A3" w:rsidRDefault="004230A3" w:rsidP="004230A3">
      <w:pPr>
        <w:pStyle w:val="TM3"/>
        <w:tabs>
          <w:tab w:val="left" w:pos="660"/>
          <w:tab w:val="right" w:pos="9344"/>
        </w:tabs>
        <w:spacing w:line="240" w:lineRule="auto"/>
        <w:rPr>
          <w:rFonts w:asciiTheme="minorHAnsi" w:eastAsiaTheme="minorEastAsia" w:hAnsiTheme="minorHAnsi" w:cstheme="minorBidi"/>
          <w:smallCaps w:val="0"/>
          <w:noProof/>
          <w:color w:val="auto"/>
          <w:lang w:val="en-US" w:eastAsia="zh-CN"/>
        </w:rPr>
      </w:pPr>
      <w:r w:rsidRPr="00033D5D">
        <w:rPr>
          <w:rFonts w:ascii="_GOPA TheSerif Light" w:hAnsi="_GOPA TheSerif Light"/>
          <w:noProof/>
          <w:lang w:val="en-US" w:eastAsia="en-US"/>
        </w:rPr>
        <w:t>2.1.4</w:t>
      </w:r>
      <w:r w:rsidRPr="004230A3">
        <w:rPr>
          <w:rFonts w:asciiTheme="minorHAnsi" w:eastAsiaTheme="minorEastAsia" w:hAnsiTheme="minorHAnsi" w:cstheme="minorBidi"/>
          <w:smallCaps w:val="0"/>
          <w:noProof/>
          <w:color w:val="auto"/>
          <w:lang w:val="en-US" w:eastAsia="zh-CN"/>
        </w:rPr>
        <w:tab/>
      </w:r>
      <w:r w:rsidRPr="00033D5D">
        <w:rPr>
          <w:noProof/>
          <w:lang w:val="en-US" w:eastAsia="en-US"/>
        </w:rPr>
        <w:t>The aftermath</w:t>
      </w:r>
      <w:r>
        <w:rPr>
          <w:noProof/>
        </w:rPr>
        <w:tab/>
      </w:r>
      <w:r>
        <w:rPr>
          <w:noProof/>
        </w:rPr>
        <w:fldChar w:fldCharType="begin"/>
      </w:r>
      <w:r>
        <w:rPr>
          <w:noProof/>
        </w:rPr>
        <w:instrText xml:space="preserve"> PAGEREF _Toc469571460 \h </w:instrText>
      </w:r>
      <w:r>
        <w:rPr>
          <w:noProof/>
        </w:rPr>
      </w:r>
      <w:r>
        <w:rPr>
          <w:noProof/>
        </w:rPr>
        <w:fldChar w:fldCharType="separate"/>
      </w:r>
      <w:r w:rsidR="0098299C">
        <w:rPr>
          <w:noProof/>
        </w:rPr>
        <w:t>19</w:t>
      </w:r>
      <w:r>
        <w:rPr>
          <w:noProof/>
        </w:rPr>
        <w:fldChar w:fldCharType="end"/>
      </w:r>
    </w:p>
    <w:p w14:paraId="4604EBD9" w14:textId="77777777" w:rsidR="004230A3" w:rsidRPr="004230A3" w:rsidRDefault="004230A3" w:rsidP="004230A3">
      <w:pPr>
        <w:pStyle w:val="TM2"/>
        <w:tabs>
          <w:tab w:val="left" w:pos="495"/>
          <w:tab w:val="right" w:pos="9344"/>
        </w:tabs>
        <w:spacing w:line="240" w:lineRule="auto"/>
        <w:rPr>
          <w:rFonts w:asciiTheme="minorHAnsi" w:eastAsiaTheme="minorEastAsia" w:hAnsiTheme="minorHAnsi" w:cstheme="minorBidi"/>
          <w:b w:val="0"/>
          <w:smallCaps w:val="0"/>
          <w:noProof/>
          <w:color w:val="auto"/>
          <w:lang w:val="en-US" w:eastAsia="zh-CN"/>
        </w:rPr>
      </w:pPr>
      <w:r w:rsidRPr="00033D5D">
        <w:rPr>
          <w:rFonts w:ascii="_GOPA TheSerif Light" w:hAnsi="_GOPA TheSerif Light"/>
          <w:noProof/>
        </w:rPr>
        <w:t>2.2</w:t>
      </w:r>
      <w:r w:rsidRPr="004230A3">
        <w:rPr>
          <w:rFonts w:asciiTheme="minorHAnsi" w:eastAsiaTheme="minorEastAsia" w:hAnsiTheme="minorHAnsi" w:cstheme="minorBidi"/>
          <w:b w:val="0"/>
          <w:smallCaps w:val="0"/>
          <w:noProof/>
          <w:color w:val="auto"/>
          <w:lang w:val="en-US" w:eastAsia="zh-CN"/>
        </w:rPr>
        <w:tab/>
      </w:r>
      <w:r>
        <w:rPr>
          <w:noProof/>
        </w:rPr>
        <w:t>Conducting overseas activities</w:t>
      </w:r>
      <w:r>
        <w:rPr>
          <w:noProof/>
        </w:rPr>
        <w:tab/>
      </w:r>
      <w:r>
        <w:rPr>
          <w:noProof/>
        </w:rPr>
        <w:fldChar w:fldCharType="begin"/>
      </w:r>
      <w:r>
        <w:rPr>
          <w:noProof/>
        </w:rPr>
        <w:instrText xml:space="preserve"> PAGEREF _Toc469571461 \h </w:instrText>
      </w:r>
      <w:r>
        <w:rPr>
          <w:noProof/>
        </w:rPr>
      </w:r>
      <w:r>
        <w:rPr>
          <w:noProof/>
        </w:rPr>
        <w:fldChar w:fldCharType="separate"/>
      </w:r>
      <w:r w:rsidR="0098299C">
        <w:rPr>
          <w:noProof/>
        </w:rPr>
        <w:t>19</w:t>
      </w:r>
      <w:r>
        <w:rPr>
          <w:noProof/>
        </w:rPr>
        <w:fldChar w:fldCharType="end"/>
      </w:r>
    </w:p>
    <w:p w14:paraId="45D8AEAF" w14:textId="77777777" w:rsidR="004230A3" w:rsidRPr="004230A3" w:rsidRDefault="004230A3" w:rsidP="004230A3">
      <w:pPr>
        <w:pStyle w:val="TM3"/>
        <w:tabs>
          <w:tab w:val="left" w:pos="660"/>
          <w:tab w:val="right" w:pos="9344"/>
        </w:tabs>
        <w:spacing w:line="240" w:lineRule="auto"/>
        <w:rPr>
          <w:rFonts w:asciiTheme="minorHAnsi" w:eastAsiaTheme="minorEastAsia" w:hAnsiTheme="minorHAnsi" w:cstheme="minorBidi"/>
          <w:smallCaps w:val="0"/>
          <w:noProof/>
          <w:color w:val="auto"/>
          <w:lang w:val="en-US" w:eastAsia="zh-CN"/>
        </w:rPr>
      </w:pPr>
      <w:r w:rsidRPr="00033D5D">
        <w:rPr>
          <w:rFonts w:ascii="_GOPA TheSerif Light" w:hAnsi="_GOPA TheSerif Light"/>
          <w:noProof/>
        </w:rPr>
        <w:t>2.2.1</w:t>
      </w:r>
      <w:r w:rsidRPr="004230A3">
        <w:rPr>
          <w:rFonts w:asciiTheme="minorHAnsi" w:eastAsiaTheme="minorEastAsia" w:hAnsiTheme="minorHAnsi" w:cstheme="minorBidi"/>
          <w:smallCaps w:val="0"/>
          <w:noProof/>
          <w:color w:val="auto"/>
          <w:lang w:val="en-US" w:eastAsia="zh-CN"/>
        </w:rPr>
        <w:tab/>
      </w:r>
      <w:r>
        <w:rPr>
          <w:noProof/>
        </w:rPr>
        <w:t>Training activity in Spain</w:t>
      </w:r>
      <w:r>
        <w:rPr>
          <w:noProof/>
        </w:rPr>
        <w:tab/>
      </w:r>
      <w:r>
        <w:rPr>
          <w:noProof/>
        </w:rPr>
        <w:fldChar w:fldCharType="begin"/>
      </w:r>
      <w:r>
        <w:rPr>
          <w:noProof/>
        </w:rPr>
        <w:instrText xml:space="preserve"> PAGEREF _Toc469571462 \h </w:instrText>
      </w:r>
      <w:r>
        <w:rPr>
          <w:noProof/>
        </w:rPr>
      </w:r>
      <w:r>
        <w:rPr>
          <w:noProof/>
        </w:rPr>
        <w:fldChar w:fldCharType="separate"/>
      </w:r>
      <w:r w:rsidR="0098299C">
        <w:rPr>
          <w:noProof/>
        </w:rPr>
        <w:t>19</w:t>
      </w:r>
      <w:r>
        <w:rPr>
          <w:noProof/>
        </w:rPr>
        <w:fldChar w:fldCharType="end"/>
      </w:r>
    </w:p>
    <w:p w14:paraId="24B25B06" w14:textId="77777777" w:rsidR="004230A3" w:rsidRPr="004230A3" w:rsidRDefault="004230A3" w:rsidP="004230A3">
      <w:pPr>
        <w:pStyle w:val="TM3"/>
        <w:tabs>
          <w:tab w:val="left" w:pos="660"/>
          <w:tab w:val="right" w:pos="9344"/>
        </w:tabs>
        <w:spacing w:line="240" w:lineRule="auto"/>
        <w:rPr>
          <w:rFonts w:asciiTheme="minorHAnsi" w:eastAsiaTheme="minorEastAsia" w:hAnsiTheme="minorHAnsi" w:cstheme="minorBidi"/>
          <w:smallCaps w:val="0"/>
          <w:noProof/>
          <w:color w:val="auto"/>
          <w:lang w:val="en-US" w:eastAsia="zh-CN"/>
        </w:rPr>
      </w:pPr>
      <w:r w:rsidRPr="00033D5D">
        <w:rPr>
          <w:rFonts w:ascii="_GOPA TheSerif Light" w:hAnsi="_GOPA TheSerif Light"/>
          <w:noProof/>
        </w:rPr>
        <w:t>2.2.2</w:t>
      </w:r>
      <w:r w:rsidRPr="004230A3">
        <w:rPr>
          <w:rFonts w:asciiTheme="minorHAnsi" w:eastAsiaTheme="minorEastAsia" w:hAnsiTheme="minorHAnsi" w:cstheme="minorBidi"/>
          <w:smallCaps w:val="0"/>
          <w:noProof/>
          <w:color w:val="auto"/>
          <w:lang w:val="en-US" w:eastAsia="zh-CN"/>
        </w:rPr>
        <w:tab/>
      </w:r>
      <w:r>
        <w:rPr>
          <w:noProof/>
        </w:rPr>
        <w:t>Central officials Dialogue and Study visit</w:t>
      </w:r>
      <w:r>
        <w:rPr>
          <w:noProof/>
        </w:rPr>
        <w:tab/>
      </w:r>
      <w:r>
        <w:rPr>
          <w:noProof/>
        </w:rPr>
        <w:fldChar w:fldCharType="begin"/>
      </w:r>
      <w:r>
        <w:rPr>
          <w:noProof/>
        </w:rPr>
        <w:instrText xml:space="preserve"> PAGEREF _Toc469571463 \h </w:instrText>
      </w:r>
      <w:r>
        <w:rPr>
          <w:noProof/>
        </w:rPr>
      </w:r>
      <w:r>
        <w:rPr>
          <w:noProof/>
        </w:rPr>
        <w:fldChar w:fldCharType="separate"/>
      </w:r>
      <w:r w:rsidR="0098299C">
        <w:rPr>
          <w:noProof/>
        </w:rPr>
        <w:t>20</w:t>
      </w:r>
      <w:r>
        <w:rPr>
          <w:noProof/>
        </w:rPr>
        <w:fldChar w:fldCharType="end"/>
      </w:r>
    </w:p>
    <w:p w14:paraId="695ABAC9" w14:textId="77777777" w:rsidR="004230A3" w:rsidRPr="004230A3" w:rsidRDefault="004230A3" w:rsidP="004230A3">
      <w:pPr>
        <w:pStyle w:val="TM3"/>
        <w:tabs>
          <w:tab w:val="left" w:pos="660"/>
          <w:tab w:val="right" w:pos="9344"/>
        </w:tabs>
        <w:spacing w:line="240" w:lineRule="auto"/>
        <w:rPr>
          <w:rFonts w:asciiTheme="minorHAnsi" w:eastAsiaTheme="minorEastAsia" w:hAnsiTheme="minorHAnsi" w:cstheme="minorBidi"/>
          <w:smallCaps w:val="0"/>
          <w:noProof/>
          <w:color w:val="auto"/>
          <w:lang w:val="en-US" w:eastAsia="zh-CN"/>
        </w:rPr>
      </w:pPr>
      <w:r w:rsidRPr="00033D5D">
        <w:rPr>
          <w:rFonts w:ascii="_GOPA TheSerif Light" w:hAnsi="_GOPA TheSerif Light"/>
          <w:noProof/>
        </w:rPr>
        <w:t>2.2.3</w:t>
      </w:r>
      <w:r w:rsidRPr="004230A3">
        <w:rPr>
          <w:rFonts w:asciiTheme="minorHAnsi" w:eastAsiaTheme="minorEastAsia" w:hAnsiTheme="minorHAnsi" w:cstheme="minorBidi"/>
          <w:smallCaps w:val="0"/>
          <w:noProof/>
          <w:color w:val="auto"/>
          <w:lang w:val="en-US" w:eastAsia="zh-CN"/>
        </w:rPr>
        <w:tab/>
      </w:r>
      <w:r>
        <w:rPr>
          <w:noProof/>
        </w:rPr>
        <w:t>Provincial Dialogue and Study visit</w:t>
      </w:r>
      <w:r>
        <w:rPr>
          <w:noProof/>
        </w:rPr>
        <w:tab/>
      </w:r>
      <w:r>
        <w:rPr>
          <w:noProof/>
        </w:rPr>
        <w:fldChar w:fldCharType="begin"/>
      </w:r>
      <w:r>
        <w:rPr>
          <w:noProof/>
        </w:rPr>
        <w:instrText xml:space="preserve"> PAGEREF _Toc469571464 \h </w:instrText>
      </w:r>
      <w:r>
        <w:rPr>
          <w:noProof/>
        </w:rPr>
      </w:r>
      <w:r>
        <w:rPr>
          <w:noProof/>
        </w:rPr>
        <w:fldChar w:fldCharType="separate"/>
      </w:r>
      <w:r w:rsidR="0098299C">
        <w:rPr>
          <w:noProof/>
        </w:rPr>
        <w:t>21</w:t>
      </w:r>
      <w:r>
        <w:rPr>
          <w:noProof/>
        </w:rPr>
        <w:fldChar w:fldCharType="end"/>
      </w:r>
    </w:p>
    <w:p w14:paraId="58BCA768" w14:textId="77777777" w:rsidR="004230A3" w:rsidRPr="004230A3" w:rsidRDefault="004230A3" w:rsidP="004230A3">
      <w:pPr>
        <w:pStyle w:val="TM2"/>
        <w:tabs>
          <w:tab w:val="left" w:pos="495"/>
          <w:tab w:val="right" w:pos="9344"/>
        </w:tabs>
        <w:spacing w:line="240" w:lineRule="auto"/>
        <w:rPr>
          <w:rFonts w:asciiTheme="minorHAnsi" w:eastAsiaTheme="minorEastAsia" w:hAnsiTheme="minorHAnsi" w:cstheme="minorBidi"/>
          <w:b w:val="0"/>
          <w:smallCaps w:val="0"/>
          <w:noProof/>
          <w:color w:val="auto"/>
          <w:lang w:val="en-US" w:eastAsia="zh-CN"/>
        </w:rPr>
      </w:pPr>
      <w:r w:rsidRPr="00033D5D">
        <w:rPr>
          <w:rFonts w:ascii="_GOPA TheSerif Light" w:hAnsi="_GOPA TheSerif Light"/>
          <w:noProof/>
        </w:rPr>
        <w:t>2.3</w:t>
      </w:r>
      <w:r w:rsidRPr="004230A3">
        <w:rPr>
          <w:rFonts w:asciiTheme="minorHAnsi" w:eastAsiaTheme="minorEastAsia" w:hAnsiTheme="minorHAnsi" w:cstheme="minorBidi"/>
          <w:b w:val="0"/>
          <w:smallCaps w:val="0"/>
          <w:noProof/>
          <w:color w:val="auto"/>
          <w:lang w:val="en-US" w:eastAsia="zh-CN"/>
        </w:rPr>
        <w:tab/>
      </w:r>
      <w:r>
        <w:rPr>
          <w:noProof/>
        </w:rPr>
        <w:t>Working with pilot sites</w:t>
      </w:r>
      <w:r>
        <w:rPr>
          <w:noProof/>
        </w:rPr>
        <w:tab/>
      </w:r>
      <w:r>
        <w:rPr>
          <w:noProof/>
        </w:rPr>
        <w:fldChar w:fldCharType="begin"/>
      </w:r>
      <w:r>
        <w:rPr>
          <w:noProof/>
        </w:rPr>
        <w:instrText xml:space="preserve"> PAGEREF _Toc469571465 \h </w:instrText>
      </w:r>
      <w:r>
        <w:rPr>
          <w:noProof/>
        </w:rPr>
      </w:r>
      <w:r>
        <w:rPr>
          <w:noProof/>
        </w:rPr>
        <w:fldChar w:fldCharType="separate"/>
      </w:r>
      <w:r w:rsidR="0098299C">
        <w:rPr>
          <w:noProof/>
        </w:rPr>
        <w:t>21</w:t>
      </w:r>
      <w:r>
        <w:rPr>
          <w:noProof/>
        </w:rPr>
        <w:fldChar w:fldCharType="end"/>
      </w:r>
    </w:p>
    <w:p w14:paraId="586F1A52" w14:textId="77777777" w:rsidR="004230A3" w:rsidRPr="004230A3" w:rsidRDefault="004230A3" w:rsidP="004230A3">
      <w:pPr>
        <w:pStyle w:val="TM2"/>
        <w:tabs>
          <w:tab w:val="left" w:pos="495"/>
          <w:tab w:val="right" w:pos="9344"/>
        </w:tabs>
        <w:spacing w:line="240" w:lineRule="auto"/>
        <w:rPr>
          <w:rFonts w:asciiTheme="minorHAnsi" w:eastAsiaTheme="minorEastAsia" w:hAnsiTheme="minorHAnsi" w:cstheme="minorBidi"/>
          <w:b w:val="0"/>
          <w:smallCaps w:val="0"/>
          <w:noProof/>
          <w:color w:val="auto"/>
          <w:lang w:val="en-US" w:eastAsia="zh-CN"/>
        </w:rPr>
      </w:pPr>
      <w:r w:rsidRPr="00033D5D">
        <w:rPr>
          <w:rFonts w:ascii="_GOPA TheSerif Light" w:hAnsi="_GOPA TheSerif Light"/>
          <w:noProof/>
        </w:rPr>
        <w:t>2.4</w:t>
      </w:r>
      <w:r w:rsidRPr="004230A3">
        <w:rPr>
          <w:rFonts w:asciiTheme="minorHAnsi" w:eastAsiaTheme="minorEastAsia" w:hAnsiTheme="minorHAnsi" w:cstheme="minorBidi"/>
          <w:b w:val="0"/>
          <w:smallCaps w:val="0"/>
          <w:noProof/>
          <w:color w:val="auto"/>
          <w:lang w:val="en-US" w:eastAsia="zh-CN"/>
        </w:rPr>
        <w:tab/>
      </w:r>
      <w:r>
        <w:rPr>
          <w:noProof/>
        </w:rPr>
        <w:t>Deliverables and Outputs</w:t>
      </w:r>
      <w:r>
        <w:rPr>
          <w:noProof/>
        </w:rPr>
        <w:tab/>
      </w:r>
      <w:r>
        <w:rPr>
          <w:noProof/>
        </w:rPr>
        <w:fldChar w:fldCharType="begin"/>
      </w:r>
      <w:r>
        <w:rPr>
          <w:noProof/>
        </w:rPr>
        <w:instrText xml:space="preserve"> PAGEREF _Toc469571466 \h </w:instrText>
      </w:r>
      <w:r>
        <w:rPr>
          <w:noProof/>
        </w:rPr>
      </w:r>
      <w:r>
        <w:rPr>
          <w:noProof/>
        </w:rPr>
        <w:fldChar w:fldCharType="separate"/>
      </w:r>
      <w:r w:rsidR="0098299C">
        <w:rPr>
          <w:noProof/>
        </w:rPr>
        <w:t>22</w:t>
      </w:r>
      <w:r>
        <w:rPr>
          <w:noProof/>
        </w:rPr>
        <w:fldChar w:fldCharType="end"/>
      </w:r>
    </w:p>
    <w:p w14:paraId="395197F4" w14:textId="77777777" w:rsidR="004230A3" w:rsidRPr="004230A3" w:rsidRDefault="004230A3" w:rsidP="004230A3">
      <w:pPr>
        <w:pStyle w:val="TM2"/>
        <w:tabs>
          <w:tab w:val="left" w:pos="495"/>
          <w:tab w:val="right" w:pos="9344"/>
        </w:tabs>
        <w:spacing w:line="240" w:lineRule="auto"/>
        <w:rPr>
          <w:rFonts w:asciiTheme="minorHAnsi" w:eastAsiaTheme="minorEastAsia" w:hAnsiTheme="minorHAnsi" w:cstheme="minorBidi"/>
          <w:b w:val="0"/>
          <w:smallCaps w:val="0"/>
          <w:noProof/>
          <w:color w:val="auto"/>
          <w:lang w:val="en-US" w:eastAsia="zh-CN"/>
        </w:rPr>
      </w:pPr>
      <w:r w:rsidRPr="00033D5D">
        <w:rPr>
          <w:rFonts w:ascii="_GOPA TheSerif Light" w:hAnsi="_GOPA TheSerif Light"/>
          <w:noProof/>
        </w:rPr>
        <w:t>2.5</w:t>
      </w:r>
      <w:r w:rsidRPr="004230A3">
        <w:rPr>
          <w:rFonts w:asciiTheme="minorHAnsi" w:eastAsiaTheme="minorEastAsia" w:hAnsiTheme="minorHAnsi" w:cstheme="minorBidi"/>
          <w:b w:val="0"/>
          <w:smallCaps w:val="0"/>
          <w:noProof/>
          <w:color w:val="auto"/>
          <w:lang w:val="en-US" w:eastAsia="zh-CN"/>
        </w:rPr>
        <w:tab/>
      </w:r>
      <w:r>
        <w:rPr>
          <w:noProof/>
        </w:rPr>
        <w:t>Component Management</w:t>
      </w:r>
      <w:r>
        <w:rPr>
          <w:noProof/>
        </w:rPr>
        <w:tab/>
      </w:r>
      <w:r>
        <w:rPr>
          <w:noProof/>
        </w:rPr>
        <w:fldChar w:fldCharType="begin"/>
      </w:r>
      <w:r>
        <w:rPr>
          <w:noProof/>
        </w:rPr>
        <w:instrText xml:space="preserve"> PAGEREF _Toc469571467 \h </w:instrText>
      </w:r>
      <w:r>
        <w:rPr>
          <w:noProof/>
        </w:rPr>
      </w:r>
      <w:r>
        <w:rPr>
          <w:noProof/>
        </w:rPr>
        <w:fldChar w:fldCharType="separate"/>
      </w:r>
      <w:r w:rsidR="0098299C">
        <w:rPr>
          <w:noProof/>
        </w:rPr>
        <w:t>22</w:t>
      </w:r>
      <w:r>
        <w:rPr>
          <w:noProof/>
        </w:rPr>
        <w:fldChar w:fldCharType="end"/>
      </w:r>
    </w:p>
    <w:p w14:paraId="0A3F2F28" w14:textId="694713AD" w:rsidR="004230A3" w:rsidRPr="004230A3" w:rsidRDefault="004230A3" w:rsidP="004230A3">
      <w:pPr>
        <w:pStyle w:val="TM1"/>
        <w:tabs>
          <w:tab w:val="left" w:pos="350"/>
          <w:tab w:val="right" w:pos="9344"/>
        </w:tabs>
        <w:spacing w:before="0" w:after="0" w:line="240" w:lineRule="auto"/>
        <w:rPr>
          <w:rFonts w:asciiTheme="minorHAnsi" w:eastAsiaTheme="minorEastAsia" w:hAnsiTheme="minorHAnsi" w:cstheme="minorBidi"/>
          <w:b w:val="0"/>
          <w:caps w:val="0"/>
          <w:noProof/>
          <w:color w:val="auto"/>
          <w:u w:val="none"/>
          <w:lang w:val="en-US" w:eastAsia="zh-CN"/>
        </w:rPr>
      </w:pPr>
      <w:r w:rsidRPr="00033D5D">
        <w:rPr>
          <w:noProof/>
          <w14:scene3d>
            <w14:camera w14:prst="orthographicFront"/>
            <w14:lightRig w14:rig="threePt" w14:dir="t">
              <w14:rot w14:lat="0" w14:lon="0" w14:rev="0"/>
            </w14:lightRig>
          </w14:scene3d>
        </w:rPr>
        <w:t>3</w:t>
      </w:r>
      <w:r w:rsidRPr="004230A3">
        <w:rPr>
          <w:rFonts w:asciiTheme="minorHAnsi" w:eastAsiaTheme="minorEastAsia" w:hAnsiTheme="minorHAnsi" w:cstheme="minorBidi"/>
          <w:b w:val="0"/>
          <w:caps w:val="0"/>
          <w:noProof/>
          <w:color w:val="auto"/>
          <w:u w:val="none"/>
          <w:lang w:val="en-US" w:eastAsia="zh-CN"/>
        </w:rPr>
        <w:tab/>
      </w:r>
      <w:r>
        <w:rPr>
          <w:noProof/>
        </w:rPr>
        <w:t>Planning for next period      (17 November 2016 – 16 May 2017)</w:t>
      </w:r>
      <w:r>
        <w:rPr>
          <w:noProof/>
        </w:rPr>
        <w:tab/>
      </w:r>
      <w:r>
        <w:rPr>
          <w:noProof/>
        </w:rPr>
        <w:fldChar w:fldCharType="begin"/>
      </w:r>
      <w:r>
        <w:rPr>
          <w:noProof/>
        </w:rPr>
        <w:instrText xml:space="preserve"> PAGEREF _Toc469571468 \h </w:instrText>
      </w:r>
      <w:r>
        <w:rPr>
          <w:noProof/>
        </w:rPr>
      </w:r>
      <w:r>
        <w:rPr>
          <w:noProof/>
        </w:rPr>
        <w:fldChar w:fldCharType="separate"/>
      </w:r>
      <w:r w:rsidR="0098299C">
        <w:rPr>
          <w:noProof/>
        </w:rPr>
        <w:t>23</w:t>
      </w:r>
      <w:r>
        <w:rPr>
          <w:noProof/>
        </w:rPr>
        <w:fldChar w:fldCharType="end"/>
      </w:r>
    </w:p>
    <w:p w14:paraId="3500B7E5" w14:textId="54571D5F" w:rsidR="004230A3" w:rsidRPr="004230A3" w:rsidRDefault="004230A3" w:rsidP="004230A3">
      <w:pPr>
        <w:pStyle w:val="TM2"/>
        <w:tabs>
          <w:tab w:val="left" w:pos="495"/>
          <w:tab w:val="right" w:pos="9344"/>
        </w:tabs>
        <w:spacing w:line="240" w:lineRule="auto"/>
        <w:rPr>
          <w:rFonts w:asciiTheme="minorHAnsi" w:eastAsiaTheme="minorEastAsia" w:hAnsiTheme="minorHAnsi" w:cstheme="minorBidi"/>
          <w:b w:val="0"/>
          <w:smallCaps w:val="0"/>
          <w:noProof/>
          <w:color w:val="auto"/>
          <w:lang w:val="en-US" w:eastAsia="zh-CN"/>
        </w:rPr>
      </w:pPr>
      <w:r w:rsidRPr="00033D5D">
        <w:rPr>
          <w:rFonts w:ascii="_GOPA TheSerif Light" w:hAnsi="_GOPA TheSerif Light"/>
          <w:noProof/>
        </w:rPr>
        <w:t>3.1</w:t>
      </w:r>
      <w:r w:rsidRPr="004230A3">
        <w:rPr>
          <w:rFonts w:asciiTheme="minorHAnsi" w:eastAsiaTheme="minorEastAsia" w:hAnsiTheme="minorHAnsi" w:cstheme="minorBidi"/>
          <w:b w:val="0"/>
          <w:smallCaps w:val="0"/>
          <w:noProof/>
          <w:color w:val="auto"/>
          <w:lang w:val="en-US" w:eastAsia="zh-CN"/>
        </w:rPr>
        <w:tab/>
      </w:r>
      <w:r>
        <w:rPr>
          <w:noProof/>
        </w:rPr>
        <w:t>Research activities</w:t>
      </w:r>
      <w:r>
        <w:rPr>
          <w:noProof/>
        </w:rPr>
        <w:tab/>
      </w:r>
      <w:r>
        <w:rPr>
          <w:noProof/>
        </w:rPr>
        <w:fldChar w:fldCharType="begin"/>
      </w:r>
      <w:r>
        <w:rPr>
          <w:noProof/>
        </w:rPr>
        <w:instrText xml:space="preserve"> PAGEREF _Toc469571469 \h </w:instrText>
      </w:r>
      <w:r>
        <w:rPr>
          <w:noProof/>
        </w:rPr>
      </w:r>
      <w:r>
        <w:rPr>
          <w:noProof/>
        </w:rPr>
        <w:fldChar w:fldCharType="separate"/>
      </w:r>
      <w:r w:rsidR="0098299C">
        <w:rPr>
          <w:noProof/>
        </w:rPr>
        <w:t>23</w:t>
      </w:r>
      <w:r>
        <w:rPr>
          <w:noProof/>
        </w:rPr>
        <w:fldChar w:fldCharType="end"/>
      </w:r>
    </w:p>
    <w:p w14:paraId="779BA607" w14:textId="77777777" w:rsidR="004230A3" w:rsidRPr="004230A3" w:rsidRDefault="004230A3" w:rsidP="004230A3">
      <w:pPr>
        <w:pStyle w:val="TM3"/>
        <w:tabs>
          <w:tab w:val="left" w:pos="660"/>
          <w:tab w:val="right" w:pos="9344"/>
        </w:tabs>
        <w:spacing w:line="240" w:lineRule="auto"/>
        <w:rPr>
          <w:rFonts w:asciiTheme="minorHAnsi" w:eastAsiaTheme="minorEastAsia" w:hAnsiTheme="minorHAnsi" w:cstheme="minorBidi"/>
          <w:smallCaps w:val="0"/>
          <w:noProof/>
          <w:color w:val="auto"/>
          <w:lang w:val="en-US" w:eastAsia="zh-CN"/>
        </w:rPr>
      </w:pPr>
      <w:r w:rsidRPr="00033D5D">
        <w:rPr>
          <w:rFonts w:ascii="_GOPA TheSerif Light" w:hAnsi="_GOPA TheSerif Light"/>
          <w:noProof/>
        </w:rPr>
        <w:t>3.1.1</w:t>
      </w:r>
      <w:r w:rsidRPr="004230A3">
        <w:rPr>
          <w:rFonts w:asciiTheme="minorHAnsi" w:eastAsiaTheme="minorEastAsia" w:hAnsiTheme="minorHAnsi" w:cstheme="minorBidi"/>
          <w:smallCaps w:val="0"/>
          <w:noProof/>
          <w:color w:val="auto"/>
          <w:lang w:val="en-US" w:eastAsia="zh-CN"/>
        </w:rPr>
        <w:tab/>
      </w:r>
      <w:r>
        <w:rPr>
          <w:noProof/>
        </w:rPr>
        <w:t>Rationale</w:t>
      </w:r>
      <w:r>
        <w:rPr>
          <w:noProof/>
        </w:rPr>
        <w:tab/>
      </w:r>
      <w:r>
        <w:rPr>
          <w:noProof/>
        </w:rPr>
        <w:fldChar w:fldCharType="begin"/>
      </w:r>
      <w:r>
        <w:rPr>
          <w:noProof/>
        </w:rPr>
        <w:instrText xml:space="preserve"> PAGEREF _Toc469571470 \h </w:instrText>
      </w:r>
      <w:r>
        <w:rPr>
          <w:noProof/>
        </w:rPr>
      </w:r>
      <w:r>
        <w:rPr>
          <w:noProof/>
        </w:rPr>
        <w:fldChar w:fldCharType="separate"/>
      </w:r>
      <w:r w:rsidR="0098299C">
        <w:rPr>
          <w:noProof/>
        </w:rPr>
        <w:t>24</w:t>
      </w:r>
      <w:r>
        <w:rPr>
          <w:noProof/>
        </w:rPr>
        <w:fldChar w:fldCharType="end"/>
      </w:r>
    </w:p>
    <w:p w14:paraId="293D5294" w14:textId="77777777" w:rsidR="004230A3" w:rsidRPr="004230A3" w:rsidRDefault="004230A3" w:rsidP="004230A3">
      <w:pPr>
        <w:pStyle w:val="TM3"/>
        <w:tabs>
          <w:tab w:val="left" w:pos="660"/>
          <w:tab w:val="right" w:pos="9344"/>
        </w:tabs>
        <w:spacing w:line="240" w:lineRule="auto"/>
        <w:rPr>
          <w:rFonts w:asciiTheme="minorHAnsi" w:eastAsiaTheme="minorEastAsia" w:hAnsiTheme="minorHAnsi" w:cstheme="minorBidi"/>
          <w:smallCaps w:val="0"/>
          <w:noProof/>
          <w:color w:val="auto"/>
          <w:lang w:val="en-US" w:eastAsia="zh-CN"/>
        </w:rPr>
      </w:pPr>
      <w:r w:rsidRPr="00033D5D">
        <w:rPr>
          <w:rFonts w:ascii="_GOPA TheSerif Light" w:hAnsi="_GOPA TheSerif Light"/>
          <w:noProof/>
        </w:rPr>
        <w:t>3.1.2</w:t>
      </w:r>
      <w:r w:rsidRPr="004230A3">
        <w:rPr>
          <w:rFonts w:asciiTheme="minorHAnsi" w:eastAsiaTheme="minorEastAsia" w:hAnsiTheme="minorHAnsi" w:cstheme="minorBidi"/>
          <w:smallCaps w:val="0"/>
          <w:noProof/>
          <w:color w:val="auto"/>
          <w:lang w:val="en-US" w:eastAsia="zh-CN"/>
        </w:rPr>
        <w:tab/>
      </w:r>
      <w:r>
        <w:rPr>
          <w:noProof/>
        </w:rPr>
        <w:t>Topics to be continued</w:t>
      </w:r>
      <w:r>
        <w:rPr>
          <w:noProof/>
        </w:rPr>
        <w:tab/>
      </w:r>
      <w:r>
        <w:rPr>
          <w:noProof/>
        </w:rPr>
        <w:fldChar w:fldCharType="begin"/>
      </w:r>
      <w:r>
        <w:rPr>
          <w:noProof/>
        </w:rPr>
        <w:instrText xml:space="preserve"> PAGEREF _Toc469571471 \h </w:instrText>
      </w:r>
      <w:r>
        <w:rPr>
          <w:noProof/>
        </w:rPr>
      </w:r>
      <w:r>
        <w:rPr>
          <w:noProof/>
        </w:rPr>
        <w:fldChar w:fldCharType="separate"/>
      </w:r>
      <w:r w:rsidR="0098299C">
        <w:rPr>
          <w:noProof/>
        </w:rPr>
        <w:t>26</w:t>
      </w:r>
      <w:r>
        <w:rPr>
          <w:noProof/>
        </w:rPr>
        <w:fldChar w:fldCharType="end"/>
      </w:r>
    </w:p>
    <w:p w14:paraId="3095D14E" w14:textId="77777777" w:rsidR="004230A3" w:rsidRPr="004230A3" w:rsidRDefault="004230A3" w:rsidP="004230A3">
      <w:pPr>
        <w:pStyle w:val="TM3"/>
        <w:tabs>
          <w:tab w:val="left" w:pos="660"/>
          <w:tab w:val="right" w:pos="9344"/>
        </w:tabs>
        <w:spacing w:line="240" w:lineRule="auto"/>
        <w:rPr>
          <w:rFonts w:asciiTheme="minorHAnsi" w:eastAsiaTheme="minorEastAsia" w:hAnsiTheme="minorHAnsi" w:cstheme="minorBidi"/>
          <w:smallCaps w:val="0"/>
          <w:noProof/>
          <w:color w:val="auto"/>
          <w:lang w:val="en-US" w:eastAsia="zh-CN"/>
        </w:rPr>
      </w:pPr>
      <w:r w:rsidRPr="00033D5D">
        <w:rPr>
          <w:rFonts w:ascii="_GOPA TheSerif Light" w:hAnsi="_GOPA TheSerif Light"/>
          <w:noProof/>
        </w:rPr>
        <w:t>3.1.3</w:t>
      </w:r>
      <w:r w:rsidRPr="004230A3">
        <w:rPr>
          <w:rFonts w:asciiTheme="minorHAnsi" w:eastAsiaTheme="minorEastAsia" w:hAnsiTheme="minorHAnsi" w:cstheme="minorBidi"/>
          <w:smallCaps w:val="0"/>
          <w:noProof/>
          <w:color w:val="auto"/>
          <w:lang w:val="en-US" w:eastAsia="zh-CN"/>
        </w:rPr>
        <w:tab/>
      </w:r>
      <w:r>
        <w:rPr>
          <w:noProof/>
        </w:rPr>
        <w:t>Topics to be addressed for the first time</w:t>
      </w:r>
      <w:r>
        <w:rPr>
          <w:noProof/>
        </w:rPr>
        <w:tab/>
      </w:r>
      <w:r>
        <w:rPr>
          <w:noProof/>
        </w:rPr>
        <w:fldChar w:fldCharType="begin"/>
      </w:r>
      <w:r>
        <w:rPr>
          <w:noProof/>
        </w:rPr>
        <w:instrText xml:space="preserve"> PAGEREF _Toc469571472 \h </w:instrText>
      </w:r>
      <w:r>
        <w:rPr>
          <w:noProof/>
        </w:rPr>
      </w:r>
      <w:r>
        <w:rPr>
          <w:noProof/>
        </w:rPr>
        <w:fldChar w:fldCharType="separate"/>
      </w:r>
      <w:r w:rsidR="0098299C">
        <w:rPr>
          <w:noProof/>
        </w:rPr>
        <w:t>26</w:t>
      </w:r>
      <w:r>
        <w:rPr>
          <w:noProof/>
        </w:rPr>
        <w:fldChar w:fldCharType="end"/>
      </w:r>
    </w:p>
    <w:p w14:paraId="7E8B797F" w14:textId="77777777" w:rsidR="004230A3" w:rsidRPr="004230A3" w:rsidRDefault="004230A3" w:rsidP="004230A3">
      <w:pPr>
        <w:pStyle w:val="TM3"/>
        <w:tabs>
          <w:tab w:val="left" w:pos="660"/>
          <w:tab w:val="right" w:pos="9344"/>
        </w:tabs>
        <w:spacing w:line="240" w:lineRule="auto"/>
        <w:rPr>
          <w:rFonts w:asciiTheme="minorHAnsi" w:eastAsiaTheme="minorEastAsia" w:hAnsiTheme="minorHAnsi" w:cstheme="minorBidi"/>
          <w:smallCaps w:val="0"/>
          <w:noProof/>
          <w:color w:val="auto"/>
          <w:lang w:val="en-US" w:eastAsia="zh-CN"/>
        </w:rPr>
      </w:pPr>
      <w:r w:rsidRPr="00033D5D">
        <w:rPr>
          <w:rFonts w:ascii="_GOPA TheSerif Light" w:hAnsi="_GOPA TheSerif Light"/>
          <w:noProof/>
        </w:rPr>
        <w:t>3.1.4</w:t>
      </w:r>
      <w:r w:rsidRPr="004230A3">
        <w:rPr>
          <w:rFonts w:asciiTheme="minorHAnsi" w:eastAsiaTheme="minorEastAsia" w:hAnsiTheme="minorHAnsi" w:cstheme="minorBidi"/>
          <w:smallCaps w:val="0"/>
          <w:noProof/>
          <w:color w:val="auto"/>
          <w:lang w:val="en-US" w:eastAsia="zh-CN"/>
        </w:rPr>
        <w:tab/>
      </w:r>
      <w:r w:rsidRPr="00033D5D">
        <w:rPr>
          <w:noProof/>
        </w:rPr>
        <w:t>N</w:t>
      </w:r>
      <w:r>
        <w:rPr>
          <w:noProof/>
        </w:rPr>
        <w:t>ew Topic</w:t>
      </w:r>
      <w:r>
        <w:rPr>
          <w:noProof/>
        </w:rPr>
        <w:tab/>
      </w:r>
      <w:r>
        <w:rPr>
          <w:noProof/>
        </w:rPr>
        <w:fldChar w:fldCharType="begin"/>
      </w:r>
      <w:r>
        <w:rPr>
          <w:noProof/>
        </w:rPr>
        <w:instrText xml:space="preserve"> PAGEREF _Toc469571473 \h </w:instrText>
      </w:r>
      <w:r>
        <w:rPr>
          <w:noProof/>
        </w:rPr>
      </w:r>
      <w:r>
        <w:rPr>
          <w:noProof/>
        </w:rPr>
        <w:fldChar w:fldCharType="separate"/>
      </w:r>
      <w:r w:rsidR="0098299C">
        <w:rPr>
          <w:noProof/>
        </w:rPr>
        <w:t>27</w:t>
      </w:r>
      <w:r>
        <w:rPr>
          <w:noProof/>
        </w:rPr>
        <w:fldChar w:fldCharType="end"/>
      </w:r>
    </w:p>
    <w:p w14:paraId="47C0E703" w14:textId="2D0EA8CB" w:rsidR="004230A3" w:rsidRPr="004230A3" w:rsidRDefault="004230A3" w:rsidP="004230A3">
      <w:pPr>
        <w:pStyle w:val="TM3"/>
        <w:tabs>
          <w:tab w:val="left" w:pos="660"/>
          <w:tab w:val="right" w:pos="9344"/>
        </w:tabs>
        <w:spacing w:line="240" w:lineRule="auto"/>
        <w:rPr>
          <w:rFonts w:asciiTheme="minorHAnsi" w:eastAsiaTheme="minorEastAsia" w:hAnsiTheme="minorHAnsi" w:cstheme="minorBidi"/>
          <w:smallCaps w:val="0"/>
          <w:noProof/>
          <w:color w:val="auto"/>
          <w:lang w:val="en-US" w:eastAsia="zh-CN"/>
        </w:rPr>
      </w:pPr>
      <w:r w:rsidRPr="00033D5D">
        <w:rPr>
          <w:rFonts w:ascii="_GOPA TheSerif Light" w:hAnsi="_GOPA TheSerif Light"/>
          <w:noProof/>
        </w:rPr>
        <w:t>3.1.5</w:t>
      </w:r>
      <w:r w:rsidRPr="004230A3">
        <w:rPr>
          <w:rFonts w:asciiTheme="minorHAnsi" w:eastAsiaTheme="minorEastAsia" w:hAnsiTheme="minorHAnsi" w:cstheme="minorBidi"/>
          <w:smallCaps w:val="0"/>
          <w:noProof/>
          <w:color w:val="auto"/>
          <w:lang w:val="en-US" w:eastAsia="zh-CN"/>
        </w:rPr>
        <w:tab/>
      </w:r>
      <w:r>
        <w:rPr>
          <w:noProof/>
        </w:rPr>
        <w:t>Panel discussion</w:t>
      </w:r>
      <w:r>
        <w:rPr>
          <w:noProof/>
        </w:rPr>
        <w:tab/>
      </w:r>
      <w:r>
        <w:rPr>
          <w:noProof/>
        </w:rPr>
        <w:fldChar w:fldCharType="begin"/>
      </w:r>
      <w:r>
        <w:rPr>
          <w:noProof/>
        </w:rPr>
        <w:instrText xml:space="preserve"> PAGEREF _Toc469571474 \h </w:instrText>
      </w:r>
      <w:r>
        <w:rPr>
          <w:noProof/>
        </w:rPr>
      </w:r>
      <w:r>
        <w:rPr>
          <w:noProof/>
        </w:rPr>
        <w:fldChar w:fldCharType="separate"/>
      </w:r>
      <w:r w:rsidR="0098299C">
        <w:rPr>
          <w:noProof/>
        </w:rPr>
        <w:t>27</w:t>
      </w:r>
      <w:r>
        <w:rPr>
          <w:noProof/>
        </w:rPr>
        <w:fldChar w:fldCharType="end"/>
      </w:r>
    </w:p>
    <w:p w14:paraId="4E6B2AE4" w14:textId="77777777" w:rsidR="004230A3" w:rsidRPr="004230A3" w:rsidRDefault="004230A3" w:rsidP="004230A3">
      <w:pPr>
        <w:pStyle w:val="TM2"/>
        <w:tabs>
          <w:tab w:val="left" w:pos="495"/>
          <w:tab w:val="right" w:pos="9344"/>
        </w:tabs>
        <w:spacing w:line="240" w:lineRule="auto"/>
        <w:rPr>
          <w:rFonts w:asciiTheme="minorHAnsi" w:eastAsiaTheme="minorEastAsia" w:hAnsiTheme="minorHAnsi" w:cstheme="minorBidi"/>
          <w:b w:val="0"/>
          <w:smallCaps w:val="0"/>
          <w:noProof/>
          <w:color w:val="auto"/>
          <w:lang w:val="en-US" w:eastAsia="zh-CN"/>
        </w:rPr>
      </w:pPr>
      <w:r w:rsidRPr="00033D5D">
        <w:rPr>
          <w:rFonts w:ascii="_GOPA TheSerif Light" w:hAnsi="_GOPA TheSerif Light"/>
          <w:noProof/>
        </w:rPr>
        <w:t>3.2</w:t>
      </w:r>
      <w:r w:rsidRPr="004230A3">
        <w:rPr>
          <w:rFonts w:asciiTheme="minorHAnsi" w:eastAsiaTheme="minorEastAsia" w:hAnsiTheme="minorHAnsi" w:cstheme="minorBidi"/>
          <w:b w:val="0"/>
          <w:smallCaps w:val="0"/>
          <w:noProof/>
          <w:color w:val="auto"/>
          <w:lang w:val="en-US" w:eastAsia="zh-CN"/>
        </w:rPr>
        <w:tab/>
      </w:r>
      <w:r>
        <w:rPr>
          <w:noProof/>
        </w:rPr>
        <w:t>Overseas activities</w:t>
      </w:r>
      <w:r>
        <w:rPr>
          <w:noProof/>
        </w:rPr>
        <w:tab/>
      </w:r>
      <w:r>
        <w:rPr>
          <w:noProof/>
        </w:rPr>
        <w:fldChar w:fldCharType="begin"/>
      </w:r>
      <w:r>
        <w:rPr>
          <w:noProof/>
        </w:rPr>
        <w:instrText xml:space="preserve"> PAGEREF _Toc469571475 \h </w:instrText>
      </w:r>
      <w:r>
        <w:rPr>
          <w:noProof/>
        </w:rPr>
      </w:r>
      <w:r>
        <w:rPr>
          <w:noProof/>
        </w:rPr>
        <w:fldChar w:fldCharType="separate"/>
      </w:r>
      <w:r w:rsidR="0098299C">
        <w:rPr>
          <w:noProof/>
        </w:rPr>
        <w:t>28</w:t>
      </w:r>
      <w:r>
        <w:rPr>
          <w:noProof/>
        </w:rPr>
        <w:fldChar w:fldCharType="end"/>
      </w:r>
    </w:p>
    <w:p w14:paraId="00594DA4" w14:textId="266E4113" w:rsidR="004230A3" w:rsidRPr="004230A3" w:rsidRDefault="004230A3" w:rsidP="004230A3">
      <w:pPr>
        <w:pStyle w:val="TM3"/>
        <w:tabs>
          <w:tab w:val="left" w:pos="660"/>
          <w:tab w:val="right" w:pos="9344"/>
        </w:tabs>
        <w:spacing w:line="240" w:lineRule="auto"/>
        <w:rPr>
          <w:rFonts w:asciiTheme="minorHAnsi" w:eastAsiaTheme="minorEastAsia" w:hAnsiTheme="minorHAnsi" w:cstheme="minorBidi"/>
          <w:smallCaps w:val="0"/>
          <w:noProof/>
          <w:color w:val="auto"/>
          <w:lang w:val="en-US" w:eastAsia="zh-CN"/>
        </w:rPr>
      </w:pPr>
      <w:r w:rsidRPr="00033D5D">
        <w:rPr>
          <w:rFonts w:ascii="_GOPA TheSerif Light" w:hAnsi="_GOPA TheSerif Light"/>
          <w:noProof/>
        </w:rPr>
        <w:t>3.2.1</w:t>
      </w:r>
      <w:r w:rsidRPr="004230A3">
        <w:rPr>
          <w:rFonts w:asciiTheme="minorHAnsi" w:eastAsiaTheme="minorEastAsia" w:hAnsiTheme="minorHAnsi" w:cstheme="minorBidi"/>
          <w:smallCaps w:val="0"/>
          <w:noProof/>
          <w:color w:val="auto"/>
          <w:lang w:val="en-US" w:eastAsia="zh-CN"/>
        </w:rPr>
        <w:tab/>
      </w:r>
      <w:r>
        <w:rPr>
          <w:noProof/>
        </w:rPr>
        <w:t>Training</w:t>
      </w:r>
      <w:r>
        <w:rPr>
          <w:noProof/>
        </w:rPr>
        <w:tab/>
      </w:r>
      <w:r>
        <w:rPr>
          <w:noProof/>
        </w:rPr>
        <w:fldChar w:fldCharType="begin"/>
      </w:r>
      <w:r>
        <w:rPr>
          <w:noProof/>
        </w:rPr>
        <w:instrText xml:space="preserve"> PAGEREF _Toc469571476 \h </w:instrText>
      </w:r>
      <w:r>
        <w:rPr>
          <w:noProof/>
        </w:rPr>
      </w:r>
      <w:r>
        <w:rPr>
          <w:noProof/>
        </w:rPr>
        <w:fldChar w:fldCharType="separate"/>
      </w:r>
      <w:r w:rsidR="0098299C">
        <w:rPr>
          <w:noProof/>
        </w:rPr>
        <w:t>28</w:t>
      </w:r>
      <w:r>
        <w:rPr>
          <w:noProof/>
        </w:rPr>
        <w:fldChar w:fldCharType="end"/>
      </w:r>
    </w:p>
    <w:p w14:paraId="7D0433C3" w14:textId="6EC33AC2" w:rsidR="004230A3" w:rsidRPr="004230A3" w:rsidRDefault="004230A3" w:rsidP="004230A3">
      <w:pPr>
        <w:pStyle w:val="TM3"/>
        <w:tabs>
          <w:tab w:val="left" w:pos="660"/>
          <w:tab w:val="right" w:pos="9344"/>
        </w:tabs>
        <w:spacing w:line="240" w:lineRule="auto"/>
        <w:rPr>
          <w:rFonts w:asciiTheme="minorHAnsi" w:eastAsiaTheme="minorEastAsia" w:hAnsiTheme="minorHAnsi" w:cstheme="minorBidi"/>
          <w:smallCaps w:val="0"/>
          <w:noProof/>
          <w:color w:val="auto"/>
          <w:lang w:val="en-US" w:eastAsia="zh-CN"/>
        </w:rPr>
      </w:pPr>
      <w:r w:rsidRPr="00033D5D">
        <w:rPr>
          <w:rFonts w:ascii="_GOPA TheSerif Light" w:hAnsi="_GOPA TheSerif Light"/>
          <w:noProof/>
        </w:rPr>
        <w:t>3.2.2</w:t>
      </w:r>
      <w:r w:rsidRPr="004230A3">
        <w:rPr>
          <w:rFonts w:asciiTheme="minorHAnsi" w:eastAsiaTheme="minorEastAsia" w:hAnsiTheme="minorHAnsi" w:cstheme="minorBidi"/>
          <w:smallCaps w:val="0"/>
          <w:noProof/>
          <w:color w:val="auto"/>
          <w:lang w:val="en-US" w:eastAsia="zh-CN"/>
        </w:rPr>
        <w:tab/>
      </w:r>
      <w:r>
        <w:rPr>
          <w:noProof/>
        </w:rPr>
        <w:t>Dialogue and study visit</w:t>
      </w:r>
      <w:r>
        <w:rPr>
          <w:noProof/>
        </w:rPr>
        <w:tab/>
      </w:r>
      <w:r>
        <w:rPr>
          <w:noProof/>
        </w:rPr>
        <w:fldChar w:fldCharType="begin"/>
      </w:r>
      <w:r>
        <w:rPr>
          <w:noProof/>
        </w:rPr>
        <w:instrText xml:space="preserve"> PAGEREF _Toc469571477 \h </w:instrText>
      </w:r>
      <w:r>
        <w:rPr>
          <w:noProof/>
        </w:rPr>
      </w:r>
      <w:r>
        <w:rPr>
          <w:noProof/>
        </w:rPr>
        <w:fldChar w:fldCharType="separate"/>
      </w:r>
      <w:r w:rsidR="0098299C">
        <w:rPr>
          <w:noProof/>
        </w:rPr>
        <w:t>28</w:t>
      </w:r>
      <w:r>
        <w:rPr>
          <w:noProof/>
        </w:rPr>
        <w:fldChar w:fldCharType="end"/>
      </w:r>
    </w:p>
    <w:p w14:paraId="2542BFF8" w14:textId="52B221E8" w:rsidR="004230A3" w:rsidRPr="004230A3" w:rsidRDefault="004230A3" w:rsidP="004230A3">
      <w:pPr>
        <w:pStyle w:val="TM3"/>
        <w:tabs>
          <w:tab w:val="left" w:pos="660"/>
          <w:tab w:val="right" w:pos="9344"/>
        </w:tabs>
        <w:spacing w:line="240" w:lineRule="auto"/>
        <w:rPr>
          <w:rFonts w:asciiTheme="minorHAnsi" w:eastAsiaTheme="minorEastAsia" w:hAnsiTheme="minorHAnsi" w:cstheme="minorBidi"/>
          <w:smallCaps w:val="0"/>
          <w:noProof/>
          <w:color w:val="auto"/>
          <w:lang w:val="en-US" w:eastAsia="zh-CN"/>
        </w:rPr>
      </w:pPr>
      <w:r w:rsidRPr="00033D5D">
        <w:rPr>
          <w:rFonts w:ascii="_GOPA TheSerif Light" w:hAnsi="_GOPA TheSerif Light"/>
          <w:noProof/>
        </w:rPr>
        <w:t>3.2.3</w:t>
      </w:r>
      <w:r w:rsidRPr="004230A3">
        <w:rPr>
          <w:rFonts w:asciiTheme="minorHAnsi" w:eastAsiaTheme="minorEastAsia" w:hAnsiTheme="minorHAnsi" w:cstheme="minorBidi"/>
          <w:smallCaps w:val="0"/>
          <w:noProof/>
          <w:color w:val="auto"/>
          <w:lang w:val="en-US" w:eastAsia="zh-CN"/>
        </w:rPr>
        <w:tab/>
      </w:r>
      <w:r>
        <w:rPr>
          <w:noProof/>
        </w:rPr>
        <w:t>International Workshop</w:t>
      </w:r>
      <w:r>
        <w:rPr>
          <w:noProof/>
        </w:rPr>
        <w:tab/>
      </w:r>
      <w:r>
        <w:rPr>
          <w:noProof/>
        </w:rPr>
        <w:fldChar w:fldCharType="begin"/>
      </w:r>
      <w:r>
        <w:rPr>
          <w:noProof/>
        </w:rPr>
        <w:instrText xml:space="preserve"> PAGEREF _Toc469571478 \h </w:instrText>
      </w:r>
      <w:r>
        <w:rPr>
          <w:noProof/>
        </w:rPr>
      </w:r>
      <w:r>
        <w:rPr>
          <w:noProof/>
        </w:rPr>
        <w:fldChar w:fldCharType="separate"/>
      </w:r>
      <w:r w:rsidR="0098299C">
        <w:rPr>
          <w:noProof/>
        </w:rPr>
        <w:t>28</w:t>
      </w:r>
      <w:r>
        <w:rPr>
          <w:noProof/>
        </w:rPr>
        <w:fldChar w:fldCharType="end"/>
      </w:r>
    </w:p>
    <w:p w14:paraId="0CCB6630" w14:textId="16CB9DD2" w:rsidR="004230A3" w:rsidRPr="004230A3" w:rsidRDefault="004230A3" w:rsidP="004230A3">
      <w:pPr>
        <w:pStyle w:val="TM3"/>
        <w:tabs>
          <w:tab w:val="left" w:pos="660"/>
          <w:tab w:val="right" w:pos="9344"/>
        </w:tabs>
        <w:spacing w:line="240" w:lineRule="auto"/>
        <w:rPr>
          <w:rFonts w:asciiTheme="minorHAnsi" w:eastAsiaTheme="minorEastAsia" w:hAnsiTheme="minorHAnsi" w:cstheme="minorBidi"/>
          <w:smallCaps w:val="0"/>
          <w:noProof/>
          <w:color w:val="auto"/>
          <w:lang w:val="en-US" w:eastAsia="zh-CN"/>
        </w:rPr>
      </w:pPr>
      <w:r w:rsidRPr="00033D5D">
        <w:rPr>
          <w:rFonts w:ascii="_GOPA TheSerif Light" w:hAnsi="_GOPA TheSerif Light"/>
          <w:noProof/>
        </w:rPr>
        <w:t>3.2.4</w:t>
      </w:r>
      <w:r w:rsidRPr="004230A3">
        <w:rPr>
          <w:rFonts w:asciiTheme="minorHAnsi" w:eastAsiaTheme="minorEastAsia" w:hAnsiTheme="minorHAnsi" w:cstheme="minorBidi"/>
          <w:smallCaps w:val="0"/>
          <w:noProof/>
          <w:color w:val="auto"/>
          <w:lang w:val="en-US" w:eastAsia="zh-CN"/>
        </w:rPr>
        <w:tab/>
      </w:r>
      <w:r>
        <w:rPr>
          <w:noProof/>
        </w:rPr>
        <w:t>Visit by the vice-chairman of NDRC</w:t>
      </w:r>
      <w:r>
        <w:rPr>
          <w:noProof/>
        </w:rPr>
        <w:tab/>
      </w:r>
      <w:r>
        <w:rPr>
          <w:noProof/>
        </w:rPr>
        <w:fldChar w:fldCharType="begin"/>
      </w:r>
      <w:r>
        <w:rPr>
          <w:noProof/>
        </w:rPr>
        <w:instrText xml:space="preserve"> PAGEREF _Toc469571479 \h </w:instrText>
      </w:r>
      <w:r>
        <w:rPr>
          <w:noProof/>
        </w:rPr>
      </w:r>
      <w:r>
        <w:rPr>
          <w:noProof/>
        </w:rPr>
        <w:fldChar w:fldCharType="separate"/>
      </w:r>
      <w:r w:rsidR="0098299C">
        <w:rPr>
          <w:noProof/>
        </w:rPr>
        <w:t>28</w:t>
      </w:r>
      <w:r>
        <w:rPr>
          <w:noProof/>
        </w:rPr>
        <w:fldChar w:fldCharType="end"/>
      </w:r>
    </w:p>
    <w:p w14:paraId="721BF1C9" w14:textId="1C724148" w:rsidR="004230A3" w:rsidRPr="004230A3" w:rsidRDefault="004230A3" w:rsidP="004230A3">
      <w:pPr>
        <w:pStyle w:val="TM3"/>
        <w:tabs>
          <w:tab w:val="left" w:pos="660"/>
          <w:tab w:val="right" w:pos="9344"/>
        </w:tabs>
        <w:spacing w:line="240" w:lineRule="auto"/>
        <w:rPr>
          <w:rFonts w:asciiTheme="minorHAnsi" w:eastAsiaTheme="minorEastAsia" w:hAnsiTheme="minorHAnsi" w:cstheme="minorBidi"/>
          <w:smallCaps w:val="0"/>
          <w:noProof/>
          <w:color w:val="auto"/>
          <w:lang w:val="en-US" w:eastAsia="zh-CN"/>
        </w:rPr>
      </w:pPr>
      <w:r w:rsidRPr="00033D5D">
        <w:rPr>
          <w:rFonts w:ascii="_GOPA TheSerif Light" w:hAnsi="_GOPA TheSerif Light"/>
          <w:noProof/>
        </w:rPr>
        <w:t>3.2.5</w:t>
      </w:r>
      <w:r w:rsidRPr="004230A3">
        <w:rPr>
          <w:rFonts w:asciiTheme="minorHAnsi" w:eastAsiaTheme="minorEastAsia" w:hAnsiTheme="minorHAnsi" w:cstheme="minorBidi"/>
          <w:smallCaps w:val="0"/>
          <w:noProof/>
          <w:color w:val="auto"/>
          <w:lang w:val="en-US" w:eastAsia="zh-CN"/>
        </w:rPr>
        <w:tab/>
      </w:r>
      <w:r>
        <w:rPr>
          <w:noProof/>
        </w:rPr>
        <w:t>Coordination meeting in Europe</w:t>
      </w:r>
      <w:r>
        <w:rPr>
          <w:noProof/>
        </w:rPr>
        <w:tab/>
      </w:r>
      <w:r>
        <w:rPr>
          <w:noProof/>
        </w:rPr>
        <w:fldChar w:fldCharType="begin"/>
      </w:r>
      <w:r>
        <w:rPr>
          <w:noProof/>
        </w:rPr>
        <w:instrText xml:space="preserve"> PAGEREF _Toc469571480 \h </w:instrText>
      </w:r>
      <w:r>
        <w:rPr>
          <w:noProof/>
        </w:rPr>
      </w:r>
      <w:r>
        <w:rPr>
          <w:noProof/>
        </w:rPr>
        <w:fldChar w:fldCharType="separate"/>
      </w:r>
      <w:r w:rsidR="0098299C">
        <w:rPr>
          <w:noProof/>
        </w:rPr>
        <w:t>29</w:t>
      </w:r>
      <w:r>
        <w:rPr>
          <w:noProof/>
        </w:rPr>
        <w:fldChar w:fldCharType="end"/>
      </w:r>
    </w:p>
    <w:p w14:paraId="3517AE9F" w14:textId="663F1F47" w:rsidR="004230A3" w:rsidRPr="004230A3" w:rsidRDefault="004230A3" w:rsidP="004230A3">
      <w:pPr>
        <w:pStyle w:val="TM3"/>
        <w:tabs>
          <w:tab w:val="left" w:pos="660"/>
          <w:tab w:val="right" w:pos="9344"/>
        </w:tabs>
        <w:spacing w:line="240" w:lineRule="auto"/>
        <w:rPr>
          <w:rFonts w:asciiTheme="minorHAnsi" w:eastAsiaTheme="minorEastAsia" w:hAnsiTheme="minorHAnsi" w:cstheme="minorBidi"/>
          <w:smallCaps w:val="0"/>
          <w:noProof/>
          <w:color w:val="auto"/>
          <w:lang w:val="en-US" w:eastAsia="zh-CN"/>
        </w:rPr>
      </w:pPr>
      <w:r w:rsidRPr="00033D5D">
        <w:rPr>
          <w:rFonts w:ascii="_GOPA TheSerif Light" w:hAnsi="_GOPA TheSerif Light"/>
          <w:noProof/>
        </w:rPr>
        <w:t>3.2.6</w:t>
      </w:r>
      <w:r w:rsidRPr="004230A3">
        <w:rPr>
          <w:rFonts w:asciiTheme="minorHAnsi" w:eastAsiaTheme="minorEastAsia" w:hAnsiTheme="minorHAnsi" w:cstheme="minorBidi"/>
          <w:smallCaps w:val="0"/>
          <w:noProof/>
          <w:color w:val="auto"/>
          <w:lang w:val="en-US" w:eastAsia="zh-CN"/>
        </w:rPr>
        <w:tab/>
      </w:r>
      <w:r>
        <w:rPr>
          <w:noProof/>
        </w:rPr>
        <w:t>Study Visit to Romania</w:t>
      </w:r>
      <w:r>
        <w:rPr>
          <w:noProof/>
        </w:rPr>
        <w:tab/>
      </w:r>
      <w:r>
        <w:rPr>
          <w:noProof/>
        </w:rPr>
        <w:fldChar w:fldCharType="begin"/>
      </w:r>
      <w:r>
        <w:rPr>
          <w:noProof/>
        </w:rPr>
        <w:instrText xml:space="preserve"> PAGEREF _Toc469571481 \h </w:instrText>
      </w:r>
      <w:r>
        <w:rPr>
          <w:noProof/>
        </w:rPr>
      </w:r>
      <w:r>
        <w:rPr>
          <w:noProof/>
        </w:rPr>
        <w:fldChar w:fldCharType="separate"/>
      </w:r>
      <w:r w:rsidR="0098299C">
        <w:rPr>
          <w:noProof/>
        </w:rPr>
        <w:t>29</w:t>
      </w:r>
      <w:r>
        <w:rPr>
          <w:noProof/>
        </w:rPr>
        <w:fldChar w:fldCharType="end"/>
      </w:r>
    </w:p>
    <w:p w14:paraId="6892D450" w14:textId="1E9FC282" w:rsidR="004230A3" w:rsidRPr="004230A3" w:rsidRDefault="004230A3" w:rsidP="004230A3">
      <w:pPr>
        <w:pStyle w:val="TM2"/>
        <w:tabs>
          <w:tab w:val="left" w:pos="495"/>
          <w:tab w:val="right" w:pos="9344"/>
        </w:tabs>
        <w:spacing w:line="240" w:lineRule="auto"/>
        <w:rPr>
          <w:rFonts w:asciiTheme="minorHAnsi" w:eastAsiaTheme="minorEastAsia" w:hAnsiTheme="minorHAnsi" w:cstheme="minorBidi"/>
          <w:b w:val="0"/>
          <w:smallCaps w:val="0"/>
          <w:noProof/>
          <w:color w:val="auto"/>
          <w:lang w:val="en-US" w:eastAsia="zh-CN"/>
        </w:rPr>
      </w:pPr>
      <w:r w:rsidRPr="00033D5D">
        <w:rPr>
          <w:rFonts w:ascii="_GOPA TheSerif Light" w:hAnsi="_GOPA TheSerif Light"/>
          <w:noProof/>
        </w:rPr>
        <w:t>3.3</w:t>
      </w:r>
      <w:r w:rsidRPr="004230A3">
        <w:rPr>
          <w:rFonts w:asciiTheme="minorHAnsi" w:eastAsiaTheme="minorEastAsia" w:hAnsiTheme="minorHAnsi" w:cstheme="minorBidi"/>
          <w:b w:val="0"/>
          <w:smallCaps w:val="0"/>
          <w:noProof/>
          <w:color w:val="auto"/>
          <w:lang w:val="en-US" w:eastAsia="zh-CN"/>
        </w:rPr>
        <w:tab/>
      </w:r>
      <w:r>
        <w:rPr>
          <w:noProof/>
        </w:rPr>
        <w:t>Pilot sites</w:t>
      </w:r>
      <w:r>
        <w:rPr>
          <w:noProof/>
        </w:rPr>
        <w:tab/>
      </w:r>
      <w:r>
        <w:rPr>
          <w:noProof/>
        </w:rPr>
        <w:fldChar w:fldCharType="begin"/>
      </w:r>
      <w:r>
        <w:rPr>
          <w:noProof/>
        </w:rPr>
        <w:instrText xml:space="preserve"> PAGEREF _Toc469571482 \h </w:instrText>
      </w:r>
      <w:r>
        <w:rPr>
          <w:noProof/>
        </w:rPr>
      </w:r>
      <w:r>
        <w:rPr>
          <w:noProof/>
        </w:rPr>
        <w:fldChar w:fldCharType="separate"/>
      </w:r>
      <w:r w:rsidR="0098299C">
        <w:rPr>
          <w:noProof/>
        </w:rPr>
        <w:t>29</w:t>
      </w:r>
      <w:r>
        <w:rPr>
          <w:noProof/>
        </w:rPr>
        <w:fldChar w:fldCharType="end"/>
      </w:r>
    </w:p>
    <w:p w14:paraId="1E83E289" w14:textId="77777777" w:rsidR="002F68BC" w:rsidRDefault="004230A3" w:rsidP="002F68BC">
      <w:pPr>
        <w:pStyle w:val="TM2"/>
        <w:tabs>
          <w:tab w:val="left" w:pos="495"/>
          <w:tab w:val="right" w:pos="9344"/>
        </w:tabs>
        <w:spacing w:line="240" w:lineRule="auto"/>
        <w:rPr>
          <w:noProof/>
        </w:rPr>
      </w:pPr>
      <w:r w:rsidRPr="00033D5D">
        <w:rPr>
          <w:rFonts w:ascii="_GOPA TheSerif Light" w:hAnsi="_GOPA TheSerif Light"/>
          <w:noProof/>
        </w:rPr>
        <w:t>3.4</w:t>
      </w:r>
      <w:r w:rsidRPr="004230A3">
        <w:rPr>
          <w:rFonts w:asciiTheme="minorHAnsi" w:eastAsiaTheme="minorEastAsia" w:hAnsiTheme="minorHAnsi" w:cstheme="minorBidi"/>
          <w:b w:val="0"/>
          <w:smallCaps w:val="0"/>
          <w:noProof/>
          <w:color w:val="auto"/>
          <w:lang w:val="en-US" w:eastAsia="zh-CN"/>
        </w:rPr>
        <w:tab/>
      </w:r>
      <w:r>
        <w:rPr>
          <w:noProof/>
        </w:rPr>
        <w:t>Outputs and deliverables, time table, human resources</w:t>
      </w:r>
      <w:r>
        <w:rPr>
          <w:noProof/>
        </w:rPr>
        <w:tab/>
      </w:r>
      <w:r>
        <w:rPr>
          <w:noProof/>
        </w:rPr>
        <w:fldChar w:fldCharType="begin"/>
      </w:r>
      <w:r>
        <w:rPr>
          <w:noProof/>
        </w:rPr>
        <w:instrText xml:space="preserve"> PAGEREF _Toc469571483 \h </w:instrText>
      </w:r>
      <w:r>
        <w:rPr>
          <w:noProof/>
        </w:rPr>
      </w:r>
      <w:r>
        <w:rPr>
          <w:noProof/>
        </w:rPr>
        <w:fldChar w:fldCharType="separate"/>
      </w:r>
      <w:r w:rsidR="0098299C">
        <w:rPr>
          <w:noProof/>
        </w:rPr>
        <w:t>30</w:t>
      </w:r>
      <w:r>
        <w:rPr>
          <w:noProof/>
        </w:rPr>
        <w:fldChar w:fldCharType="end"/>
      </w:r>
    </w:p>
    <w:p w14:paraId="54FB9117" w14:textId="44965505" w:rsidR="004230A3" w:rsidRDefault="002F68BC" w:rsidP="002F68BC">
      <w:pPr>
        <w:pStyle w:val="TM2"/>
        <w:tabs>
          <w:tab w:val="left" w:pos="495"/>
          <w:tab w:val="right" w:pos="9344"/>
        </w:tabs>
        <w:spacing w:line="240" w:lineRule="auto"/>
        <w:rPr>
          <w:rFonts w:asciiTheme="minorHAnsi" w:eastAsiaTheme="minorEastAsia" w:hAnsiTheme="minorHAnsi" w:cstheme="minorBidi"/>
          <w:b w:val="0"/>
          <w:caps/>
          <w:noProof/>
          <w:color w:val="auto"/>
          <w:lang w:val="fr-FR" w:eastAsia="zh-CN"/>
        </w:rPr>
      </w:pPr>
      <w:r>
        <w:rPr>
          <w:noProof/>
        </w:rPr>
        <w:t>A</w:t>
      </w:r>
      <w:r w:rsidR="004230A3">
        <w:rPr>
          <w:noProof/>
        </w:rPr>
        <w:t>NNEXES</w:t>
      </w:r>
      <w:r w:rsidR="004230A3">
        <w:rPr>
          <w:noProof/>
        </w:rPr>
        <w:tab/>
      </w:r>
      <w:r w:rsidR="004230A3">
        <w:rPr>
          <w:noProof/>
        </w:rPr>
        <w:fldChar w:fldCharType="begin"/>
      </w:r>
      <w:r w:rsidR="004230A3">
        <w:rPr>
          <w:noProof/>
        </w:rPr>
        <w:instrText xml:space="preserve"> PAGEREF _Toc469571484 \h </w:instrText>
      </w:r>
      <w:r w:rsidR="004230A3">
        <w:rPr>
          <w:noProof/>
        </w:rPr>
      </w:r>
      <w:r w:rsidR="004230A3">
        <w:rPr>
          <w:noProof/>
        </w:rPr>
        <w:fldChar w:fldCharType="separate"/>
      </w:r>
      <w:r w:rsidR="0098299C">
        <w:rPr>
          <w:noProof/>
        </w:rPr>
        <w:t>34</w:t>
      </w:r>
      <w:r w:rsidR="004230A3">
        <w:rPr>
          <w:noProof/>
        </w:rPr>
        <w:fldChar w:fldCharType="end"/>
      </w:r>
    </w:p>
    <w:p w14:paraId="5D3AE510" w14:textId="71F5B54A" w:rsidR="00CB5CD6" w:rsidRPr="00F92A33" w:rsidRDefault="009A2472" w:rsidP="001D7646">
      <w:pPr>
        <w:pStyle w:val="Titre"/>
        <w:rPr>
          <w:rStyle w:val="lev"/>
        </w:rPr>
      </w:pPr>
      <w:r w:rsidRPr="007E7035">
        <w:rPr>
          <w:sz w:val="22"/>
          <w:szCs w:val="22"/>
        </w:rPr>
        <w:fldChar w:fldCharType="end"/>
      </w:r>
      <w:r w:rsidR="00F9747F" w:rsidRPr="00F92A33">
        <w:tab/>
      </w:r>
      <w:bookmarkStart w:id="9" w:name="_Toc293541007"/>
      <w:bookmarkStart w:id="10" w:name="_Toc469571442"/>
      <w:r w:rsidR="00143324" w:rsidRPr="001D7646">
        <w:rPr>
          <w:rStyle w:val="lev"/>
          <w:color w:val="auto"/>
        </w:rPr>
        <w:t xml:space="preserve">Table of </w:t>
      </w:r>
      <w:r w:rsidR="003260AE" w:rsidRPr="001D7646">
        <w:rPr>
          <w:rStyle w:val="lev"/>
          <w:color w:val="auto"/>
        </w:rPr>
        <w:t>Annexes</w:t>
      </w:r>
      <w:bookmarkEnd w:id="9"/>
      <w:bookmarkEnd w:id="10"/>
    </w:p>
    <w:p w14:paraId="564883F2" w14:textId="77777777" w:rsidR="002F68BC" w:rsidRDefault="002F68BC">
      <w:pPr>
        <w:pStyle w:val="Tabledesillustrations"/>
        <w:tabs>
          <w:tab w:val="right" w:leader="dot" w:pos="9344"/>
        </w:tabs>
      </w:pPr>
    </w:p>
    <w:p w14:paraId="3E2286C6" w14:textId="7BC1AF4F" w:rsidR="005105EC" w:rsidRDefault="00044E2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r w:rsidRPr="00F92A33">
        <w:fldChar w:fldCharType="begin"/>
      </w:r>
      <w:r w:rsidRPr="00F92A33">
        <w:instrText xml:space="preserve"> TOC \h \z \t "annex" \c </w:instrText>
      </w:r>
      <w:r w:rsidRPr="00F92A33">
        <w:fldChar w:fldCharType="separate"/>
      </w:r>
      <w:hyperlink w:anchor="_Toc465173160" w:history="1">
        <w:r w:rsidR="005105EC" w:rsidRPr="002D1B1F">
          <w:rPr>
            <w:rStyle w:val="Lienhypertexte"/>
            <w:noProof/>
          </w:rPr>
          <w:t>Annex 1</w:t>
        </w:r>
      </w:hyperlink>
    </w:p>
    <w:p w14:paraId="4D992DEC" w14:textId="77777777" w:rsidR="005105EC" w:rsidRDefault="0098299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465173161" w:history="1">
        <w:r w:rsidR="005105EC" w:rsidRPr="002D1B1F">
          <w:rPr>
            <w:rStyle w:val="Lienhypertexte"/>
            <w:rFonts w:cs="_GOPA TheSerif Light"/>
            <w:noProof/>
          </w:rPr>
          <w:t>Pursuance of project results</w:t>
        </w:r>
        <w:r w:rsidR="005105EC">
          <w:rPr>
            <w:noProof/>
            <w:webHidden/>
          </w:rPr>
          <w:tab/>
        </w:r>
        <w:r w:rsidR="005105EC">
          <w:rPr>
            <w:noProof/>
            <w:webHidden/>
          </w:rPr>
          <w:fldChar w:fldCharType="begin"/>
        </w:r>
        <w:r w:rsidR="005105EC">
          <w:rPr>
            <w:noProof/>
            <w:webHidden/>
          </w:rPr>
          <w:instrText xml:space="preserve"> PAGEREF _Toc465173161 \h </w:instrText>
        </w:r>
        <w:r w:rsidR="005105EC">
          <w:rPr>
            <w:noProof/>
            <w:webHidden/>
          </w:rPr>
        </w:r>
        <w:r w:rsidR="005105EC">
          <w:rPr>
            <w:noProof/>
            <w:webHidden/>
          </w:rPr>
          <w:fldChar w:fldCharType="separate"/>
        </w:r>
        <w:r>
          <w:rPr>
            <w:noProof/>
            <w:webHidden/>
          </w:rPr>
          <w:t>35</w:t>
        </w:r>
        <w:r w:rsidR="005105EC">
          <w:rPr>
            <w:noProof/>
            <w:webHidden/>
          </w:rPr>
          <w:fldChar w:fldCharType="end"/>
        </w:r>
      </w:hyperlink>
    </w:p>
    <w:p w14:paraId="0883A854" w14:textId="3696BA12" w:rsidR="005105EC" w:rsidRDefault="0098299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465173162" w:history="1">
        <w:r w:rsidR="005105EC" w:rsidRPr="002D1B1F">
          <w:rPr>
            <w:rStyle w:val="Lienhypertexte"/>
            <w:noProof/>
          </w:rPr>
          <w:t>Annex 2</w:t>
        </w:r>
      </w:hyperlink>
    </w:p>
    <w:p w14:paraId="3DDD6014" w14:textId="77777777" w:rsidR="005105EC" w:rsidRDefault="0098299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465173163" w:history="1">
        <w:r w:rsidR="005105EC" w:rsidRPr="002D1B1F">
          <w:rPr>
            <w:rStyle w:val="Lienhypertexte"/>
            <w:rFonts w:cs="_GOPA TheSerif Light"/>
            <w:noProof/>
          </w:rPr>
          <w:t>Use of European and International experts, C1</w:t>
        </w:r>
        <w:r w:rsidR="005105EC">
          <w:rPr>
            <w:noProof/>
            <w:webHidden/>
          </w:rPr>
          <w:tab/>
        </w:r>
        <w:r w:rsidR="005105EC">
          <w:rPr>
            <w:noProof/>
            <w:webHidden/>
          </w:rPr>
          <w:fldChar w:fldCharType="begin"/>
        </w:r>
        <w:r w:rsidR="005105EC">
          <w:rPr>
            <w:noProof/>
            <w:webHidden/>
          </w:rPr>
          <w:instrText xml:space="preserve"> PAGEREF _Toc465173163 \h </w:instrText>
        </w:r>
        <w:r w:rsidR="005105EC">
          <w:rPr>
            <w:noProof/>
            <w:webHidden/>
          </w:rPr>
        </w:r>
        <w:r w:rsidR="005105EC">
          <w:rPr>
            <w:noProof/>
            <w:webHidden/>
          </w:rPr>
          <w:fldChar w:fldCharType="separate"/>
        </w:r>
        <w:r>
          <w:rPr>
            <w:noProof/>
            <w:webHidden/>
          </w:rPr>
          <w:t>41</w:t>
        </w:r>
        <w:r w:rsidR="005105EC">
          <w:rPr>
            <w:noProof/>
            <w:webHidden/>
          </w:rPr>
          <w:fldChar w:fldCharType="end"/>
        </w:r>
      </w:hyperlink>
    </w:p>
    <w:p w14:paraId="70BBB6A1" w14:textId="4F6D0AD2" w:rsidR="005105EC" w:rsidRDefault="0098299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465173164" w:history="1">
        <w:r w:rsidR="005105EC" w:rsidRPr="002D1B1F">
          <w:rPr>
            <w:rStyle w:val="Lienhypertexte"/>
            <w:noProof/>
          </w:rPr>
          <w:t>Annex 3</w:t>
        </w:r>
      </w:hyperlink>
    </w:p>
    <w:p w14:paraId="6C5A36BF" w14:textId="77777777" w:rsidR="005105EC" w:rsidRDefault="0098299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465173165" w:history="1">
        <w:r w:rsidR="005105EC" w:rsidRPr="002D1B1F">
          <w:rPr>
            <w:rStyle w:val="Lienhypertexte"/>
            <w:noProof/>
          </w:rPr>
          <w:t>Use of national expertise</w:t>
        </w:r>
        <w:r w:rsidR="005105EC">
          <w:rPr>
            <w:noProof/>
            <w:webHidden/>
          </w:rPr>
          <w:tab/>
        </w:r>
        <w:r w:rsidR="005105EC">
          <w:rPr>
            <w:noProof/>
            <w:webHidden/>
          </w:rPr>
          <w:fldChar w:fldCharType="begin"/>
        </w:r>
        <w:r w:rsidR="005105EC">
          <w:rPr>
            <w:noProof/>
            <w:webHidden/>
          </w:rPr>
          <w:instrText xml:space="preserve"> PAGEREF _Toc465173165 \h </w:instrText>
        </w:r>
        <w:r w:rsidR="005105EC">
          <w:rPr>
            <w:noProof/>
            <w:webHidden/>
          </w:rPr>
        </w:r>
        <w:r w:rsidR="005105EC">
          <w:rPr>
            <w:noProof/>
            <w:webHidden/>
          </w:rPr>
          <w:fldChar w:fldCharType="separate"/>
        </w:r>
        <w:r>
          <w:rPr>
            <w:noProof/>
            <w:webHidden/>
          </w:rPr>
          <w:t>44</w:t>
        </w:r>
        <w:r w:rsidR="005105EC">
          <w:rPr>
            <w:noProof/>
            <w:webHidden/>
          </w:rPr>
          <w:fldChar w:fldCharType="end"/>
        </w:r>
      </w:hyperlink>
    </w:p>
    <w:p w14:paraId="5BF32BC1" w14:textId="254502AB" w:rsidR="005105EC" w:rsidRDefault="0098299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465173166" w:history="1">
        <w:r w:rsidR="005105EC" w:rsidRPr="002D1B1F">
          <w:rPr>
            <w:rStyle w:val="Lienhypertexte"/>
            <w:noProof/>
          </w:rPr>
          <w:t>Annex 4</w:t>
        </w:r>
      </w:hyperlink>
    </w:p>
    <w:p w14:paraId="1AE27A62" w14:textId="77777777" w:rsidR="005105EC" w:rsidRDefault="0098299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465173167" w:history="1">
        <w:r w:rsidR="005105EC" w:rsidRPr="002D1B1F">
          <w:rPr>
            <w:rStyle w:val="Lienhypertexte"/>
            <w:noProof/>
          </w:rPr>
          <w:t>Outputs and deliverables</w:t>
        </w:r>
        <w:r w:rsidR="005105EC">
          <w:rPr>
            <w:noProof/>
            <w:webHidden/>
          </w:rPr>
          <w:tab/>
        </w:r>
        <w:r w:rsidR="005105EC">
          <w:rPr>
            <w:noProof/>
            <w:webHidden/>
          </w:rPr>
          <w:fldChar w:fldCharType="begin"/>
        </w:r>
        <w:r w:rsidR="005105EC">
          <w:rPr>
            <w:noProof/>
            <w:webHidden/>
          </w:rPr>
          <w:instrText xml:space="preserve"> PAGEREF _Toc465173167 \h </w:instrText>
        </w:r>
        <w:r w:rsidR="005105EC">
          <w:rPr>
            <w:noProof/>
            <w:webHidden/>
          </w:rPr>
        </w:r>
        <w:r w:rsidR="005105EC">
          <w:rPr>
            <w:noProof/>
            <w:webHidden/>
          </w:rPr>
          <w:fldChar w:fldCharType="separate"/>
        </w:r>
        <w:r>
          <w:rPr>
            <w:noProof/>
            <w:webHidden/>
          </w:rPr>
          <w:t>46</w:t>
        </w:r>
        <w:r w:rsidR="005105EC">
          <w:rPr>
            <w:noProof/>
            <w:webHidden/>
          </w:rPr>
          <w:fldChar w:fldCharType="end"/>
        </w:r>
      </w:hyperlink>
    </w:p>
    <w:p w14:paraId="7D7DD152" w14:textId="63840E92" w:rsidR="005105EC" w:rsidRDefault="0098299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465173168" w:history="1">
        <w:r w:rsidR="005105EC" w:rsidRPr="002D1B1F">
          <w:rPr>
            <w:rStyle w:val="Lienhypertexte"/>
            <w:noProof/>
          </w:rPr>
          <w:t>Annex 5</w:t>
        </w:r>
      </w:hyperlink>
    </w:p>
    <w:p w14:paraId="5ED4412E" w14:textId="77777777" w:rsidR="005105EC" w:rsidRDefault="0098299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465173169" w:history="1">
        <w:r w:rsidR="005105EC" w:rsidRPr="002D1B1F">
          <w:rPr>
            <w:rStyle w:val="Lienhypertexte"/>
            <w:noProof/>
          </w:rPr>
          <w:t>Utilization of Human resources</w:t>
        </w:r>
        <w:r w:rsidR="005105EC">
          <w:rPr>
            <w:noProof/>
            <w:webHidden/>
          </w:rPr>
          <w:tab/>
        </w:r>
        <w:r w:rsidR="005105EC">
          <w:rPr>
            <w:noProof/>
            <w:webHidden/>
          </w:rPr>
          <w:fldChar w:fldCharType="begin"/>
        </w:r>
        <w:r w:rsidR="005105EC">
          <w:rPr>
            <w:noProof/>
            <w:webHidden/>
          </w:rPr>
          <w:instrText xml:space="preserve"> PAGEREF _Toc465173169 \h </w:instrText>
        </w:r>
        <w:r w:rsidR="005105EC">
          <w:rPr>
            <w:noProof/>
            <w:webHidden/>
          </w:rPr>
        </w:r>
        <w:r w:rsidR="005105EC">
          <w:rPr>
            <w:noProof/>
            <w:webHidden/>
          </w:rPr>
          <w:fldChar w:fldCharType="separate"/>
        </w:r>
        <w:r>
          <w:rPr>
            <w:noProof/>
            <w:webHidden/>
          </w:rPr>
          <w:t>48</w:t>
        </w:r>
        <w:r w:rsidR="005105EC">
          <w:rPr>
            <w:noProof/>
            <w:webHidden/>
          </w:rPr>
          <w:fldChar w:fldCharType="end"/>
        </w:r>
      </w:hyperlink>
    </w:p>
    <w:p w14:paraId="0FD56E6F" w14:textId="5C2FD692" w:rsidR="005105EC" w:rsidRDefault="0098299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465173170" w:history="1">
        <w:r w:rsidR="005105EC" w:rsidRPr="002D1B1F">
          <w:rPr>
            <w:rStyle w:val="Lienhypertexte"/>
            <w:noProof/>
          </w:rPr>
          <w:t>Annex 6</w:t>
        </w:r>
      </w:hyperlink>
    </w:p>
    <w:p w14:paraId="09FA614F" w14:textId="77777777" w:rsidR="005105EC" w:rsidRDefault="0098299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465173171" w:history="1">
        <w:r w:rsidR="005105EC" w:rsidRPr="002D1B1F">
          <w:rPr>
            <w:rStyle w:val="Lienhypertexte"/>
            <w:noProof/>
          </w:rPr>
          <w:t>Tentative work plan until February 2017 (revised)</w:t>
        </w:r>
        <w:r w:rsidR="005105EC">
          <w:rPr>
            <w:noProof/>
            <w:webHidden/>
          </w:rPr>
          <w:tab/>
        </w:r>
        <w:r w:rsidR="005105EC">
          <w:rPr>
            <w:noProof/>
            <w:webHidden/>
          </w:rPr>
          <w:fldChar w:fldCharType="begin"/>
        </w:r>
        <w:r w:rsidR="005105EC">
          <w:rPr>
            <w:noProof/>
            <w:webHidden/>
          </w:rPr>
          <w:instrText xml:space="preserve"> PAGEREF _Toc465173171 \h </w:instrText>
        </w:r>
        <w:r w:rsidR="005105EC">
          <w:rPr>
            <w:noProof/>
            <w:webHidden/>
          </w:rPr>
        </w:r>
        <w:r w:rsidR="005105EC">
          <w:rPr>
            <w:noProof/>
            <w:webHidden/>
          </w:rPr>
          <w:fldChar w:fldCharType="separate"/>
        </w:r>
        <w:r>
          <w:rPr>
            <w:noProof/>
            <w:webHidden/>
          </w:rPr>
          <w:t>50</w:t>
        </w:r>
        <w:r w:rsidR="005105EC">
          <w:rPr>
            <w:noProof/>
            <w:webHidden/>
          </w:rPr>
          <w:fldChar w:fldCharType="end"/>
        </w:r>
      </w:hyperlink>
    </w:p>
    <w:p w14:paraId="6573C407" w14:textId="4B40A491" w:rsidR="005105EC" w:rsidRDefault="0098299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465173172" w:history="1">
        <w:r w:rsidR="005105EC" w:rsidRPr="002D1B1F">
          <w:rPr>
            <w:rStyle w:val="Lienhypertexte"/>
            <w:noProof/>
          </w:rPr>
          <w:t>(SEE IN ANNEXED EXCEL FILE)</w:t>
        </w:r>
      </w:hyperlink>
      <w:r w:rsidR="002C5F43">
        <w:rPr>
          <w:rFonts w:asciiTheme="minorHAnsi" w:eastAsiaTheme="minorEastAsia" w:hAnsiTheme="minorHAnsi" w:cstheme="minorBidi"/>
          <w:noProof/>
          <w:color w:val="auto"/>
          <w:sz w:val="22"/>
          <w:szCs w:val="22"/>
          <w:lang w:val="fr-FR" w:eastAsia="zh-CN"/>
        </w:rPr>
        <w:t xml:space="preserve"> </w:t>
      </w:r>
    </w:p>
    <w:p w14:paraId="25342074" w14:textId="32478F95" w:rsidR="005105EC" w:rsidRDefault="0098299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465173173" w:history="1">
        <w:r w:rsidR="005105EC" w:rsidRPr="002D1B1F">
          <w:rPr>
            <w:rStyle w:val="Lienhypertexte"/>
            <w:noProof/>
          </w:rPr>
          <w:t>Annex 7</w:t>
        </w:r>
      </w:hyperlink>
    </w:p>
    <w:p w14:paraId="5BCDC8CC" w14:textId="77777777" w:rsidR="005105EC" w:rsidRDefault="0098299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465173174" w:history="1">
        <w:r w:rsidR="005105EC" w:rsidRPr="002D1B1F">
          <w:rPr>
            <w:rStyle w:val="Lienhypertexte"/>
            <w:noProof/>
          </w:rPr>
          <w:t>Revised GANTT – Component 1</w:t>
        </w:r>
        <w:r w:rsidR="005105EC">
          <w:rPr>
            <w:noProof/>
            <w:webHidden/>
          </w:rPr>
          <w:tab/>
        </w:r>
        <w:r w:rsidR="005105EC">
          <w:rPr>
            <w:noProof/>
            <w:webHidden/>
          </w:rPr>
          <w:fldChar w:fldCharType="begin"/>
        </w:r>
        <w:r w:rsidR="005105EC">
          <w:rPr>
            <w:noProof/>
            <w:webHidden/>
          </w:rPr>
          <w:instrText xml:space="preserve"> PAGEREF _Toc465173174 \h </w:instrText>
        </w:r>
        <w:r w:rsidR="005105EC">
          <w:rPr>
            <w:noProof/>
            <w:webHidden/>
          </w:rPr>
        </w:r>
        <w:r w:rsidR="005105EC">
          <w:rPr>
            <w:noProof/>
            <w:webHidden/>
          </w:rPr>
          <w:fldChar w:fldCharType="separate"/>
        </w:r>
        <w:r>
          <w:rPr>
            <w:noProof/>
            <w:webHidden/>
          </w:rPr>
          <w:t>52</w:t>
        </w:r>
        <w:r w:rsidR="005105EC">
          <w:rPr>
            <w:noProof/>
            <w:webHidden/>
          </w:rPr>
          <w:fldChar w:fldCharType="end"/>
        </w:r>
      </w:hyperlink>
    </w:p>
    <w:p w14:paraId="009D1EF8" w14:textId="51236648" w:rsidR="005105EC" w:rsidRDefault="0098299C">
      <w:pPr>
        <w:pStyle w:val="Tabledesillustrations"/>
        <w:tabs>
          <w:tab w:val="right" w:leader="dot" w:pos="9344"/>
        </w:tabs>
        <w:rPr>
          <w:rFonts w:asciiTheme="minorHAnsi" w:eastAsiaTheme="minorEastAsia" w:hAnsiTheme="minorHAnsi" w:cstheme="minorBidi"/>
          <w:noProof/>
          <w:color w:val="auto"/>
          <w:sz w:val="22"/>
          <w:szCs w:val="22"/>
          <w:lang w:val="fr-FR" w:eastAsia="zh-CN"/>
        </w:rPr>
      </w:pPr>
      <w:hyperlink w:anchor="_Toc465173175" w:history="1">
        <w:r w:rsidR="005105EC" w:rsidRPr="002D1B1F">
          <w:rPr>
            <w:rStyle w:val="Lienhypertexte"/>
            <w:noProof/>
          </w:rPr>
          <w:t>(SEE IN ANNEXED EXCEL FILE)</w:t>
        </w:r>
      </w:hyperlink>
      <w:r w:rsidR="002C5F43">
        <w:rPr>
          <w:rFonts w:asciiTheme="minorHAnsi" w:eastAsiaTheme="minorEastAsia" w:hAnsiTheme="minorHAnsi" w:cstheme="minorBidi"/>
          <w:noProof/>
          <w:color w:val="auto"/>
          <w:sz w:val="22"/>
          <w:szCs w:val="22"/>
          <w:lang w:val="fr-FR" w:eastAsia="zh-CN"/>
        </w:rPr>
        <w:t xml:space="preserve"> </w:t>
      </w:r>
    </w:p>
    <w:p w14:paraId="5E006D3C" w14:textId="77777777" w:rsidR="00757E3C" w:rsidRPr="00F92A33" w:rsidRDefault="00044E2C">
      <w:pPr>
        <w:pStyle w:val="TText"/>
        <w:rPr>
          <w:rFonts w:ascii="Arial" w:hAnsi="Arial" w:cs="Arial"/>
        </w:rPr>
      </w:pPr>
      <w:r w:rsidRPr="00F92A33">
        <w:rPr>
          <w:rFonts w:ascii="Arial" w:hAnsi="Arial" w:cs="Arial"/>
        </w:rPr>
        <w:fldChar w:fldCharType="end"/>
      </w:r>
      <w:r w:rsidR="00757E3C" w:rsidRPr="00F92A33">
        <w:rPr>
          <w:rFonts w:ascii="Arial" w:hAnsi="Arial" w:cs="Arial"/>
        </w:rPr>
        <w:t xml:space="preserve">                                                         </w:t>
      </w:r>
    </w:p>
    <w:p w14:paraId="516B7581" w14:textId="77777777" w:rsidR="00757E3C" w:rsidRPr="00F92A33" w:rsidRDefault="00757E3C">
      <w:pPr>
        <w:pStyle w:val="TText"/>
      </w:pPr>
      <w:r w:rsidRPr="00F92A33">
        <w:tab/>
      </w:r>
    </w:p>
    <w:p w14:paraId="2287C67C" w14:textId="77777777" w:rsidR="00757E3C" w:rsidRPr="00F92A33" w:rsidRDefault="00757E3C" w:rsidP="005E2209"/>
    <w:p w14:paraId="4DD636BF" w14:textId="77777777" w:rsidR="00757E3C" w:rsidRPr="00F92A33" w:rsidRDefault="00757E3C" w:rsidP="005E2209">
      <w:pPr>
        <w:sectPr w:rsidR="00757E3C" w:rsidRPr="00F92A33" w:rsidSect="00960B3C">
          <w:headerReference w:type="even" r:id="rId9"/>
          <w:footerReference w:type="even" r:id="rId10"/>
          <w:headerReference w:type="first" r:id="rId11"/>
          <w:footerReference w:type="first" r:id="rId12"/>
          <w:pgSz w:w="11906" w:h="16838"/>
          <w:pgMar w:top="2552" w:right="1134" w:bottom="2268" w:left="1418" w:header="851" w:footer="437" w:gutter="0"/>
          <w:cols w:space="720"/>
          <w:docGrid w:linePitch="600" w:charSpace="43007"/>
        </w:sectPr>
      </w:pPr>
    </w:p>
    <w:p w14:paraId="2DFF23F7" w14:textId="77777777" w:rsidR="00757E3C" w:rsidRPr="001D7646" w:rsidRDefault="006E2A85" w:rsidP="001D7646">
      <w:pPr>
        <w:pStyle w:val="Titre"/>
        <w:rPr>
          <w:rStyle w:val="lev"/>
          <w:color w:val="auto"/>
        </w:rPr>
      </w:pPr>
      <w:bookmarkStart w:id="11" w:name="_Toc293541008"/>
      <w:bookmarkStart w:id="12" w:name="_Toc469571443"/>
      <w:r w:rsidRPr="001D7646">
        <w:rPr>
          <w:rStyle w:val="lev"/>
          <w:color w:val="auto"/>
        </w:rPr>
        <w:t>Relevant Acronyms</w:t>
      </w:r>
      <w:bookmarkEnd w:id="11"/>
      <w:bookmarkEnd w:id="12"/>
    </w:p>
    <w:p w14:paraId="301387C2" w14:textId="77777777" w:rsidR="00662FF8" w:rsidRPr="00662FF8" w:rsidRDefault="00662FF8" w:rsidP="00662FF8"/>
    <w:tbl>
      <w:tblPr>
        <w:tblW w:w="0" w:type="auto"/>
        <w:tblInd w:w="216" w:type="dxa"/>
        <w:tblLayout w:type="fixed"/>
        <w:tblLook w:val="0000" w:firstRow="0" w:lastRow="0" w:firstColumn="0" w:lastColumn="0" w:noHBand="0" w:noVBand="0"/>
      </w:tblPr>
      <w:tblGrid>
        <w:gridCol w:w="1242"/>
        <w:gridCol w:w="8005"/>
      </w:tblGrid>
      <w:tr w:rsidR="00757E3C" w:rsidRPr="00F92A33" w14:paraId="2AFD9FEE" w14:textId="77777777" w:rsidTr="00BD1B43">
        <w:trPr>
          <w:trHeight w:val="567"/>
        </w:trPr>
        <w:tc>
          <w:tcPr>
            <w:tcW w:w="1242" w:type="dxa"/>
            <w:tcBorders>
              <w:top w:val="single" w:sz="4" w:space="0" w:color="000000"/>
              <w:left w:val="single" w:sz="4" w:space="0" w:color="000000"/>
              <w:bottom w:val="single" w:sz="4" w:space="0" w:color="000000"/>
            </w:tcBorders>
            <w:shd w:val="clear" w:color="auto" w:fill="D9D9D9"/>
            <w:vAlign w:val="center"/>
          </w:tcPr>
          <w:p w14:paraId="784BECD3" w14:textId="77777777" w:rsidR="00757E3C" w:rsidRPr="00F92A33" w:rsidRDefault="00757E3C">
            <w:pPr>
              <w:pStyle w:val="SeitenzahlAbsatz"/>
            </w:pPr>
            <w:r w:rsidRPr="00F92A33">
              <w:rPr>
                <w:rFonts w:ascii="Arial" w:hAnsi="Arial"/>
                <w:sz w:val="20"/>
                <w:szCs w:val="20"/>
              </w:rPr>
              <w:t>Acronym</w:t>
            </w:r>
          </w:p>
        </w:tc>
        <w:tc>
          <w:tcPr>
            <w:tcW w:w="80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94235" w14:textId="77777777" w:rsidR="00757E3C" w:rsidRPr="00F92A33" w:rsidRDefault="00757E3C">
            <w:pPr>
              <w:pStyle w:val="SeitenzahlAbsatz"/>
            </w:pPr>
            <w:r w:rsidRPr="00F92A33">
              <w:t>Description</w:t>
            </w:r>
          </w:p>
        </w:tc>
      </w:tr>
      <w:tr w:rsidR="00757E3C" w:rsidRPr="00F92A33" w14:paraId="1E097080"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5EED3B89"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ACFTU</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1DAF3"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All-China Federation of Trade Unions</w:t>
            </w:r>
          </w:p>
        </w:tc>
      </w:tr>
      <w:tr w:rsidR="00757E3C" w:rsidRPr="00F92A33" w14:paraId="1C027B22"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B2D9844"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ACWF</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76AA1"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All-China Women's Federation</w:t>
            </w:r>
          </w:p>
        </w:tc>
      </w:tr>
      <w:tr w:rsidR="00757E3C" w:rsidRPr="00F92A33" w14:paraId="07D24600"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63A7642"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CEC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79094"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 xml:space="preserve">China </w:t>
            </w:r>
            <w:r w:rsidR="00F92A33" w:rsidRPr="00F92A33">
              <w:rPr>
                <w:rFonts w:ascii="Calibri" w:hAnsi="Calibri" w:cs="Arial"/>
                <w:sz w:val="20"/>
                <w:szCs w:val="20"/>
              </w:rPr>
              <w:t>Enterprise</w:t>
            </w:r>
            <w:r w:rsidRPr="00F92A33">
              <w:rPr>
                <w:rFonts w:ascii="Calibri" w:hAnsi="Calibri" w:cs="Arial"/>
                <w:sz w:val="20"/>
                <w:szCs w:val="20"/>
              </w:rPr>
              <w:t xml:space="preserve"> Confederation </w:t>
            </w:r>
          </w:p>
        </w:tc>
      </w:tr>
      <w:tr w:rsidR="00757E3C" w:rsidRPr="00F92A33" w14:paraId="436D69FA"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8D42560"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CASS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A9044"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China Academy of Social Science</w:t>
            </w:r>
          </w:p>
        </w:tc>
      </w:tr>
      <w:tr w:rsidR="00F92A33" w:rsidRPr="00F92A33" w14:paraId="504C8BFA"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57877D9A" w14:textId="77777777" w:rsidR="00F92A33" w:rsidRPr="00F92A33" w:rsidRDefault="00F92A33">
            <w:pPr>
              <w:pStyle w:val="BAbstand"/>
              <w:rPr>
                <w:rFonts w:ascii="Calibri" w:hAnsi="Calibri" w:cs="Arial"/>
                <w:sz w:val="20"/>
                <w:szCs w:val="20"/>
              </w:rPr>
            </w:pPr>
            <w:r>
              <w:rPr>
                <w:rFonts w:ascii="Calibri" w:hAnsi="Calibri" w:cs="Arial"/>
                <w:sz w:val="20"/>
                <w:szCs w:val="20"/>
              </w:rPr>
              <w:t>CISS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A585D" w14:textId="77777777" w:rsidR="00F92A33" w:rsidRPr="00F92A33" w:rsidRDefault="00A74DBA" w:rsidP="00010C79">
            <w:pPr>
              <w:pStyle w:val="BAbstand"/>
              <w:rPr>
                <w:rFonts w:ascii="Calibri" w:hAnsi="Calibri" w:cs="Arial"/>
                <w:sz w:val="20"/>
                <w:szCs w:val="20"/>
              </w:rPr>
            </w:pPr>
            <w:r>
              <w:rPr>
                <w:rFonts w:ascii="Calibri" w:hAnsi="Calibri" w:cs="Arial"/>
                <w:sz w:val="20"/>
                <w:szCs w:val="20"/>
              </w:rPr>
              <w:t>Centre</w:t>
            </w:r>
            <w:r w:rsidR="00010C79">
              <w:rPr>
                <w:rFonts w:ascii="Calibri" w:hAnsi="Calibri" w:cs="Arial"/>
                <w:sz w:val="20"/>
                <w:szCs w:val="20"/>
              </w:rPr>
              <w:t xml:space="preserve"> For International Social Security Studies</w:t>
            </w:r>
          </w:p>
        </w:tc>
      </w:tr>
      <w:tr w:rsidR="00757E3C" w:rsidRPr="00F92A33" w14:paraId="3C61B28C"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3A2C565"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EN3S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B89C9" w14:textId="77777777" w:rsidR="00757E3C" w:rsidRPr="00F92A33" w:rsidRDefault="00757E3C" w:rsidP="00662FF8">
            <w:pPr>
              <w:pStyle w:val="BAbstand"/>
              <w:rPr>
                <w:rFonts w:ascii="Calibri" w:hAnsi="Calibri" w:cs="Arial"/>
                <w:sz w:val="20"/>
                <w:szCs w:val="20"/>
              </w:rPr>
            </w:pPr>
            <w:proofErr w:type="spellStart"/>
            <w:r w:rsidRPr="00F92A33">
              <w:rPr>
                <w:rFonts w:ascii="Calibri" w:hAnsi="Calibri" w:cs="Arial"/>
                <w:sz w:val="20"/>
                <w:szCs w:val="20"/>
              </w:rPr>
              <w:t>Ecole</w:t>
            </w:r>
            <w:proofErr w:type="spellEnd"/>
            <w:r w:rsidRPr="00F92A33">
              <w:rPr>
                <w:rFonts w:ascii="Calibri" w:hAnsi="Calibri" w:cs="Arial"/>
                <w:sz w:val="20"/>
                <w:szCs w:val="20"/>
              </w:rPr>
              <w:t xml:space="preserve"> </w:t>
            </w:r>
            <w:proofErr w:type="spellStart"/>
            <w:r w:rsidRPr="00F92A33">
              <w:rPr>
                <w:rFonts w:ascii="Calibri" w:hAnsi="Calibri" w:cs="Arial"/>
                <w:sz w:val="20"/>
                <w:szCs w:val="20"/>
              </w:rPr>
              <w:t>Nationale</w:t>
            </w:r>
            <w:proofErr w:type="spellEnd"/>
            <w:r w:rsidRPr="00F92A33">
              <w:rPr>
                <w:rFonts w:ascii="Calibri" w:hAnsi="Calibri" w:cs="Arial"/>
                <w:sz w:val="20"/>
                <w:szCs w:val="20"/>
              </w:rPr>
              <w:t xml:space="preserve"> </w:t>
            </w:r>
            <w:proofErr w:type="spellStart"/>
            <w:r w:rsidRPr="00F92A33">
              <w:rPr>
                <w:rFonts w:ascii="Calibri" w:hAnsi="Calibri" w:cs="Arial"/>
                <w:sz w:val="20"/>
                <w:szCs w:val="20"/>
              </w:rPr>
              <w:t>Supérieure</w:t>
            </w:r>
            <w:proofErr w:type="spellEnd"/>
            <w:r w:rsidRPr="00F92A33">
              <w:rPr>
                <w:rFonts w:ascii="Calibri" w:hAnsi="Calibri" w:cs="Arial"/>
                <w:sz w:val="20"/>
                <w:szCs w:val="20"/>
              </w:rPr>
              <w:t xml:space="preserve"> de </w:t>
            </w:r>
            <w:proofErr w:type="spellStart"/>
            <w:r w:rsidRPr="00F92A33">
              <w:rPr>
                <w:rFonts w:ascii="Calibri" w:hAnsi="Calibri" w:cs="Arial"/>
                <w:sz w:val="20"/>
                <w:szCs w:val="20"/>
              </w:rPr>
              <w:t>Sécurité</w:t>
            </w:r>
            <w:proofErr w:type="spellEnd"/>
            <w:r w:rsidRPr="00F92A33">
              <w:rPr>
                <w:rFonts w:ascii="Calibri" w:hAnsi="Calibri" w:cs="Arial"/>
                <w:sz w:val="20"/>
                <w:szCs w:val="20"/>
              </w:rPr>
              <w:t xml:space="preserve"> </w:t>
            </w:r>
            <w:proofErr w:type="spellStart"/>
            <w:r w:rsidRPr="00F92A33">
              <w:rPr>
                <w:rFonts w:ascii="Calibri" w:hAnsi="Calibri" w:cs="Arial"/>
                <w:sz w:val="20"/>
                <w:szCs w:val="20"/>
              </w:rPr>
              <w:t>Sociale</w:t>
            </w:r>
            <w:proofErr w:type="spellEnd"/>
            <w:r w:rsidRPr="00F92A33">
              <w:rPr>
                <w:rFonts w:ascii="Calibri" w:hAnsi="Calibri" w:cs="Arial"/>
                <w:sz w:val="20"/>
                <w:szCs w:val="20"/>
              </w:rPr>
              <w:t xml:space="preserve"> </w:t>
            </w:r>
            <w:r w:rsidRPr="00E87F01">
              <w:rPr>
                <w:rFonts w:ascii="Calibri" w:hAnsi="Calibri" w:cs="Arial"/>
                <w:sz w:val="18"/>
                <w:szCs w:val="18"/>
              </w:rPr>
              <w:t xml:space="preserve">(National School of </w:t>
            </w:r>
            <w:r w:rsidR="00662FF8" w:rsidRPr="00E87F01">
              <w:rPr>
                <w:rFonts w:ascii="Calibri" w:hAnsi="Calibri" w:cs="Arial"/>
                <w:sz w:val="18"/>
                <w:szCs w:val="18"/>
              </w:rPr>
              <w:t>Higher</w:t>
            </w:r>
            <w:r w:rsidRPr="00E87F01">
              <w:rPr>
                <w:rFonts w:ascii="Calibri" w:hAnsi="Calibri" w:cs="Arial"/>
                <w:sz w:val="18"/>
                <w:szCs w:val="18"/>
              </w:rPr>
              <w:t xml:space="preserve"> Social Security Studies)</w:t>
            </w:r>
          </w:p>
        </w:tc>
      </w:tr>
      <w:tr w:rsidR="00757E3C" w:rsidRPr="00F92A33" w14:paraId="3ABA8248"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0B0B6620"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EU</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9951E"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European Union</w:t>
            </w:r>
          </w:p>
        </w:tc>
      </w:tr>
      <w:tr w:rsidR="00757E3C" w:rsidRPr="00F92A33" w14:paraId="55AFFB68"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024CA97"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EU MS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CD2CE"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European Member State</w:t>
            </w:r>
          </w:p>
        </w:tc>
      </w:tr>
      <w:tr w:rsidR="00757E3C" w:rsidRPr="00F92A33" w14:paraId="15610D50"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5B4CA510"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EUD</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54050"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European Union Delegation</w:t>
            </w:r>
          </w:p>
        </w:tc>
      </w:tr>
      <w:tr w:rsidR="00E87F01" w:rsidRPr="00F92A33" w14:paraId="29340C29"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7487E25" w14:textId="77777777" w:rsidR="00E87F01" w:rsidRDefault="00E87F01">
            <w:pPr>
              <w:pStyle w:val="BAbstand"/>
              <w:rPr>
                <w:rFonts w:ascii="Calibri" w:hAnsi="Calibri" w:cs="Arial"/>
                <w:sz w:val="20"/>
                <w:szCs w:val="20"/>
              </w:rPr>
            </w:pPr>
            <w:r>
              <w:rPr>
                <w:rFonts w:ascii="Calibri" w:hAnsi="Calibri" w:cs="Arial"/>
                <w:sz w:val="20"/>
                <w:szCs w:val="20"/>
              </w:rPr>
              <w:t>FES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C213D" w14:textId="77777777" w:rsidR="00E87F01" w:rsidRDefault="00E87F01">
            <w:pPr>
              <w:pStyle w:val="BAbstand"/>
              <w:rPr>
                <w:rFonts w:ascii="Calibri" w:hAnsi="Calibri" w:cs="Arial"/>
                <w:sz w:val="20"/>
                <w:szCs w:val="20"/>
              </w:rPr>
            </w:pPr>
            <w:r>
              <w:rPr>
                <w:rFonts w:ascii="Calibri" w:hAnsi="Calibri" w:cs="Arial"/>
                <w:sz w:val="20"/>
                <w:szCs w:val="20"/>
              </w:rPr>
              <w:t xml:space="preserve">Friedrich Ebert </w:t>
            </w:r>
            <w:proofErr w:type="spellStart"/>
            <w:r>
              <w:rPr>
                <w:rFonts w:ascii="Calibri" w:hAnsi="Calibri" w:cs="Arial"/>
                <w:sz w:val="20"/>
                <w:szCs w:val="20"/>
              </w:rPr>
              <w:t>Stiftung</w:t>
            </w:r>
            <w:proofErr w:type="spellEnd"/>
          </w:p>
        </w:tc>
      </w:tr>
      <w:tr w:rsidR="00F90AA1" w:rsidRPr="00F92A33" w14:paraId="148CE109"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CC3430E" w14:textId="77777777" w:rsidR="00F90AA1" w:rsidRDefault="00F90AA1">
            <w:pPr>
              <w:pStyle w:val="BAbstand"/>
              <w:rPr>
                <w:rFonts w:ascii="Calibri" w:hAnsi="Calibri" w:cs="Arial"/>
                <w:sz w:val="20"/>
                <w:szCs w:val="20"/>
              </w:rPr>
            </w:pPr>
            <w:r>
              <w:rPr>
                <w:rFonts w:ascii="Calibri" w:hAnsi="Calibri" w:cs="Arial"/>
                <w:sz w:val="20"/>
                <w:szCs w:val="20"/>
              </w:rPr>
              <w:t>HLE</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058D5" w14:textId="77777777" w:rsidR="00F90AA1" w:rsidRDefault="00F90AA1">
            <w:pPr>
              <w:pStyle w:val="BAbstand"/>
              <w:rPr>
                <w:rFonts w:ascii="Calibri" w:hAnsi="Calibri" w:cs="Arial"/>
                <w:sz w:val="20"/>
                <w:szCs w:val="20"/>
              </w:rPr>
            </w:pPr>
            <w:r>
              <w:rPr>
                <w:rFonts w:ascii="Calibri" w:hAnsi="Calibri" w:cs="Arial"/>
                <w:sz w:val="20"/>
                <w:szCs w:val="20"/>
              </w:rPr>
              <w:t>High Level Event</w:t>
            </w:r>
          </w:p>
        </w:tc>
      </w:tr>
      <w:tr w:rsidR="00C93FCD" w:rsidRPr="00F92A33" w14:paraId="5CACD881"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7BA1E145" w14:textId="77777777" w:rsidR="00C93FCD" w:rsidRPr="00F92A33" w:rsidRDefault="00C93FCD">
            <w:pPr>
              <w:pStyle w:val="BAbstand"/>
              <w:rPr>
                <w:rFonts w:ascii="Calibri" w:hAnsi="Calibri" w:cs="Arial"/>
                <w:sz w:val="20"/>
                <w:szCs w:val="20"/>
              </w:rPr>
            </w:pPr>
            <w:r>
              <w:rPr>
                <w:rFonts w:ascii="Calibri" w:hAnsi="Calibri" w:cs="Arial"/>
                <w:sz w:val="20"/>
                <w:szCs w:val="20"/>
              </w:rPr>
              <w:t>ICC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C0D74" w14:textId="77777777" w:rsidR="00C93FCD" w:rsidRPr="00F92A33" w:rsidRDefault="00C93FCD">
            <w:pPr>
              <w:pStyle w:val="BAbstand"/>
              <w:rPr>
                <w:rFonts w:ascii="Calibri" w:hAnsi="Calibri" w:cs="Arial"/>
                <w:sz w:val="20"/>
                <w:szCs w:val="20"/>
              </w:rPr>
            </w:pPr>
            <w:r>
              <w:rPr>
                <w:rFonts w:ascii="Calibri" w:hAnsi="Calibri" w:cs="Arial"/>
                <w:sz w:val="20"/>
                <w:szCs w:val="20"/>
              </w:rPr>
              <w:t>International cooperation centre of the NDRC</w:t>
            </w:r>
          </w:p>
        </w:tc>
      </w:tr>
      <w:tr w:rsidR="00757E3C" w:rsidRPr="00F92A33" w14:paraId="0E8C0F88"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DFAC3FF"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ICT</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E067F"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Information and Communication Technology</w:t>
            </w:r>
          </w:p>
        </w:tc>
      </w:tr>
      <w:tr w:rsidR="00757E3C" w:rsidRPr="00F92A33" w14:paraId="5AA8FA44"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E3C7C45"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ILO</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82ED1"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International Labour Organization</w:t>
            </w:r>
          </w:p>
        </w:tc>
      </w:tr>
      <w:tr w:rsidR="00757E3C" w:rsidRPr="00F92A33" w14:paraId="06E136BD"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1F95E396"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IMC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8C603"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Internal Management Committee</w:t>
            </w:r>
          </w:p>
        </w:tc>
      </w:tr>
      <w:tr w:rsidR="00757E3C" w:rsidRPr="00F92A33" w14:paraId="7015C6E4"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08FD9561"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ISSA</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85DDE"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International Social Security Association</w:t>
            </w:r>
          </w:p>
        </w:tc>
      </w:tr>
      <w:tr w:rsidR="00757E3C" w:rsidRPr="00F92A33" w14:paraId="30D200B6"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0E7C1058"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M&amp;E</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BA8A8"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 xml:space="preserve">Monitoring and Evaluation </w:t>
            </w:r>
          </w:p>
        </w:tc>
      </w:tr>
      <w:tr w:rsidR="00757E3C" w:rsidRPr="00F92A33" w14:paraId="2C5B87A2"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03720B21"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MoCA</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1AFA1"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Ministry of Civil Affairs</w:t>
            </w:r>
          </w:p>
        </w:tc>
      </w:tr>
      <w:tr w:rsidR="00757E3C" w:rsidRPr="00F92A33" w14:paraId="2BF4CED5"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E6F2B04"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MoF</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21824"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Ministry of Finance</w:t>
            </w:r>
          </w:p>
        </w:tc>
      </w:tr>
      <w:tr w:rsidR="00757E3C" w:rsidRPr="00F92A33" w14:paraId="361309B6"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9AF8C3B"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MOFCOM</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39EE2"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 xml:space="preserve">Ministry of Commerce </w:t>
            </w:r>
          </w:p>
        </w:tc>
      </w:tr>
      <w:tr w:rsidR="00757E3C" w:rsidRPr="00F92A33" w14:paraId="5317828F"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13685B25"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MoHRSS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D4D9F"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Ministry of Human Resources and Social Security</w:t>
            </w:r>
          </w:p>
        </w:tc>
      </w:tr>
      <w:tr w:rsidR="00757E3C" w:rsidRPr="00F92A33" w14:paraId="46571B14"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7F891D3"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NDRC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F1861"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National Development and Reform Commission</w:t>
            </w:r>
          </w:p>
        </w:tc>
      </w:tr>
      <w:tr w:rsidR="00757E3C" w:rsidRPr="00F92A33" w14:paraId="048462FF"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16B69FF1"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NGO</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29393"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Non-Governmental Organization</w:t>
            </w:r>
          </w:p>
        </w:tc>
      </w:tr>
      <w:tr w:rsidR="00757E3C" w:rsidRPr="00F92A33" w14:paraId="51B8ED33"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5D67606"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OECD</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AB685"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 xml:space="preserve">Organization for Economic Co-operation and Development </w:t>
            </w:r>
          </w:p>
        </w:tc>
      </w:tr>
      <w:tr w:rsidR="00757E3C" w:rsidRPr="00F92A33" w14:paraId="19DCD756"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3E70921F"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PAC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28BDF"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Project Advisory Committee</w:t>
            </w:r>
          </w:p>
        </w:tc>
      </w:tr>
      <w:tr w:rsidR="00E87F01" w:rsidRPr="00F92A33" w14:paraId="3CF53D78"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83DB251" w14:textId="77777777" w:rsidR="00E87F01" w:rsidRPr="00F92A33" w:rsidRDefault="00E87F01">
            <w:pPr>
              <w:pStyle w:val="BAbstand"/>
              <w:rPr>
                <w:rFonts w:ascii="Calibri" w:hAnsi="Calibri" w:cs="Arial"/>
                <w:sz w:val="20"/>
                <w:szCs w:val="20"/>
              </w:rPr>
            </w:pPr>
            <w:r>
              <w:rPr>
                <w:rFonts w:ascii="Calibri" w:hAnsi="Calibri" w:cs="Arial"/>
                <w:sz w:val="20"/>
                <w:szCs w:val="20"/>
              </w:rPr>
              <w:t>ROM</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EB07C" w14:textId="77777777" w:rsidR="00E87F01" w:rsidRPr="00F92A33" w:rsidRDefault="00E87F01">
            <w:pPr>
              <w:pStyle w:val="BAbstand"/>
              <w:rPr>
                <w:rFonts w:ascii="Calibri" w:hAnsi="Calibri" w:cs="Arial"/>
                <w:sz w:val="20"/>
                <w:szCs w:val="20"/>
              </w:rPr>
            </w:pPr>
            <w:r>
              <w:rPr>
                <w:rFonts w:ascii="Calibri" w:hAnsi="Calibri" w:cs="Arial"/>
                <w:sz w:val="20"/>
                <w:szCs w:val="20"/>
              </w:rPr>
              <w:t>Results oriented monitoring mission</w:t>
            </w:r>
          </w:p>
        </w:tc>
      </w:tr>
      <w:tr w:rsidR="00757E3C" w:rsidRPr="00F92A33" w14:paraId="56B12BE5"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743F5D2"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SAFEA</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A3FDE"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State Administration of Foreign Experts Affairs</w:t>
            </w:r>
          </w:p>
        </w:tc>
      </w:tr>
      <w:tr w:rsidR="00757E3C" w:rsidRPr="00F92A33" w14:paraId="1FD2A7B3"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5EDE0F5"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SOCIEUX</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BFF00"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 xml:space="preserve">Social Protection European Union Expertise in development cooperation </w:t>
            </w:r>
          </w:p>
        </w:tc>
      </w:tr>
      <w:tr w:rsidR="00757E3C" w:rsidRPr="00F92A33" w14:paraId="2CD041D3"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F784BE0"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UNDP</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3C602"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United Nations Development Programme</w:t>
            </w:r>
          </w:p>
        </w:tc>
      </w:tr>
      <w:tr w:rsidR="00BD1B43" w:rsidRPr="00F92A33" w14:paraId="3C258ECB"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C7A024F" w14:textId="77777777" w:rsidR="00BD1B43" w:rsidRPr="00AF0502" w:rsidRDefault="00BD1B43" w:rsidP="00BD1B43">
            <w:pPr>
              <w:pStyle w:val="BAbstand"/>
              <w:rPr>
                <w:rFonts w:ascii="Calibri" w:hAnsi="Calibri" w:cs="Calibri"/>
                <w:sz w:val="20"/>
                <w:szCs w:val="20"/>
              </w:rPr>
            </w:pPr>
            <w:r w:rsidRPr="00AF0502">
              <w:rPr>
                <w:rFonts w:ascii="Calibri" w:hAnsi="Calibri" w:cs="Calibri"/>
                <w:sz w:val="20"/>
                <w:szCs w:val="20"/>
              </w:rPr>
              <w:t>UN Women</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7758D" w14:textId="77777777" w:rsidR="00BD1B43" w:rsidRPr="00AF0502" w:rsidRDefault="00BD1B43">
            <w:pPr>
              <w:pStyle w:val="BAbstand"/>
              <w:rPr>
                <w:rFonts w:ascii="Calibri" w:hAnsi="Calibri" w:cs="Calibri"/>
                <w:sz w:val="20"/>
                <w:szCs w:val="20"/>
              </w:rPr>
            </w:pPr>
            <w:r w:rsidRPr="00AF0502">
              <w:rPr>
                <w:rFonts w:ascii="Calibri" w:hAnsi="Calibri" w:cs="Calibri"/>
                <w:bCs/>
                <w:sz w:val="20"/>
                <w:szCs w:val="20"/>
                <w:lang w:val="en"/>
              </w:rPr>
              <w:t>United Nations Entity for Gender Equality and the Empowerment of Women</w:t>
            </w:r>
          </w:p>
        </w:tc>
      </w:tr>
    </w:tbl>
    <w:p w14:paraId="07E3E33B" w14:textId="77777777" w:rsidR="00757E3C" w:rsidRPr="00F92A33" w:rsidRDefault="00757E3C" w:rsidP="005E2209">
      <w:pPr>
        <w:sectPr w:rsidR="00757E3C" w:rsidRPr="00F92A33" w:rsidSect="00960B3C">
          <w:headerReference w:type="even" r:id="rId13"/>
          <w:footerReference w:type="even" r:id="rId14"/>
          <w:headerReference w:type="first" r:id="rId15"/>
          <w:footerReference w:type="first" r:id="rId16"/>
          <w:pgSz w:w="11906" w:h="16838"/>
          <w:pgMar w:top="2552" w:right="1134" w:bottom="2268" w:left="1418" w:header="851" w:footer="437" w:gutter="0"/>
          <w:cols w:space="720"/>
          <w:docGrid w:linePitch="600" w:charSpace="43007"/>
        </w:sectPr>
      </w:pPr>
    </w:p>
    <w:p w14:paraId="4C910DF9" w14:textId="77777777" w:rsidR="00757E3C" w:rsidRPr="00933D92" w:rsidRDefault="00D42AC6" w:rsidP="00933D92">
      <w:pPr>
        <w:pStyle w:val="Titre1"/>
        <w:spacing w:line="440" w:lineRule="exact"/>
        <w:ind w:left="2520"/>
        <w:jc w:val="left"/>
        <w:rPr>
          <w:rStyle w:val="lev"/>
        </w:rPr>
      </w:pPr>
      <w:bookmarkStart w:id="13" w:name="_Toc293541009"/>
      <w:bookmarkStart w:id="14" w:name="_Toc469571444"/>
      <w:r w:rsidRPr="00933D92">
        <w:rPr>
          <w:rStyle w:val="lev"/>
          <w:noProof/>
          <w:lang w:val="fr-FR" w:eastAsia="zh-CN"/>
        </w:rPr>
        <mc:AlternateContent>
          <mc:Choice Requires="wps">
            <w:drawing>
              <wp:anchor distT="0" distB="0" distL="114935" distR="114935" simplePos="0" relativeHeight="251656192" behindDoc="1" locked="0" layoutInCell="1" allowOverlap="1" wp14:anchorId="59F5CE6A" wp14:editId="45FC92CC">
                <wp:simplePos x="0" y="0"/>
                <wp:positionH relativeFrom="column">
                  <wp:posOffset>-89535</wp:posOffset>
                </wp:positionH>
                <wp:positionV relativeFrom="paragraph">
                  <wp:posOffset>12700</wp:posOffset>
                </wp:positionV>
                <wp:extent cx="859790" cy="342265"/>
                <wp:effectExtent l="0" t="0" r="4445" b="63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4226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930F64" w14:textId="77777777" w:rsidR="0098299C" w:rsidRDefault="0098299C" w:rsidP="005E2209">
                            <w:pPr>
                              <w:pStyle w:val="KapitelinHeading1"/>
                            </w:pPr>
                            <w:r>
                              <w:t>CHAPTER</w:t>
                            </w:r>
                          </w:p>
                          <w:p w14:paraId="75C22307" w14:textId="77777777" w:rsidR="0098299C" w:rsidRDefault="0098299C" w:rsidP="005E2209"/>
                          <w:p w14:paraId="33C6AA1F" w14:textId="77777777" w:rsidR="0098299C" w:rsidRDefault="0098299C" w:rsidP="005E2209"/>
                          <w:p w14:paraId="6779345C" w14:textId="77777777" w:rsidR="0098299C" w:rsidRDefault="0098299C" w:rsidP="005E2209">
                            <w:pPr>
                              <w:pStyle w:val="KapitelinHeading1"/>
                            </w:pPr>
                            <w:r>
                              <w:t>CHAPTER</w:t>
                            </w:r>
                          </w:p>
                          <w:p w14:paraId="2FDAAA1B" w14:textId="77777777" w:rsidR="0098299C" w:rsidRDefault="0098299C" w:rsidP="005E220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5CE6A" id="_x0000_t202" coordsize="21600,21600" o:spt="202" path="m,l,21600r21600,l21600,xe">
                <v:stroke joinstyle="miter"/>
                <v:path gradientshapeok="t" o:connecttype="rect"/>
              </v:shapetype>
              <v:shape id="Text Box 7" o:spid="_x0000_s1026" type="#_x0000_t202" style="position:absolute;left:0;text-align:left;margin-left:-7.05pt;margin-top:1pt;width:67.7pt;height:26.9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" stroked="f">
                <v:fill opacity="0"/>
                <v:textbox inset="0,0,0,0">
                  <w:txbxContent>
                    <w:p w14:paraId="05930F64" w14:textId="77777777" w:rsidR="0098299C" w:rsidRDefault="0098299C" w:rsidP="005E2209">
                      <w:pPr>
                        <w:pStyle w:val="KapitelinHeading1"/>
                      </w:pPr>
                      <w:r>
                        <w:t>CHAPTER</w:t>
                      </w:r>
                    </w:p>
                    <w:p w14:paraId="75C22307" w14:textId="77777777" w:rsidR="0098299C" w:rsidRDefault="0098299C" w:rsidP="005E2209"/>
                    <w:p w14:paraId="33C6AA1F" w14:textId="77777777" w:rsidR="0098299C" w:rsidRDefault="0098299C" w:rsidP="005E2209"/>
                    <w:p w14:paraId="6779345C" w14:textId="77777777" w:rsidR="0098299C" w:rsidRDefault="0098299C" w:rsidP="005E2209">
                      <w:pPr>
                        <w:pStyle w:val="KapitelinHeading1"/>
                      </w:pPr>
                      <w:r>
                        <w:t>CHAPTER</w:t>
                      </w:r>
                    </w:p>
                    <w:p w14:paraId="2FDAAA1B" w14:textId="77777777" w:rsidR="0098299C" w:rsidRDefault="0098299C" w:rsidP="005E2209"/>
                  </w:txbxContent>
                </v:textbox>
              </v:shape>
            </w:pict>
          </mc:Fallback>
        </mc:AlternateContent>
      </w:r>
      <w:bookmarkStart w:id="15" w:name="__RefHeading___Toc374654348"/>
      <w:bookmarkEnd w:id="13"/>
      <w:bookmarkEnd w:id="15"/>
      <w:r w:rsidR="00BA5E1D" w:rsidRPr="00933D92">
        <w:rPr>
          <w:rStyle w:val="lev"/>
        </w:rPr>
        <w:t xml:space="preserve">Background </w:t>
      </w:r>
      <w:r w:rsidR="00B40A82" w:rsidRPr="00933D92">
        <w:rPr>
          <w:rStyle w:val="lev"/>
        </w:rPr>
        <w:t>I</w:t>
      </w:r>
      <w:r w:rsidR="00BA5E1D" w:rsidRPr="00933D92">
        <w:rPr>
          <w:rStyle w:val="lev"/>
        </w:rPr>
        <w:t xml:space="preserve">nformation </w:t>
      </w:r>
      <w:r w:rsidR="00107E4E" w:rsidRPr="00933D92">
        <w:rPr>
          <w:rStyle w:val="lev"/>
        </w:rPr>
        <w:t xml:space="preserve">and General </w:t>
      </w:r>
      <w:r w:rsidR="00B40A82" w:rsidRPr="00933D92">
        <w:rPr>
          <w:rStyle w:val="lev"/>
        </w:rPr>
        <w:t>Considerations</w:t>
      </w:r>
      <w:bookmarkEnd w:id="14"/>
    </w:p>
    <w:p w14:paraId="73D1E47E" w14:textId="77777777" w:rsidR="00757E3C" w:rsidRPr="00F92A33" w:rsidRDefault="00757E3C" w:rsidP="005E2209">
      <w:r w:rsidRPr="00F92A33">
        <w:t xml:space="preserve">This report describes delivery of activities under the Component 1 - </w:t>
      </w:r>
      <w:r w:rsidRPr="00F92A33">
        <w:rPr>
          <w:rStyle w:val="BForeignTerm"/>
          <w:rFonts w:ascii="Arial" w:hAnsi="Arial" w:cs="Arial"/>
          <w:sz w:val="24"/>
        </w:rPr>
        <w:t xml:space="preserve">Support to strengthen NDRC institutional capacity for the development and implementation of Social Protection reforms </w:t>
      </w:r>
      <w:r w:rsidRPr="00F92A33">
        <w:t>- of the EU-China Social Protection Reform Project</w:t>
      </w:r>
      <w:r w:rsidR="00083A38" w:rsidRPr="00F92A33">
        <w:t xml:space="preserve"> over the period 17 </w:t>
      </w:r>
      <w:r w:rsidR="00E87F01">
        <w:t>May</w:t>
      </w:r>
      <w:r w:rsidR="00083A38" w:rsidRPr="00F92A33">
        <w:t xml:space="preserve"> – 16 </w:t>
      </w:r>
      <w:r w:rsidR="00E87F01">
        <w:t>November</w:t>
      </w:r>
      <w:r w:rsidR="00083A38" w:rsidRPr="00F92A33">
        <w:t xml:space="preserve"> 201</w:t>
      </w:r>
      <w:r w:rsidR="00327D22" w:rsidRPr="00F92A33">
        <w:t>6</w:t>
      </w:r>
      <w:r w:rsidR="00083A38" w:rsidRPr="00F92A33">
        <w:t xml:space="preserve"> (</w:t>
      </w:r>
      <w:r w:rsidR="00327D22" w:rsidRPr="00F92A33">
        <w:t>thir</w:t>
      </w:r>
      <w:r w:rsidR="00083A38" w:rsidRPr="00F92A33">
        <w:t xml:space="preserve">d </w:t>
      </w:r>
      <w:r w:rsidR="006F13E0" w:rsidRPr="00F92A33">
        <w:t>six-month</w:t>
      </w:r>
      <w:r w:rsidR="00083A38" w:rsidRPr="00F92A33">
        <w:t xml:space="preserve"> period of implementation)</w:t>
      </w:r>
      <w:r w:rsidRPr="00F92A33">
        <w:t xml:space="preserve">. The Grant </w:t>
      </w:r>
      <w:r w:rsidR="00BA5E1D" w:rsidRPr="00F92A33">
        <w:t xml:space="preserve">establishing the project </w:t>
      </w:r>
      <w:r w:rsidRPr="00F92A33">
        <w:t>was signed on 17 November 2014.</w:t>
      </w:r>
      <w:r w:rsidR="00BA5E1D" w:rsidRPr="00F92A33">
        <w:t xml:space="preserve">  </w:t>
      </w:r>
    </w:p>
    <w:p w14:paraId="5637AA36" w14:textId="77777777" w:rsidR="00083B0D" w:rsidRPr="00F92A33" w:rsidRDefault="00083B0D" w:rsidP="00933D92">
      <w:pPr>
        <w:pStyle w:val="Heading15"/>
      </w:pPr>
      <w:bookmarkStart w:id="16" w:name="_Toc293541010"/>
      <w:bookmarkStart w:id="17" w:name="_Toc469571445"/>
      <w:r w:rsidRPr="00F92A33">
        <w:t>Results pursued</w:t>
      </w:r>
      <w:bookmarkEnd w:id="16"/>
      <w:bookmarkEnd w:id="17"/>
    </w:p>
    <w:p w14:paraId="3089BDF3" w14:textId="77777777" w:rsidR="000F71AC" w:rsidRPr="00F92A33" w:rsidRDefault="00757E3C" w:rsidP="005E2209">
      <w:r w:rsidRPr="00F92A33">
        <w:t>Component 1 of the project has specifically to pursue 4 of its altogether 11 identified results - results R2 to R5 inclusive -, namely</w:t>
      </w:r>
      <w:r w:rsidR="000F71AC" w:rsidRPr="00F92A33">
        <w:t>:</w:t>
      </w:r>
    </w:p>
    <w:p w14:paraId="2F48CF12" w14:textId="77777777" w:rsidR="000F71AC" w:rsidRPr="00F92A33" w:rsidRDefault="000F71AC" w:rsidP="005E2209">
      <w:r w:rsidRPr="00F92A33">
        <w:t>-</w:t>
      </w:r>
      <w:r w:rsidR="00757E3C" w:rsidRPr="00F92A33">
        <w:t xml:space="preserve"> Improved interagency cooperation in social protection reform</w:t>
      </w:r>
      <w:r w:rsidR="00215FFC" w:rsidRPr="00F92A33">
        <w:t xml:space="preserve"> (R2)</w:t>
      </w:r>
      <w:r w:rsidR="00757E3C" w:rsidRPr="00F92A33">
        <w:t xml:space="preserve">;  </w:t>
      </w:r>
    </w:p>
    <w:p w14:paraId="173CBD6F" w14:textId="77777777" w:rsidR="000F71AC" w:rsidRPr="00F92A33" w:rsidRDefault="000F71AC" w:rsidP="005E2209">
      <w:r w:rsidRPr="00F92A33">
        <w:t>- E</w:t>
      </w:r>
      <w:r w:rsidR="00757E3C" w:rsidRPr="00F92A33">
        <w:t>nhanced capacity in policy development</w:t>
      </w:r>
      <w:r w:rsidRPr="00F92A33">
        <w:t>, i</w:t>
      </w:r>
      <w:r w:rsidR="00757E3C" w:rsidRPr="00F92A33">
        <w:t>mplementation and evaluation</w:t>
      </w:r>
      <w:r w:rsidR="00215FFC" w:rsidRPr="00F92A33">
        <w:t xml:space="preserve"> (R3)</w:t>
      </w:r>
      <w:r w:rsidR="00757E3C" w:rsidRPr="00F92A33">
        <w:t xml:space="preserve">; </w:t>
      </w:r>
    </w:p>
    <w:p w14:paraId="103C0147" w14:textId="77777777" w:rsidR="000F71AC" w:rsidRPr="00F92A33" w:rsidRDefault="000F71AC" w:rsidP="005E2209">
      <w:r w:rsidRPr="00F92A33">
        <w:t>- S</w:t>
      </w:r>
      <w:r w:rsidR="00757E3C" w:rsidRPr="00F92A33">
        <w:t>trengthening the interface of the various pension schemes towards full coverage in old-age</w:t>
      </w:r>
      <w:r w:rsidR="00215FFC" w:rsidRPr="00F92A33">
        <w:t xml:space="preserve"> (R4)</w:t>
      </w:r>
      <w:r w:rsidR="00757E3C" w:rsidRPr="00F92A33">
        <w:t xml:space="preserve">; and, </w:t>
      </w:r>
    </w:p>
    <w:p w14:paraId="6909ABE0" w14:textId="77777777" w:rsidR="000F71AC" w:rsidRPr="00F92A33" w:rsidRDefault="000F71AC" w:rsidP="005E2209">
      <w:r w:rsidRPr="00F92A33">
        <w:t>- R</w:t>
      </w:r>
      <w:r w:rsidR="00757E3C" w:rsidRPr="00F92A33">
        <w:t>eform efforts in response to urbanization trends, concerning notably basic protection and portability of rights</w:t>
      </w:r>
      <w:r w:rsidR="00215FFC" w:rsidRPr="00F92A33">
        <w:t xml:space="preserve"> (R5)</w:t>
      </w:r>
      <w:r w:rsidR="00757E3C" w:rsidRPr="00F92A33">
        <w:t xml:space="preserve">. </w:t>
      </w:r>
    </w:p>
    <w:p w14:paraId="33139B39" w14:textId="77777777" w:rsidR="00757E3C" w:rsidRPr="00F92A33" w:rsidRDefault="00757E3C" w:rsidP="005E2209">
      <w:r w:rsidRPr="00F92A33">
        <w:t>NDRC is the main stakeholder and beneficiary for Component 1 activities.</w:t>
      </w:r>
    </w:p>
    <w:p w14:paraId="1236B44C" w14:textId="77777777" w:rsidR="0030454C" w:rsidRPr="00F92A33" w:rsidRDefault="0030454C" w:rsidP="0030454C">
      <w:bookmarkStart w:id="18" w:name="_Toc293541011"/>
      <w:r w:rsidRPr="00F92A33">
        <w:t>Topics starting being explored during the year 2015 directly contribute</w:t>
      </w:r>
      <w:r w:rsidR="00E87F01">
        <w:t>d</w:t>
      </w:r>
      <w:r w:rsidRPr="00F92A33">
        <w:t xml:space="preserve"> to the pursuance of results R2 – 1 topic -, R4 – 3 topics – and R 5 -1 topic. Topics explored </w:t>
      </w:r>
      <w:r w:rsidR="00E87F01">
        <w:t>in</w:t>
      </w:r>
      <w:r w:rsidRPr="00F92A33">
        <w:t xml:space="preserve"> 2016 further contribute</w:t>
      </w:r>
      <w:r w:rsidR="00E87F01">
        <w:t>d</w:t>
      </w:r>
      <w:r w:rsidRPr="00F92A33">
        <w:t xml:space="preserve"> to results R2, R3, R4 and R5. The pursuance of all results assigned to Component 1 will therefore have started before or during the period under consideration.</w:t>
      </w:r>
    </w:p>
    <w:p w14:paraId="57AF923D" w14:textId="77777777" w:rsidR="0030454C" w:rsidRDefault="00ED38C0" w:rsidP="0030454C">
      <w:r w:rsidRPr="00F92A33">
        <w:t xml:space="preserve">Annex 1 provides a </w:t>
      </w:r>
      <w:r w:rsidR="0030454C" w:rsidRPr="00F92A33">
        <w:t xml:space="preserve">picture of </w:t>
      </w:r>
      <w:r w:rsidRPr="00F92A33">
        <w:t>progress made</w:t>
      </w:r>
      <w:r w:rsidR="0030454C" w:rsidRPr="00F92A33">
        <w:t xml:space="preserve"> in terms of results to be achieved by C1 component of the project, based on indicators included in the </w:t>
      </w:r>
      <w:r w:rsidR="00662FF8">
        <w:t xml:space="preserve">revised </w:t>
      </w:r>
      <w:r w:rsidR="0030454C" w:rsidRPr="00F92A33">
        <w:t>logical framework adopted by the PAC, meeting in April 2015.</w:t>
      </w:r>
      <w:r w:rsidR="00B40A82">
        <w:t xml:space="preserve"> This table is dated 29 September 2016, corresponding to the IMC meeting for which it was produced.</w:t>
      </w:r>
    </w:p>
    <w:p w14:paraId="340A48B2" w14:textId="77EAB17C" w:rsidR="00DB61A7" w:rsidRDefault="00DB61A7" w:rsidP="0030454C">
      <w:r>
        <w:t xml:space="preserve">It is worth noting that </w:t>
      </w:r>
      <w:r w:rsidRPr="00DB61A7">
        <w:t>In May 2016, since the two training activities of the EU-China SPRP had gained consecutive approval from the Chinese State Administration of Foreign Experts Affairs (SAFEA) and both had been implemented successfully, the Training Centre of NDRC has recommended the Component 1 Training for National and Provincial NDRC officials on Multi-tiered Pension System held in France in June 2015 as one of the two best overseas trainings for official purposes during the 12th five</w:t>
      </w:r>
      <w:r>
        <w:t xml:space="preserve"> </w:t>
      </w:r>
      <w:r w:rsidRPr="00DB61A7">
        <w:t>year Plan period. This nomination is indeed a great honour for the project. It testifies to its relevance for the on-going Chinese reform process, and to the quality of its design and implementation as far as Component 1 is concerned.</w:t>
      </w:r>
    </w:p>
    <w:p w14:paraId="1AE33F5D" w14:textId="77777777" w:rsidR="001C587F" w:rsidRPr="00F92A33" w:rsidRDefault="001C587F" w:rsidP="00933D92">
      <w:pPr>
        <w:pStyle w:val="Heading15"/>
      </w:pPr>
      <w:bookmarkStart w:id="19" w:name="_Toc469571446"/>
      <w:r w:rsidRPr="00F92A33">
        <w:t>Topics to be considered</w:t>
      </w:r>
      <w:bookmarkEnd w:id="18"/>
      <w:bookmarkEnd w:id="19"/>
    </w:p>
    <w:p w14:paraId="1B02A1B0" w14:textId="77777777" w:rsidR="00CD5150" w:rsidRPr="00F92A33" w:rsidRDefault="00CD5150" w:rsidP="005E2209">
      <w:pPr>
        <w:pStyle w:val="Lgende"/>
      </w:pPr>
    </w:p>
    <w:p w14:paraId="4F019AAE" w14:textId="77777777" w:rsidR="002A2AD6" w:rsidRPr="00F92A33" w:rsidRDefault="00083B0D" w:rsidP="005E2209">
      <w:r w:rsidRPr="00F92A33">
        <w:t xml:space="preserve">Table </w:t>
      </w:r>
      <w:r w:rsidR="00215FFC" w:rsidRPr="00F92A33">
        <w:t xml:space="preserve">1 </w:t>
      </w:r>
      <w:r w:rsidRPr="00F92A33">
        <w:t xml:space="preserve">below presents the topics selected for implementation </w:t>
      </w:r>
      <w:r w:rsidR="00CB2FBA" w:rsidRPr="00F92A33">
        <w:t xml:space="preserve">under </w:t>
      </w:r>
      <w:r w:rsidR="00ED38C0" w:rsidRPr="00F92A33">
        <w:t xml:space="preserve">C1 </w:t>
      </w:r>
      <w:r w:rsidR="00CB2FBA" w:rsidRPr="00F92A33">
        <w:t>both 2015 and 2016 activity plans. T</w:t>
      </w:r>
      <w:r w:rsidR="00215FFC" w:rsidRPr="00F92A33">
        <w:t>he PAC</w:t>
      </w:r>
      <w:r w:rsidR="00E87F01">
        <w:t>,</w:t>
      </w:r>
      <w:r w:rsidR="00215FFC" w:rsidRPr="00F92A33">
        <w:t xml:space="preserve"> meeting </w:t>
      </w:r>
      <w:r w:rsidR="002A2AD6" w:rsidRPr="00F92A33">
        <w:t xml:space="preserve">on </w:t>
      </w:r>
      <w:r w:rsidR="008A43FE" w:rsidRPr="00F92A33">
        <w:t>6</w:t>
      </w:r>
      <w:r w:rsidR="002A2AD6" w:rsidRPr="00F92A33">
        <w:t xml:space="preserve"> April 201</w:t>
      </w:r>
      <w:r w:rsidR="008A43FE" w:rsidRPr="00F92A33">
        <w:t>6</w:t>
      </w:r>
      <w:r w:rsidR="00E87F01">
        <w:t>,</w:t>
      </w:r>
      <w:r w:rsidR="002A2AD6" w:rsidRPr="00F92A33">
        <w:t xml:space="preserve"> </w:t>
      </w:r>
      <w:r w:rsidR="00E87F01">
        <w:t>upheld</w:t>
      </w:r>
      <w:r w:rsidR="002A2AD6" w:rsidRPr="00F92A33">
        <w:t xml:space="preserve"> the </w:t>
      </w:r>
      <w:r w:rsidR="008A43FE" w:rsidRPr="00F92A33">
        <w:t>adjunction of two new topics to the initial list (topics 1.1.3 and 1.2.3)</w:t>
      </w:r>
      <w:r w:rsidR="002A2AD6" w:rsidRPr="00F92A33">
        <w:t xml:space="preserve"> to </w:t>
      </w:r>
      <w:r w:rsidR="00ED38C0" w:rsidRPr="00F92A33">
        <w:t>better respond to</w:t>
      </w:r>
      <w:r w:rsidR="002A2AD6" w:rsidRPr="00F92A33">
        <w:t xml:space="preserve"> the evolving national priorities since the elaboration of the Grant application form.</w:t>
      </w:r>
    </w:p>
    <w:p w14:paraId="0B97D277" w14:textId="77777777" w:rsidR="00083B0D" w:rsidRPr="00F92A33" w:rsidRDefault="00083B0D" w:rsidP="007E7035">
      <w:pPr>
        <w:pStyle w:val="Table0"/>
        <w:spacing w:after="0"/>
        <w:rPr>
          <w:rStyle w:val="Titredulivre1"/>
          <w:i w:val="0"/>
        </w:rPr>
      </w:pPr>
      <w:bookmarkStart w:id="20" w:name="_Toc433034977"/>
      <w:r w:rsidRPr="00F92A33">
        <w:rPr>
          <w:rStyle w:val="Titredulivre1"/>
          <w:i w:val="0"/>
        </w:rPr>
        <w:t xml:space="preserve">Table </w:t>
      </w:r>
      <w:r w:rsidR="00215FFC" w:rsidRPr="00F92A33">
        <w:rPr>
          <w:rStyle w:val="Titredulivre1"/>
          <w:i w:val="0"/>
        </w:rPr>
        <w:t xml:space="preserve">1 </w:t>
      </w:r>
      <w:r w:rsidRPr="00F92A33">
        <w:rPr>
          <w:rStyle w:val="Titredulivre1"/>
          <w:i w:val="0"/>
        </w:rPr>
        <w:t>– Topics considered in 2015</w:t>
      </w:r>
      <w:r w:rsidR="008A43FE" w:rsidRPr="00F92A33">
        <w:rPr>
          <w:rStyle w:val="Titredulivre1"/>
          <w:i w:val="0"/>
        </w:rPr>
        <w:t xml:space="preserve"> and 2016</w:t>
      </w:r>
      <w:r w:rsidRPr="00F92A33">
        <w:rPr>
          <w:rStyle w:val="Titredulivre1"/>
          <w:i w:val="0"/>
        </w:rPr>
        <w:t>, component 1</w:t>
      </w:r>
      <w:bookmarkEnd w:id="20"/>
    </w:p>
    <w:tbl>
      <w:tblPr>
        <w:tblpPr w:leftFromText="180" w:rightFromText="180" w:vertAnchor="text" w:horzAnchor="margin" w:tblpY="257"/>
        <w:tblW w:w="9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Pr>
      <w:tblGrid>
        <w:gridCol w:w="779"/>
        <w:gridCol w:w="6804"/>
        <w:gridCol w:w="425"/>
        <w:gridCol w:w="1332"/>
      </w:tblGrid>
      <w:tr w:rsidR="00083B0D" w:rsidRPr="00F92A33" w14:paraId="057D17C3" w14:textId="77777777" w:rsidTr="00ED38C0">
        <w:trPr>
          <w:trHeight w:val="300"/>
        </w:trPr>
        <w:tc>
          <w:tcPr>
            <w:tcW w:w="779" w:type="dxa"/>
            <w:shd w:val="clear" w:color="auto" w:fill="EEECE1"/>
            <w:noWrap/>
            <w:vAlign w:val="center"/>
          </w:tcPr>
          <w:p w14:paraId="5A71DD1F" w14:textId="77777777" w:rsidR="00083B0D" w:rsidRPr="00F92A33" w:rsidRDefault="00083B0D" w:rsidP="009E16C1">
            <w:pPr>
              <w:spacing w:after="0"/>
              <w:rPr>
                <w:lang w:eastAsia="zh-CN"/>
              </w:rPr>
            </w:pPr>
            <w:r w:rsidRPr="00F92A33">
              <w:rPr>
                <w:lang w:eastAsia="zh-CN"/>
              </w:rPr>
              <w:t>ID</w:t>
            </w:r>
          </w:p>
        </w:tc>
        <w:tc>
          <w:tcPr>
            <w:tcW w:w="6804" w:type="dxa"/>
            <w:shd w:val="clear" w:color="auto" w:fill="EEECE1"/>
            <w:noWrap/>
            <w:vAlign w:val="center"/>
          </w:tcPr>
          <w:p w14:paraId="5D3CC973" w14:textId="77777777" w:rsidR="00083B0D" w:rsidRPr="00F92A33" w:rsidRDefault="00083B0D" w:rsidP="009E16C1">
            <w:pPr>
              <w:spacing w:after="0"/>
              <w:rPr>
                <w:lang w:eastAsia="zh-CN"/>
              </w:rPr>
            </w:pPr>
            <w:r w:rsidRPr="00F92A33">
              <w:rPr>
                <w:lang w:eastAsia="zh-CN"/>
              </w:rPr>
              <w:t>DESCRIPTION</w:t>
            </w:r>
          </w:p>
        </w:tc>
        <w:tc>
          <w:tcPr>
            <w:tcW w:w="425" w:type="dxa"/>
            <w:shd w:val="clear" w:color="auto" w:fill="EEECE1"/>
            <w:noWrap/>
            <w:vAlign w:val="center"/>
          </w:tcPr>
          <w:p w14:paraId="00091CCB" w14:textId="77777777" w:rsidR="00083B0D" w:rsidRPr="00F92A33" w:rsidRDefault="00083B0D" w:rsidP="009E16C1">
            <w:pPr>
              <w:spacing w:after="0"/>
              <w:rPr>
                <w:lang w:eastAsia="zh-CN"/>
              </w:rPr>
            </w:pPr>
            <w:r w:rsidRPr="00F92A33">
              <w:rPr>
                <w:lang w:eastAsia="zh-CN"/>
              </w:rPr>
              <w:t>R.</w:t>
            </w:r>
          </w:p>
        </w:tc>
        <w:tc>
          <w:tcPr>
            <w:tcW w:w="1332" w:type="dxa"/>
            <w:shd w:val="clear" w:color="auto" w:fill="EEECE1"/>
            <w:vAlign w:val="center"/>
          </w:tcPr>
          <w:p w14:paraId="78A24D51" w14:textId="77777777" w:rsidR="00083B0D" w:rsidRPr="00F92A33" w:rsidRDefault="00083B0D" w:rsidP="009E16C1">
            <w:pPr>
              <w:spacing w:after="0"/>
              <w:rPr>
                <w:lang w:eastAsia="zh-CN"/>
              </w:rPr>
            </w:pPr>
            <w:r w:rsidRPr="00F92A33">
              <w:rPr>
                <w:lang w:eastAsia="zh-CN"/>
              </w:rPr>
              <w:t>DATE STARTS</w:t>
            </w:r>
          </w:p>
        </w:tc>
      </w:tr>
      <w:tr w:rsidR="00083B0D" w:rsidRPr="00F92A33" w14:paraId="40EB5172" w14:textId="77777777" w:rsidTr="00ED38C0">
        <w:trPr>
          <w:trHeight w:val="300"/>
        </w:trPr>
        <w:tc>
          <w:tcPr>
            <w:tcW w:w="779" w:type="dxa"/>
            <w:shd w:val="clear" w:color="auto" w:fill="EEECE1"/>
            <w:noWrap/>
            <w:vAlign w:val="center"/>
          </w:tcPr>
          <w:p w14:paraId="2B05545B" w14:textId="77777777" w:rsidR="00083B0D" w:rsidRPr="00F92A33" w:rsidRDefault="00083B0D" w:rsidP="009E16C1">
            <w:pPr>
              <w:spacing w:after="0"/>
              <w:rPr>
                <w:lang w:eastAsia="zh-CN"/>
              </w:rPr>
            </w:pPr>
            <w:r w:rsidRPr="00F92A33">
              <w:rPr>
                <w:lang w:eastAsia="zh-CN"/>
              </w:rPr>
              <w:t>1</w:t>
            </w:r>
          </w:p>
        </w:tc>
        <w:tc>
          <w:tcPr>
            <w:tcW w:w="8561" w:type="dxa"/>
            <w:gridSpan w:val="3"/>
            <w:shd w:val="clear" w:color="auto" w:fill="EEECE1"/>
            <w:vAlign w:val="center"/>
          </w:tcPr>
          <w:p w14:paraId="0681E999" w14:textId="77777777" w:rsidR="00083B0D" w:rsidRPr="00F92A33" w:rsidRDefault="00083B0D" w:rsidP="009E16C1">
            <w:pPr>
              <w:spacing w:after="0"/>
              <w:rPr>
                <w:lang w:eastAsia="zh-CN"/>
              </w:rPr>
            </w:pPr>
            <w:r w:rsidRPr="00F92A33">
              <w:rPr>
                <w:lang w:eastAsia="zh-CN"/>
              </w:rPr>
              <w:t>Component 1 - Strengthening institutional capacity for social protection policy development and reforms</w:t>
            </w:r>
          </w:p>
        </w:tc>
      </w:tr>
      <w:tr w:rsidR="00083B0D" w:rsidRPr="00F92A33" w14:paraId="28888EAC" w14:textId="77777777" w:rsidTr="00ED38C0">
        <w:trPr>
          <w:trHeight w:val="300"/>
        </w:trPr>
        <w:tc>
          <w:tcPr>
            <w:tcW w:w="779" w:type="dxa"/>
            <w:noWrap/>
            <w:vAlign w:val="center"/>
          </w:tcPr>
          <w:p w14:paraId="1EA06B77" w14:textId="77777777" w:rsidR="00083B0D" w:rsidRPr="00F92A33" w:rsidRDefault="00083B0D" w:rsidP="009E16C1">
            <w:pPr>
              <w:spacing w:after="0"/>
              <w:rPr>
                <w:lang w:eastAsia="zh-CN"/>
              </w:rPr>
            </w:pPr>
            <w:r w:rsidRPr="00F92A33">
              <w:rPr>
                <w:lang w:eastAsia="zh-CN"/>
              </w:rPr>
              <w:t>1.1.1</w:t>
            </w:r>
          </w:p>
        </w:tc>
        <w:tc>
          <w:tcPr>
            <w:tcW w:w="6804" w:type="dxa"/>
            <w:shd w:val="clear" w:color="auto" w:fill="auto"/>
            <w:vAlign w:val="center"/>
          </w:tcPr>
          <w:p w14:paraId="0B478109" w14:textId="77777777" w:rsidR="00083B0D" w:rsidRPr="00F92A33" w:rsidRDefault="00083B0D" w:rsidP="009E16C1">
            <w:pPr>
              <w:spacing w:after="0"/>
              <w:rPr>
                <w:rFonts w:eastAsia="宋体"/>
                <w:lang w:eastAsia="zh-CN"/>
              </w:rPr>
            </w:pPr>
            <w:r w:rsidRPr="00F92A33">
              <w:rPr>
                <w:rFonts w:eastAsia="宋体"/>
                <w:lang w:eastAsia="zh-CN"/>
              </w:rPr>
              <w:t>Social insurance administration systems reform [</w:t>
            </w:r>
            <w:r w:rsidRPr="00F92A33">
              <w:t>contributing to the elaboration of the XIIIth National Five Year Plan (2016-2020)]</w:t>
            </w:r>
          </w:p>
        </w:tc>
        <w:tc>
          <w:tcPr>
            <w:tcW w:w="425" w:type="dxa"/>
            <w:noWrap/>
            <w:vAlign w:val="center"/>
          </w:tcPr>
          <w:p w14:paraId="512DF0B6" w14:textId="77777777" w:rsidR="00083B0D" w:rsidRPr="00F92A33" w:rsidRDefault="00083B0D" w:rsidP="009E16C1">
            <w:pPr>
              <w:spacing w:after="0"/>
              <w:rPr>
                <w:lang w:eastAsia="zh-CN"/>
              </w:rPr>
            </w:pPr>
            <w:r w:rsidRPr="00F92A33">
              <w:rPr>
                <w:lang w:eastAsia="zh-CN"/>
              </w:rPr>
              <w:t>2</w:t>
            </w:r>
          </w:p>
        </w:tc>
        <w:tc>
          <w:tcPr>
            <w:tcW w:w="1332" w:type="dxa"/>
            <w:vAlign w:val="center"/>
          </w:tcPr>
          <w:p w14:paraId="6A786A07" w14:textId="77777777" w:rsidR="00083B0D" w:rsidRPr="00F92A33" w:rsidRDefault="00083B0D" w:rsidP="001812D7">
            <w:pPr>
              <w:spacing w:after="0"/>
              <w:jc w:val="left"/>
              <w:rPr>
                <w:lang w:eastAsia="zh-CN"/>
              </w:rPr>
            </w:pPr>
            <w:r w:rsidRPr="00F92A33">
              <w:rPr>
                <w:lang w:eastAsia="zh-CN"/>
              </w:rPr>
              <w:t>Apr</w:t>
            </w:r>
            <w:r w:rsidR="00083A38" w:rsidRPr="00F92A33">
              <w:rPr>
                <w:lang w:eastAsia="zh-CN"/>
              </w:rPr>
              <w:t xml:space="preserve">il </w:t>
            </w:r>
            <w:r w:rsidRPr="00F92A33">
              <w:rPr>
                <w:lang w:eastAsia="zh-CN"/>
              </w:rPr>
              <w:t>15</w:t>
            </w:r>
          </w:p>
        </w:tc>
      </w:tr>
      <w:tr w:rsidR="00ED38C0" w:rsidRPr="00F92A33" w14:paraId="69081CEC" w14:textId="77777777" w:rsidTr="00ED38C0">
        <w:trPr>
          <w:trHeight w:val="300"/>
        </w:trPr>
        <w:tc>
          <w:tcPr>
            <w:tcW w:w="779" w:type="dxa"/>
            <w:noWrap/>
            <w:vAlign w:val="center"/>
          </w:tcPr>
          <w:p w14:paraId="19D62731" w14:textId="77777777" w:rsidR="00ED38C0" w:rsidRPr="00F92A33" w:rsidRDefault="00ED38C0" w:rsidP="009E16C1">
            <w:pPr>
              <w:spacing w:after="0"/>
              <w:rPr>
                <w:lang w:eastAsia="zh-CN"/>
              </w:rPr>
            </w:pPr>
            <w:r w:rsidRPr="00F92A33">
              <w:rPr>
                <w:lang w:eastAsia="zh-CN"/>
              </w:rPr>
              <w:t>1.1.3 (new)</w:t>
            </w:r>
          </w:p>
        </w:tc>
        <w:tc>
          <w:tcPr>
            <w:tcW w:w="6804" w:type="dxa"/>
            <w:shd w:val="clear" w:color="auto" w:fill="auto"/>
            <w:vAlign w:val="center"/>
          </w:tcPr>
          <w:p w14:paraId="47AA39F3" w14:textId="77777777" w:rsidR="00ED38C0" w:rsidRPr="00F92A33" w:rsidRDefault="00ED38C0" w:rsidP="009E16C1">
            <w:pPr>
              <w:spacing w:after="0"/>
              <w:rPr>
                <w:lang w:eastAsia="zh-CN"/>
              </w:rPr>
            </w:pPr>
            <w:bookmarkStart w:id="21" w:name="_Toc313410554"/>
            <w:r w:rsidRPr="00F92A33">
              <w:t>Monitoring interaction between employment promotion and social protection policies</w:t>
            </w:r>
            <w:bookmarkEnd w:id="21"/>
          </w:p>
        </w:tc>
        <w:tc>
          <w:tcPr>
            <w:tcW w:w="425" w:type="dxa"/>
            <w:noWrap/>
            <w:vAlign w:val="center"/>
          </w:tcPr>
          <w:p w14:paraId="687DED20" w14:textId="77777777" w:rsidR="00ED38C0" w:rsidRPr="00F92A33" w:rsidRDefault="00ED38C0" w:rsidP="009E16C1">
            <w:pPr>
              <w:spacing w:after="0"/>
              <w:rPr>
                <w:lang w:eastAsia="zh-CN"/>
              </w:rPr>
            </w:pPr>
            <w:r w:rsidRPr="00F92A33">
              <w:rPr>
                <w:lang w:eastAsia="zh-CN"/>
              </w:rPr>
              <w:t>2</w:t>
            </w:r>
          </w:p>
        </w:tc>
        <w:tc>
          <w:tcPr>
            <w:tcW w:w="1332" w:type="dxa"/>
            <w:vAlign w:val="center"/>
          </w:tcPr>
          <w:p w14:paraId="41FEDA43" w14:textId="77777777" w:rsidR="00ED38C0" w:rsidRPr="00F92A33" w:rsidRDefault="00ED38C0" w:rsidP="001812D7">
            <w:pPr>
              <w:spacing w:after="0"/>
              <w:jc w:val="left"/>
              <w:rPr>
                <w:lang w:eastAsia="zh-CN"/>
              </w:rPr>
            </w:pPr>
            <w:r w:rsidRPr="00F92A33">
              <w:rPr>
                <w:lang w:eastAsia="zh-CN"/>
              </w:rPr>
              <w:t>June 16</w:t>
            </w:r>
          </w:p>
        </w:tc>
      </w:tr>
      <w:tr w:rsidR="00ED38C0" w:rsidRPr="00F92A33" w14:paraId="2DA314EF" w14:textId="77777777" w:rsidTr="00ED38C0">
        <w:trPr>
          <w:trHeight w:val="300"/>
        </w:trPr>
        <w:tc>
          <w:tcPr>
            <w:tcW w:w="779" w:type="dxa"/>
            <w:noWrap/>
            <w:vAlign w:val="center"/>
          </w:tcPr>
          <w:p w14:paraId="774A68BE" w14:textId="77777777" w:rsidR="00ED38C0" w:rsidRPr="00F92A33" w:rsidRDefault="00ED38C0" w:rsidP="009E16C1">
            <w:pPr>
              <w:spacing w:after="0"/>
              <w:rPr>
                <w:lang w:eastAsia="zh-CN"/>
              </w:rPr>
            </w:pPr>
            <w:r w:rsidRPr="00F92A33">
              <w:rPr>
                <w:lang w:eastAsia="zh-CN"/>
              </w:rPr>
              <w:t>1.2.3 (new)</w:t>
            </w:r>
          </w:p>
        </w:tc>
        <w:tc>
          <w:tcPr>
            <w:tcW w:w="6804" w:type="dxa"/>
            <w:shd w:val="clear" w:color="auto" w:fill="auto"/>
            <w:vAlign w:val="center"/>
          </w:tcPr>
          <w:p w14:paraId="7CA12726" w14:textId="77777777" w:rsidR="00ED38C0" w:rsidRPr="00F92A33" w:rsidRDefault="00ED38C0" w:rsidP="009E16C1">
            <w:pPr>
              <w:spacing w:after="0"/>
              <w:rPr>
                <w:lang w:eastAsia="zh-CN"/>
              </w:rPr>
            </w:pPr>
            <w:r w:rsidRPr="00F92A33">
              <w:t>Sustainability of pension schemes (contributions and government subsidies)</w:t>
            </w:r>
          </w:p>
        </w:tc>
        <w:tc>
          <w:tcPr>
            <w:tcW w:w="425" w:type="dxa"/>
            <w:noWrap/>
            <w:vAlign w:val="center"/>
          </w:tcPr>
          <w:p w14:paraId="4D67CCD2" w14:textId="77777777" w:rsidR="00ED38C0" w:rsidRPr="00F92A33" w:rsidRDefault="00ED38C0" w:rsidP="009E16C1">
            <w:pPr>
              <w:spacing w:after="0"/>
              <w:rPr>
                <w:lang w:eastAsia="zh-CN"/>
              </w:rPr>
            </w:pPr>
            <w:r w:rsidRPr="00F92A33">
              <w:rPr>
                <w:lang w:eastAsia="zh-CN"/>
              </w:rPr>
              <w:t>3</w:t>
            </w:r>
          </w:p>
        </w:tc>
        <w:tc>
          <w:tcPr>
            <w:tcW w:w="1332" w:type="dxa"/>
            <w:vAlign w:val="center"/>
          </w:tcPr>
          <w:p w14:paraId="22298369" w14:textId="77777777" w:rsidR="00ED38C0" w:rsidRPr="00F92A33" w:rsidRDefault="00ED38C0" w:rsidP="001812D7">
            <w:pPr>
              <w:spacing w:after="0"/>
              <w:jc w:val="left"/>
              <w:rPr>
                <w:lang w:eastAsia="zh-CN"/>
              </w:rPr>
            </w:pPr>
            <w:r w:rsidRPr="00F92A33">
              <w:rPr>
                <w:lang w:eastAsia="zh-CN"/>
              </w:rPr>
              <w:t>June 16</w:t>
            </w:r>
          </w:p>
        </w:tc>
      </w:tr>
      <w:tr w:rsidR="00083B0D" w:rsidRPr="00F92A33" w14:paraId="3983C57C" w14:textId="77777777" w:rsidTr="00ED38C0">
        <w:trPr>
          <w:trHeight w:val="300"/>
        </w:trPr>
        <w:tc>
          <w:tcPr>
            <w:tcW w:w="779" w:type="dxa"/>
            <w:noWrap/>
            <w:vAlign w:val="center"/>
          </w:tcPr>
          <w:p w14:paraId="6466DABB" w14:textId="77777777" w:rsidR="00083B0D" w:rsidRPr="00F92A33" w:rsidRDefault="00083B0D" w:rsidP="009E16C1">
            <w:pPr>
              <w:spacing w:after="0"/>
              <w:rPr>
                <w:lang w:eastAsia="zh-CN"/>
              </w:rPr>
            </w:pPr>
            <w:r w:rsidRPr="00F92A33">
              <w:rPr>
                <w:lang w:eastAsia="zh-CN"/>
              </w:rPr>
              <w:t>1.3.1</w:t>
            </w:r>
          </w:p>
        </w:tc>
        <w:tc>
          <w:tcPr>
            <w:tcW w:w="6804" w:type="dxa"/>
            <w:shd w:val="clear" w:color="auto" w:fill="auto"/>
            <w:vAlign w:val="center"/>
          </w:tcPr>
          <w:p w14:paraId="58E223D4" w14:textId="77777777" w:rsidR="00083B0D" w:rsidRPr="00F92A33" w:rsidRDefault="00083B0D" w:rsidP="009E16C1">
            <w:pPr>
              <w:spacing w:after="0"/>
              <w:rPr>
                <w:lang w:eastAsia="zh-CN"/>
              </w:rPr>
            </w:pPr>
            <w:r w:rsidRPr="00F92A33">
              <w:rPr>
                <w:lang w:eastAsia="zh-CN"/>
              </w:rPr>
              <w:t>Pension reform for public sectors</w:t>
            </w:r>
          </w:p>
        </w:tc>
        <w:tc>
          <w:tcPr>
            <w:tcW w:w="425" w:type="dxa"/>
            <w:noWrap/>
            <w:vAlign w:val="center"/>
          </w:tcPr>
          <w:p w14:paraId="76856B6E" w14:textId="77777777" w:rsidR="00083B0D" w:rsidRPr="00F92A33" w:rsidRDefault="00083B0D" w:rsidP="009E16C1">
            <w:pPr>
              <w:spacing w:after="0"/>
              <w:rPr>
                <w:lang w:eastAsia="zh-CN"/>
              </w:rPr>
            </w:pPr>
            <w:r w:rsidRPr="00F92A33">
              <w:rPr>
                <w:lang w:eastAsia="zh-CN"/>
              </w:rPr>
              <w:t>4</w:t>
            </w:r>
          </w:p>
        </w:tc>
        <w:tc>
          <w:tcPr>
            <w:tcW w:w="1332" w:type="dxa"/>
            <w:vAlign w:val="center"/>
          </w:tcPr>
          <w:p w14:paraId="77775EFB" w14:textId="77777777" w:rsidR="00083B0D" w:rsidRPr="00F92A33" w:rsidRDefault="00083B0D" w:rsidP="009E16C1">
            <w:pPr>
              <w:spacing w:after="0"/>
              <w:rPr>
                <w:lang w:eastAsia="zh-CN"/>
              </w:rPr>
            </w:pPr>
            <w:r w:rsidRPr="00F92A33">
              <w:rPr>
                <w:lang w:eastAsia="zh-CN"/>
              </w:rPr>
              <w:t>July 15</w:t>
            </w:r>
          </w:p>
        </w:tc>
      </w:tr>
      <w:tr w:rsidR="00ED38C0" w:rsidRPr="00F92A33" w14:paraId="41EEB468" w14:textId="77777777" w:rsidTr="00ED38C0">
        <w:trPr>
          <w:trHeight w:val="300"/>
        </w:trPr>
        <w:tc>
          <w:tcPr>
            <w:tcW w:w="779" w:type="dxa"/>
            <w:noWrap/>
            <w:vAlign w:val="center"/>
          </w:tcPr>
          <w:p w14:paraId="0F3BFB18" w14:textId="77777777" w:rsidR="00ED38C0" w:rsidRPr="00F92A33" w:rsidRDefault="00ED38C0" w:rsidP="00ED38C0">
            <w:pPr>
              <w:spacing w:after="0"/>
              <w:rPr>
                <w:lang w:eastAsia="zh-CN"/>
              </w:rPr>
            </w:pPr>
            <w:r w:rsidRPr="00F92A33">
              <w:rPr>
                <w:lang w:eastAsia="zh-CN"/>
              </w:rPr>
              <w:t>1.3.2</w:t>
            </w:r>
          </w:p>
        </w:tc>
        <w:tc>
          <w:tcPr>
            <w:tcW w:w="6804" w:type="dxa"/>
            <w:shd w:val="clear" w:color="auto" w:fill="auto"/>
            <w:vAlign w:val="center"/>
          </w:tcPr>
          <w:p w14:paraId="0B1C816B" w14:textId="77777777" w:rsidR="00ED38C0" w:rsidRPr="00F92A33" w:rsidRDefault="00ED38C0" w:rsidP="00ED38C0">
            <w:pPr>
              <w:spacing w:after="0"/>
              <w:rPr>
                <w:rFonts w:eastAsia="宋体"/>
                <w:lang w:eastAsia="zh-CN"/>
              </w:rPr>
            </w:pPr>
            <w:r w:rsidRPr="00F92A33">
              <w:t>Evaluation of the combination of basic pension and Individual accounts</w:t>
            </w:r>
          </w:p>
        </w:tc>
        <w:tc>
          <w:tcPr>
            <w:tcW w:w="425" w:type="dxa"/>
            <w:noWrap/>
            <w:vAlign w:val="center"/>
          </w:tcPr>
          <w:p w14:paraId="5F9D941A" w14:textId="77777777" w:rsidR="00ED38C0" w:rsidRPr="00F92A33" w:rsidRDefault="00ED38C0" w:rsidP="00ED38C0">
            <w:pPr>
              <w:spacing w:after="0"/>
              <w:rPr>
                <w:lang w:eastAsia="zh-CN"/>
              </w:rPr>
            </w:pPr>
            <w:r w:rsidRPr="00F92A33">
              <w:rPr>
                <w:lang w:eastAsia="zh-CN"/>
              </w:rPr>
              <w:t>4</w:t>
            </w:r>
          </w:p>
        </w:tc>
        <w:tc>
          <w:tcPr>
            <w:tcW w:w="1332" w:type="dxa"/>
            <w:vAlign w:val="center"/>
          </w:tcPr>
          <w:p w14:paraId="3B47860F" w14:textId="77777777" w:rsidR="00ED38C0" w:rsidRPr="00F92A33" w:rsidRDefault="00ED38C0" w:rsidP="00ED38C0">
            <w:pPr>
              <w:spacing w:after="0"/>
              <w:rPr>
                <w:lang w:eastAsia="zh-CN"/>
              </w:rPr>
            </w:pPr>
            <w:r w:rsidRPr="00F92A33">
              <w:rPr>
                <w:lang w:eastAsia="zh-CN"/>
              </w:rPr>
              <w:t>April 15</w:t>
            </w:r>
          </w:p>
        </w:tc>
      </w:tr>
      <w:tr w:rsidR="00ED38C0" w:rsidRPr="00F92A33" w14:paraId="29B039DA" w14:textId="77777777" w:rsidTr="00ED38C0">
        <w:trPr>
          <w:trHeight w:val="300"/>
        </w:trPr>
        <w:tc>
          <w:tcPr>
            <w:tcW w:w="779" w:type="dxa"/>
            <w:noWrap/>
            <w:vAlign w:val="center"/>
          </w:tcPr>
          <w:p w14:paraId="7D8BD424" w14:textId="77777777" w:rsidR="00ED38C0" w:rsidRPr="00F92A33" w:rsidRDefault="00ED38C0" w:rsidP="00ED38C0">
            <w:pPr>
              <w:spacing w:after="0"/>
              <w:rPr>
                <w:lang w:eastAsia="zh-CN"/>
              </w:rPr>
            </w:pPr>
            <w:r w:rsidRPr="00F92A33">
              <w:rPr>
                <w:lang w:eastAsia="zh-CN"/>
              </w:rPr>
              <w:t>1.3.4</w:t>
            </w:r>
          </w:p>
        </w:tc>
        <w:tc>
          <w:tcPr>
            <w:tcW w:w="6804" w:type="dxa"/>
            <w:shd w:val="clear" w:color="auto" w:fill="auto"/>
            <w:vAlign w:val="center"/>
          </w:tcPr>
          <w:p w14:paraId="78566B86" w14:textId="77777777" w:rsidR="00ED38C0" w:rsidRPr="00F92A33" w:rsidRDefault="00ED38C0" w:rsidP="00ED38C0">
            <w:pPr>
              <w:spacing w:after="0"/>
              <w:rPr>
                <w:lang w:eastAsia="zh-CN"/>
              </w:rPr>
            </w:pPr>
            <w:r w:rsidRPr="00F92A33">
              <w:rPr>
                <w:lang w:eastAsia="zh-CN"/>
              </w:rPr>
              <w:t>Multi-tiered design of pension systems (public pension, enterprise annuity and individual pension)</w:t>
            </w:r>
          </w:p>
        </w:tc>
        <w:tc>
          <w:tcPr>
            <w:tcW w:w="425" w:type="dxa"/>
            <w:noWrap/>
            <w:vAlign w:val="center"/>
          </w:tcPr>
          <w:p w14:paraId="2667FD06" w14:textId="77777777" w:rsidR="00ED38C0" w:rsidRPr="00F92A33" w:rsidRDefault="00ED38C0" w:rsidP="00ED38C0">
            <w:pPr>
              <w:spacing w:after="0"/>
              <w:rPr>
                <w:lang w:eastAsia="zh-CN"/>
              </w:rPr>
            </w:pPr>
            <w:r w:rsidRPr="00F92A33">
              <w:rPr>
                <w:lang w:eastAsia="zh-CN"/>
              </w:rPr>
              <w:t>4</w:t>
            </w:r>
          </w:p>
        </w:tc>
        <w:tc>
          <w:tcPr>
            <w:tcW w:w="1332" w:type="dxa"/>
            <w:vAlign w:val="center"/>
          </w:tcPr>
          <w:p w14:paraId="7E62A711" w14:textId="77777777" w:rsidR="00ED38C0" w:rsidRPr="00F92A33" w:rsidRDefault="00ED38C0" w:rsidP="00ED38C0">
            <w:pPr>
              <w:spacing w:after="0"/>
              <w:jc w:val="left"/>
              <w:rPr>
                <w:lang w:eastAsia="zh-CN"/>
              </w:rPr>
            </w:pPr>
            <w:r w:rsidRPr="00F92A33">
              <w:rPr>
                <w:lang w:eastAsia="zh-CN"/>
              </w:rPr>
              <w:t>April15</w:t>
            </w:r>
          </w:p>
        </w:tc>
      </w:tr>
      <w:tr w:rsidR="00ED38C0" w:rsidRPr="00F92A33" w14:paraId="784715B7" w14:textId="77777777" w:rsidTr="00ED38C0">
        <w:trPr>
          <w:trHeight w:val="300"/>
        </w:trPr>
        <w:tc>
          <w:tcPr>
            <w:tcW w:w="779" w:type="dxa"/>
            <w:noWrap/>
            <w:vAlign w:val="center"/>
          </w:tcPr>
          <w:p w14:paraId="68A831A4" w14:textId="77777777" w:rsidR="00ED38C0" w:rsidRPr="00F92A33" w:rsidRDefault="00ED38C0" w:rsidP="00ED38C0">
            <w:pPr>
              <w:spacing w:after="0"/>
              <w:rPr>
                <w:lang w:eastAsia="zh-CN"/>
              </w:rPr>
            </w:pPr>
            <w:r w:rsidRPr="00F92A33">
              <w:rPr>
                <w:lang w:eastAsia="zh-CN"/>
              </w:rPr>
              <w:t>1.3.7</w:t>
            </w:r>
          </w:p>
        </w:tc>
        <w:tc>
          <w:tcPr>
            <w:tcW w:w="6804" w:type="dxa"/>
            <w:shd w:val="clear" w:color="auto" w:fill="auto"/>
            <w:vAlign w:val="center"/>
          </w:tcPr>
          <w:p w14:paraId="17854B6E" w14:textId="77777777" w:rsidR="00ED38C0" w:rsidRPr="00F92A33" w:rsidRDefault="00ED38C0" w:rsidP="00ED38C0">
            <w:pPr>
              <w:spacing w:after="0"/>
              <w:rPr>
                <w:lang w:eastAsia="zh-CN"/>
              </w:rPr>
            </w:pPr>
            <w:bookmarkStart w:id="22" w:name="_Toc313410568"/>
            <w:r w:rsidRPr="00F92A33">
              <w:t>Ageing population and possible strategy of dealing with this situation</w:t>
            </w:r>
            <w:bookmarkEnd w:id="22"/>
          </w:p>
        </w:tc>
        <w:tc>
          <w:tcPr>
            <w:tcW w:w="425" w:type="dxa"/>
            <w:noWrap/>
            <w:vAlign w:val="center"/>
          </w:tcPr>
          <w:p w14:paraId="6FAB6F2F" w14:textId="77777777" w:rsidR="00ED38C0" w:rsidRPr="00F92A33" w:rsidRDefault="00ED38C0" w:rsidP="00ED38C0">
            <w:pPr>
              <w:spacing w:after="0"/>
              <w:rPr>
                <w:lang w:eastAsia="zh-CN"/>
              </w:rPr>
            </w:pPr>
            <w:r w:rsidRPr="00F92A33">
              <w:rPr>
                <w:lang w:eastAsia="zh-CN"/>
              </w:rPr>
              <w:t>4</w:t>
            </w:r>
          </w:p>
        </w:tc>
        <w:tc>
          <w:tcPr>
            <w:tcW w:w="1332" w:type="dxa"/>
            <w:vAlign w:val="center"/>
          </w:tcPr>
          <w:p w14:paraId="1ED54F12" w14:textId="77777777" w:rsidR="00ED38C0" w:rsidRPr="00F92A33" w:rsidRDefault="00ED38C0" w:rsidP="00ED38C0">
            <w:pPr>
              <w:spacing w:after="0"/>
              <w:rPr>
                <w:lang w:eastAsia="zh-CN"/>
              </w:rPr>
            </w:pPr>
            <w:r w:rsidRPr="00F92A33">
              <w:rPr>
                <w:lang w:eastAsia="zh-CN"/>
              </w:rPr>
              <w:t>June 16</w:t>
            </w:r>
          </w:p>
        </w:tc>
      </w:tr>
      <w:tr w:rsidR="00E82996" w:rsidRPr="00F92A33" w14:paraId="074A2E4F" w14:textId="77777777" w:rsidTr="00ED38C0">
        <w:trPr>
          <w:trHeight w:val="300"/>
        </w:trPr>
        <w:tc>
          <w:tcPr>
            <w:tcW w:w="779" w:type="dxa"/>
            <w:noWrap/>
            <w:vAlign w:val="center"/>
          </w:tcPr>
          <w:p w14:paraId="5A1905D0" w14:textId="77777777" w:rsidR="00E82996" w:rsidRPr="00F92A33" w:rsidRDefault="00E82996" w:rsidP="00ED38C0">
            <w:pPr>
              <w:spacing w:after="0"/>
              <w:rPr>
                <w:lang w:eastAsia="zh-CN"/>
              </w:rPr>
            </w:pPr>
            <w:r w:rsidRPr="00F92A33">
              <w:rPr>
                <w:lang w:eastAsia="zh-CN"/>
              </w:rPr>
              <w:t>1.4.2</w:t>
            </w:r>
          </w:p>
        </w:tc>
        <w:tc>
          <w:tcPr>
            <w:tcW w:w="6804" w:type="dxa"/>
            <w:shd w:val="clear" w:color="auto" w:fill="auto"/>
            <w:vAlign w:val="center"/>
          </w:tcPr>
          <w:p w14:paraId="0D00F1FB" w14:textId="77777777" w:rsidR="00E82996" w:rsidRPr="00F92A33" w:rsidRDefault="00E82996" w:rsidP="00ED38C0">
            <w:pPr>
              <w:spacing w:after="0"/>
              <w:rPr>
                <w:lang w:eastAsia="zh-CN"/>
              </w:rPr>
            </w:pPr>
            <w:bookmarkStart w:id="23" w:name="_Toc313410573"/>
            <w:r w:rsidRPr="00F92A33">
              <w:t>Relationship between social-economic development and the redistribution function of social security</w:t>
            </w:r>
            <w:bookmarkEnd w:id="23"/>
          </w:p>
        </w:tc>
        <w:tc>
          <w:tcPr>
            <w:tcW w:w="425" w:type="dxa"/>
            <w:noWrap/>
            <w:vAlign w:val="center"/>
          </w:tcPr>
          <w:p w14:paraId="784FCF7F" w14:textId="77777777" w:rsidR="00E82996" w:rsidRPr="00F92A33" w:rsidRDefault="00E82996" w:rsidP="00ED38C0">
            <w:pPr>
              <w:spacing w:after="0"/>
              <w:rPr>
                <w:lang w:eastAsia="zh-CN"/>
              </w:rPr>
            </w:pPr>
            <w:r w:rsidRPr="00F92A33">
              <w:rPr>
                <w:lang w:eastAsia="zh-CN"/>
              </w:rPr>
              <w:t>5</w:t>
            </w:r>
          </w:p>
        </w:tc>
        <w:tc>
          <w:tcPr>
            <w:tcW w:w="1332" w:type="dxa"/>
            <w:vAlign w:val="center"/>
          </w:tcPr>
          <w:p w14:paraId="28D82683" w14:textId="77777777" w:rsidR="00E82996" w:rsidRPr="00F92A33" w:rsidRDefault="00E82996" w:rsidP="00ED38C0">
            <w:pPr>
              <w:spacing w:after="0"/>
              <w:rPr>
                <w:lang w:eastAsia="zh-CN"/>
              </w:rPr>
            </w:pPr>
            <w:r w:rsidRPr="00F92A33">
              <w:rPr>
                <w:lang w:eastAsia="zh-CN"/>
              </w:rPr>
              <w:t>June 16</w:t>
            </w:r>
          </w:p>
        </w:tc>
      </w:tr>
      <w:tr w:rsidR="00ED38C0" w:rsidRPr="00F92A33" w14:paraId="21381BB6" w14:textId="77777777" w:rsidTr="00ED38C0">
        <w:trPr>
          <w:trHeight w:val="300"/>
        </w:trPr>
        <w:tc>
          <w:tcPr>
            <w:tcW w:w="779" w:type="dxa"/>
            <w:noWrap/>
            <w:vAlign w:val="center"/>
          </w:tcPr>
          <w:p w14:paraId="43DF4173" w14:textId="77777777" w:rsidR="00ED38C0" w:rsidRPr="00F92A33" w:rsidRDefault="00ED38C0" w:rsidP="00ED38C0">
            <w:pPr>
              <w:spacing w:after="0"/>
              <w:rPr>
                <w:lang w:eastAsia="zh-CN"/>
              </w:rPr>
            </w:pPr>
            <w:r w:rsidRPr="00F92A33">
              <w:rPr>
                <w:lang w:eastAsia="zh-CN"/>
              </w:rPr>
              <w:t>1.4.3</w:t>
            </w:r>
          </w:p>
        </w:tc>
        <w:tc>
          <w:tcPr>
            <w:tcW w:w="6804" w:type="dxa"/>
            <w:shd w:val="clear" w:color="auto" w:fill="auto"/>
            <w:vAlign w:val="center"/>
          </w:tcPr>
          <w:p w14:paraId="66DEADD2" w14:textId="77777777" w:rsidR="00ED38C0" w:rsidRPr="00F92A33" w:rsidRDefault="00ED38C0" w:rsidP="00ED38C0">
            <w:pPr>
              <w:spacing w:after="0"/>
              <w:rPr>
                <w:lang w:eastAsia="zh-CN"/>
              </w:rPr>
            </w:pPr>
            <w:r w:rsidRPr="00F92A33">
              <w:rPr>
                <w:lang w:eastAsia="zh-CN"/>
              </w:rPr>
              <w:t>Strategy of integrating social security system in urban and rural context also through the portability of social insurances</w:t>
            </w:r>
          </w:p>
        </w:tc>
        <w:tc>
          <w:tcPr>
            <w:tcW w:w="425" w:type="dxa"/>
            <w:noWrap/>
            <w:vAlign w:val="center"/>
          </w:tcPr>
          <w:p w14:paraId="07BF315A" w14:textId="77777777" w:rsidR="00ED38C0" w:rsidRPr="00F92A33" w:rsidRDefault="00ED38C0" w:rsidP="00ED38C0">
            <w:pPr>
              <w:spacing w:after="0"/>
              <w:rPr>
                <w:lang w:eastAsia="zh-CN"/>
              </w:rPr>
            </w:pPr>
            <w:r w:rsidRPr="00F92A33">
              <w:rPr>
                <w:lang w:eastAsia="zh-CN"/>
              </w:rPr>
              <w:t>5</w:t>
            </w:r>
          </w:p>
        </w:tc>
        <w:tc>
          <w:tcPr>
            <w:tcW w:w="1332" w:type="dxa"/>
            <w:vAlign w:val="center"/>
          </w:tcPr>
          <w:p w14:paraId="4CD4F7ED" w14:textId="77777777" w:rsidR="00ED38C0" w:rsidRPr="00F92A33" w:rsidRDefault="00ED38C0" w:rsidP="00ED38C0">
            <w:pPr>
              <w:spacing w:after="0"/>
              <w:rPr>
                <w:lang w:eastAsia="zh-CN"/>
              </w:rPr>
            </w:pPr>
            <w:r w:rsidRPr="00F92A33">
              <w:rPr>
                <w:lang w:eastAsia="zh-CN"/>
              </w:rPr>
              <w:t>July 15</w:t>
            </w:r>
          </w:p>
        </w:tc>
      </w:tr>
    </w:tbl>
    <w:p w14:paraId="10869F45" w14:textId="77777777" w:rsidR="00083B0D" w:rsidRPr="00F92A33" w:rsidRDefault="003B68E2" w:rsidP="00933D92">
      <w:pPr>
        <w:pStyle w:val="Heading15"/>
      </w:pPr>
      <w:bookmarkStart w:id="24" w:name="_Toc293541012"/>
      <w:bookmarkStart w:id="25" w:name="_Toc469571447"/>
      <w:r>
        <w:t>European b</w:t>
      </w:r>
      <w:r w:rsidR="00D14FF1" w:rsidRPr="00F92A33">
        <w:t>est practices</w:t>
      </w:r>
      <w:bookmarkEnd w:id="24"/>
      <w:bookmarkEnd w:id="25"/>
    </w:p>
    <w:p w14:paraId="1798CFCB" w14:textId="77777777" w:rsidR="00757E3C" w:rsidRPr="00F92A33" w:rsidRDefault="00757E3C" w:rsidP="005E2209">
      <w:r w:rsidRPr="00F92A33">
        <w:t xml:space="preserve">In order to increase the relevance and </w:t>
      </w:r>
      <w:r w:rsidR="000F71AC" w:rsidRPr="00F92A33">
        <w:t xml:space="preserve">to </w:t>
      </w:r>
      <w:r w:rsidRPr="00F92A33">
        <w:t xml:space="preserve">improve the focussing of exposure to European best practices under each of the related topics, </w:t>
      </w:r>
      <w:r w:rsidR="001C587F" w:rsidRPr="00F92A33">
        <w:t xml:space="preserve">the </w:t>
      </w:r>
      <w:r w:rsidR="00E87F01">
        <w:t xml:space="preserve">2016 </w:t>
      </w:r>
      <w:r w:rsidR="001A66E8" w:rsidRPr="00F92A33">
        <w:t xml:space="preserve">Component strategy was </w:t>
      </w:r>
      <w:r w:rsidR="00E82996" w:rsidRPr="00F92A33">
        <w:t>two-fold: first, to fully exploit the possibilities offered by overseas activities in maximizing exposure to relevant European experience notably through advance</w:t>
      </w:r>
      <w:r w:rsidR="00662FF8">
        <w:t>d</w:t>
      </w:r>
      <w:r w:rsidR="00E82996" w:rsidRPr="00F92A33">
        <w:t xml:space="preserve"> translation of </w:t>
      </w:r>
      <w:r w:rsidR="00BE2FAC" w:rsidRPr="00F92A33">
        <w:t>materials</w:t>
      </w:r>
      <w:r w:rsidR="00E82996" w:rsidRPr="00F92A33">
        <w:t xml:space="preserve"> to be presented and participation in briefing sessions organised before the departure of the delegations; and, second, </w:t>
      </w:r>
      <w:r w:rsidR="001A66E8" w:rsidRPr="00F92A33">
        <w:t xml:space="preserve">to </w:t>
      </w:r>
      <w:r w:rsidR="00E87F01">
        <w:t xml:space="preserve">produce European comparative analysis and national profiles from Consortium member countries on the </w:t>
      </w:r>
      <w:r w:rsidR="00FA245E">
        <w:t xml:space="preserve">main </w:t>
      </w:r>
      <w:r w:rsidR="00E87F01">
        <w:t>topics and sub</w:t>
      </w:r>
      <w:r w:rsidR="00FA245E">
        <w:t>j</w:t>
      </w:r>
      <w:r w:rsidR="00E87F01">
        <w:t>ects</w:t>
      </w:r>
      <w:r w:rsidR="00FA245E">
        <w:t xml:space="preserve"> addressed during the High level Event. These documents were translated into Chinese (as was the case for the 2015 Best practices report) and are accessible from the Component repository.  </w:t>
      </w:r>
    </w:p>
    <w:p w14:paraId="5C6866CA" w14:textId="16432F51" w:rsidR="00E82996" w:rsidRPr="00F92A33" w:rsidRDefault="00E82996" w:rsidP="005E2209">
      <w:r w:rsidRPr="00F92A33">
        <w:t xml:space="preserve">During activities conducted since the beginning of the project, including the period covered by the present report, Chinese beneficiaries could interact with more than </w:t>
      </w:r>
      <w:r w:rsidR="003E6C5A">
        <w:t>15</w:t>
      </w:r>
      <w:r w:rsidRPr="00F92A33">
        <w:t>0 experts and officials</w:t>
      </w:r>
      <w:r w:rsidR="00A97E0D">
        <w:t xml:space="preserve"> (79 during the period under review)</w:t>
      </w:r>
      <w:r w:rsidRPr="00F92A33">
        <w:t xml:space="preserve">, coming from </w:t>
      </w:r>
      <w:r w:rsidR="00A97E0D">
        <w:t>sixteen European countries</w:t>
      </w:r>
      <w:r w:rsidRPr="00F92A33">
        <w:t xml:space="preserve">, including representatives from </w:t>
      </w:r>
      <w:r w:rsidR="00A97E0D">
        <w:t>ten</w:t>
      </w:r>
      <w:r w:rsidRPr="00F92A33">
        <w:t xml:space="preserve"> international organizations</w:t>
      </w:r>
      <w:r w:rsidR="00BE2FAC" w:rsidRPr="00F92A33">
        <w:t xml:space="preserve"> or projects</w:t>
      </w:r>
      <w:r w:rsidRPr="00F92A33">
        <w:t xml:space="preserve">. Details on the use of European and international expertise are to be found in Annex </w:t>
      </w:r>
      <w:r w:rsidR="00662FF8">
        <w:t>2</w:t>
      </w:r>
      <w:r w:rsidRPr="00F92A33">
        <w:t>.</w:t>
      </w:r>
    </w:p>
    <w:p w14:paraId="2C3C32E1" w14:textId="77777777" w:rsidR="00A97E0D" w:rsidRDefault="003B68E2" w:rsidP="00933D92">
      <w:pPr>
        <w:pStyle w:val="Heading15"/>
      </w:pPr>
      <w:bookmarkStart w:id="26" w:name="_Toc469571448"/>
      <w:r>
        <w:t>National expertise</w:t>
      </w:r>
      <w:bookmarkEnd w:id="26"/>
    </w:p>
    <w:p w14:paraId="1C78BBA8" w14:textId="77777777" w:rsidR="00A97E0D" w:rsidRPr="00A97E0D" w:rsidRDefault="00A97E0D" w:rsidP="00A97E0D">
      <w:r>
        <w:t xml:space="preserve">The project methodology relies on expertise from Chinese experts to provide assessment of topics under consideration, and submit related draft reform proposals for further discussion among Chinese stakeholders, in view notably of the matching most relevant European and international experience. </w:t>
      </w:r>
      <w:r w:rsidR="003B68E2">
        <w:t xml:space="preserve">Since the beginning of the project, 9 technical topics were explored under project auspices, mobilizing </w:t>
      </w:r>
      <w:r w:rsidR="00EC25F3">
        <w:t>1</w:t>
      </w:r>
      <w:r w:rsidR="00EE5DC4">
        <w:t>9</w:t>
      </w:r>
      <w:r w:rsidR="003B68E2">
        <w:t xml:space="preserve"> high-level Chinese experts</w:t>
      </w:r>
      <w:r w:rsidR="00EC25F3">
        <w:t xml:space="preserve"> including 11 during the period under review</w:t>
      </w:r>
      <w:r w:rsidR="003B68E2">
        <w:t>. Details on the use of national expertise are provided in annex</w:t>
      </w:r>
      <w:r w:rsidR="00EE5DC4">
        <w:t xml:space="preserve"> </w:t>
      </w:r>
      <w:r w:rsidR="003B68E2">
        <w:t xml:space="preserve">3 of this Report. </w:t>
      </w:r>
    </w:p>
    <w:p w14:paraId="5EC3CE4E" w14:textId="77777777" w:rsidR="00D14FF1" w:rsidRPr="00F92A33" w:rsidRDefault="00015CE5" w:rsidP="00933D92">
      <w:pPr>
        <w:pStyle w:val="Heading15"/>
      </w:pPr>
      <w:bookmarkStart w:id="27" w:name="_Toc469571449"/>
      <w:r w:rsidRPr="00F92A33">
        <w:t>Stakeholders</w:t>
      </w:r>
      <w:bookmarkEnd w:id="27"/>
    </w:p>
    <w:p w14:paraId="18CE81F8" w14:textId="77777777" w:rsidR="00757E3C" w:rsidRDefault="00757E3C" w:rsidP="005E2209">
      <w:r w:rsidRPr="00F92A33">
        <w:t xml:space="preserve">The main Chinese stakeholder for Component 1 of the project is the National </w:t>
      </w:r>
      <w:r w:rsidR="000F71AC" w:rsidRPr="00F92A33">
        <w:t>D</w:t>
      </w:r>
      <w:r w:rsidRPr="00F92A33">
        <w:t xml:space="preserve">evelopment </w:t>
      </w:r>
      <w:r w:rsidR="00BE2FAC" w:rsidRPr="00F92A33">
        <w:t xml:space="preserve">and </w:t>
      </w:r>
      <w:r w:rsidRPr="00F92A33">
        <w:t xml:space="preserve">Reform Commission, NDRC. NDRC Department of Employment and Income distribution is the lead technical unit for Component 1, which otherwise also deals with the Commission's International Cooperation Centre </w:t>
      </w:r>
      <w:r w:rsidR="00B40A82">
        <w:t xml:space="preserve">ICC </w:t>
      </w:r>
      <w:r w:rsidRPr="00F92A33">
        <w:t xml:space="preserve">- Division of International Cooperation. </w:t>
      </w:r>
      <w:r w:rsidR="003A31D5" w:rsidRPr="00F92A33">
        <w:t>Stakeholders include target groups and final beneficiaries in selected pilot sites (Guangdong and Sichuan provinces, Shanghai city).</w:t>
      </w:r>
    </w:p>
    <w:p w14:paraId="400053A6" w14:textId="726D2BBD" w:rsidR="00E401E8" w:rsidRDefault="00E401E8" w:rsidP="005E2209">
      <w:r>
        <w:t xml:space="preserve">Component 1 of the project also entertains privileged relations with entities and individuals interested in project works, outside the circle of NDRC. The component has developed working relations with several international organizations based in Beijing, such as the ILO, the World Bank, the UNDP, the British Council, </w:t>
      </w:r>
      <w:proofErr w:type="gramStart"/>
      <w:r>
        <w:t>the</w:t>
      </w:r>
      <w:proofErr w:type="gramEnd"/>
      <w:r>
        <w:t xml:space="preserve"> </w:t>
      </w:r>
      <w:r w:rsidR="002C5F43">
        <w:t>Friedrich-Ebert-Foundation FES</w:t>
      </w:r>
      <w:r>
        <w:t>. It has taken part in activities co-organized by other members of the Project Advisory Committee, such as the Ministry of Human Resources and Social security MoHRSS and the All-China Federation of Trade Unions ACFTU.</w:t>
      </w:r>
    </w:p>
    <w:p w14:paraId="2FF3223D" w14:textId="6B996167" w:rsidR="00E401E8" w:rsidRDefault="00E401E8" w:rsidP="002C5F43">
      <w:r>
        <w:t xml:space="preserve">During the period under review, Component 1 was notably invited to attend </w:t>
      </w:r>
      <w:r w:rsidR="002C5F43">
        <w:t xml:space="preserve">in Beijing </w:t>
      </w:r>
      <w:r>
        <w:t xml:space="preserve">a panel on social security reform held at the School of Public Administration and Policy of Renmin University (June 2016), </w:t>
      </w:r>
      <w:r w:rsidR="002C5F43">
        <w:t>the ILO-China-ASEAN High Level Seminar to achieve the Social Development Goals on Universal Social Protection through South-South and Triangular Cooperation co-organized by the International training centre of the ILO and the Ministry of Human resources and Social security (September 2016), an International Conference on Social security and International development co-organised by China Association of Social Security (</w:t>
      </w:r>
      <w:proofErr w:type="spellStart"/>
      <w:r w:rsidR="002C5F43">
        <w:t>CAoSS</w:t>
      </w:r>
      <w:proofErr w:type="spellEnd"/>
      <w:r w:rsidR="002C5F43">
        <w:t>), Renmin University of China, Friedrich-Ebert-</w:t>
      </w:r>
      <w:proofErr w:type="spellStart"/>
      <w:r w:rsidR="002C5F43">
        <w:t>Stiftung</w:t>
      </w:r>
      <w:proofErr w:type="spellEnd"/>
      <w:r w:rsidR="002C5F43">
        <w:t xml:space="preserve"> (FES) and the International Labour Organization (ILO) (September 2013).</w:t>
      </w:r>
    </w:p>
    <w:p w14:paraId="6133EF8A" w14:textId="01828216" w:rsidR="002C5F43" w:rsidRDefault="002C5F43" w:rsidP="002C5F43">
      <w:r>
        <w:t>These contacts all contribute to improve the project networking, and the perspectives for broadened cooperation activities, while enriching the knowledge base from which component experts can draw.</w:t>
      </w:r>
    </w:p>
    <w:p w14:paraId="455CD5B2" w14:textId="77777777" w:rsidR="00AF31D1" w:rsidRPr="00F92A33" w:rsidRDefault="00AF31D1" w:rsidP="00933D92">
      <w:pPr>
        <w:pStyle w:val="Heading15"/>
      </w:pPr>
      <w:bookmarkStart w:id="28" w:name="_Toc469571450"/>
      <w:r w:rsidRPr="00F92A33">
        <w:t>Human resources</w:t>
      </w:r>
      <w:bookmarkEnd w:id="28"/>
    </w:p>
    <w:p w14:paraId="157ED5E6" w14:textId="77777777" w:rsidR="00AF31D1" w:rsidRPr="00F92A33" w:rsidRDefault="00AF31D1" w:rsidP="00015CE5">
      <w:pPr>
        <w:pStyle w:val="BAbstand"/>
      </w:pPr>
    </w:p>
    <w:p w14:paraId="3DE08FED" w14:textId="3FEFC998" w:rsidR="008E667F" w:rsidRDefault="00AF31D1" w:rsidP="005E2209">
      <w:r w:rsidRPr="00F92A33">
        <w:t>The contract of the EU Resident expert for Component 1, Mr Jean-Victor Gruat (Expertise France) took effect on 20 December 2014. Within the project Beijing office, Ms Wang Qingqing act</w:t>
      </w:r>
      <w:r w:rsidR="00BE2FAC" w:rsidRPr="00F92A33">
        <w:t>ed</w:t>
      </w:r>
      <w:r w:rsidRPr="00F92A33">
        <w:t xml:space="preserve"> as assistant for Component 1 from August </w:t>
      </w:r>
      <w:r w:rsidR="00BE2FAC" w:rsidRPr="00F92A33">
        <w:t xml:space="preserve">to December </w:t>
      </w:r>
      <w:r w:rsidRPr="00F92A33">
        <w:t xml:space="preserve">2015. </w:t>
      </w:r>
      <w:r w:rsidR="00BE2FAC" w:rsidRPr="00F92A33">
        <w:t xml:space="preserve">Ms. Xu Chenjia has been working as C1 Component assistant </w:t>
      </w:r>
      <w:r w:rsidR="00A97E0D">
        <w:t>from</w:t>
      </w:r>
      <w:r w:rsidR="00BE2FAC" w:rsidRPr="00F92A33">
        <w:t xml:space="preserve"> February </w:t>
      </w:r>
      <w:r w:rsidR="00A97E0D">
        <w:t xml:space="preserve">to September 2016, and Ms Li </w:t>
      </w:r>
      <w:proofErr w:type="spellStart"/>
      <w:r w:rsidR="00A00362">
        <w:t>X</w:t>
      </w:r>
      <w:r w:rsidR="00A97E0D">
        <w:t>ing</w:t>
      </w:r>
      <w:r w:rsidR="00A00362">
        <w:t>l</w:t>
      </w:r>
      <w:r w:rsidR="00A97E0D">
        <w:t>i</w:t>
      </w:r>
      <w:proofErr w:type="spellEnd"/>
      <w:r w:rsidR="00A97E0D">
        <w:t xml:space="preserve"> from 1 October </w:t>
      </w:r>
      <w:r w:rsidR="00BE2FAC" w:rsidRPr="00F92A33">
        <w:t xml:space="preserve">2016. </w:t>
      </w:r>
      <w:r w:rsidRPr="00F92A33">
        <w:t xml:space="preserve">Mr Zhang Guoqing and Mr Fang Lianquan act as Main Chinese experts for the project </w:t>
      </w:r>
      <w:r w:rsidR="00A97E0D">
        <w:t xml:space="preserve">Component 1 </w:t>
      </w:r>
      <w:r w:rsidRPr="00F92A33">
        <w:t xml:space="preserve">since April 2015 – respectively Main expert Operations and Main expert Research. </w:t>
      </w:r>
      <w:r w:rsidR="00E401E8">
        <w:t>See also Annex V for details on HR management under Component 1 of the project during the period under review.</w:t>
      </w:r>
    </w:p>
    <w:p w14:paraId="78677051" w14:textId="216428D1" w:rsidR="003F619F" w:rsidRDefault="003F619F" w:rsidP="00933D92">
      <w:pPr>
        <w:pStyle w:val="Heading15"/>
      </w:pPr>
      <w:bookmarkStart w:id="29" w:name="_Toc469571451"/>
      <w:r w:rsidRPr="003F619F">
        <w:t>Budgetary considerations</w:t>
      </w:r>
      <w:bookmarkEnd w:id="29"/>
    </w:p>
    <w:p w14:paraId="493FDA5A" w14:textId="679C90BF" w:rsidR="003F619F" w:rsidRDefault="003F619F" w:rsidP="003F619F">
      <w:r>
        <w:t>The new budget of the project, based on more specific allowances for activities conducted within any given component, has been formally approved on 22 August 2016. These revised budgetary provisions notably take into account an agreement reached between the project management, the Chinese stakeholders and the EUD that the project would starting in 2016 cover the expenses related to international travel</w:t>
      </w:r>
      <w:r w:rsidR="004234C8">
        <w:rPr>
          <w:rStyle w:val="Appelnotedebasdep"/>
        </w:rPr>
        <w:t xml:space="preserve"> </w:t>
      </w:r>
      <w:r>
        <w:t>of a selected number of high level Chinese government officials, in exchange of translation by Chinese stakeholders of the corresponding number of pages calculated at</w:t>
      </w:r>
      <w:r w:rsidR="004234C8">
        <w:t xml:space="preserve"> </w:t>
      </w:r>
      <w:r>
        <w:t>a mutually agreed rate.</w:t>
      </w:r>
    </w:p>
    <w:p w14:paraId="216CD2A5" w14:textId="07B1D4F9" w:rsidR="003F619F" w:rsidRDefault="004234C8" w:rsidP="003F619F">
      <w:r w:rsidRPr="004234C8">
        <w:t>For the purpose of this agreement, the cost of one international return ticket should not exceed on average 1200 euros. A total of 15 tickets was initially to be provisioned over the 3 years ahead for project duration. A total of 40 standard pages eligible for translation under project rules should be translated into Chinese for each ticket. In 2016, 8 tickets were purchased by the project for NDRC, which translated 345 “eligible” pages into Chinese language – 25 pages credited towards 2017 activities.</w:t>
      </w:r>
      <w:r>
        <w:t xml:space="preserve"> </w:t>
      </w:r>
    </w:p>
    <w:p w14:paraId="076C5DAF" w14:textId="77777777" w:rsidR="002F68BC" w:rsidRPr="003F619F" w:rsidRDefault="002F68BC" w:rsidP="003F619F"/>
    <w:p w14:paraId="6AFE59DA" w14:textId="77777777" w:rsidR="00107E4E" w:rsidRPr="003F619F" w:rsidRDefault="00EC25F3" w:rsidP="00933D92">
      <w:pPr>
        <w:pStyle w:val="Heading15"/>
        <w:rPr>
          <w:rStyle w:val="Titredulivre1"/>
          <w:b/>
          <w:bCs/>
          <w:i w:val="0"/>
          <w:iCs w:val="0"/>
          <w:spacing w:val="0"/>
        </w:rPr>
      </w:pPr>
      <w:bookmarkStart w:id="30" w:name="_Toc469571452"/>
      <w:r w:rsidRPr="003F619F">
        <w:rPr>
          <w:rStyle w:val="Titredulivre1"/>
          <w:b/>
          <w:bCs/>
          <w:i w:val="0"/>
          <w:iCs w:val="0"/>
          <w:spacing w:val="0"/>
        </w:rPr>
        <w:t xml:space="preserve">C1 specific </w:t>
      </w:r>
      <w:r w:rsidR="00107E4E" w:rsidRPr="003F619F">
        <w:rPr>
          <w:rStyle w:val="Titredulivre1"/>
          <w:b/>
          <w:bCs/>
          <w:i w:val="0"/>
          <w:iCs w:val="0"/>
          <w:spacing w:val="0"/>
        </w:rPr>
        <w:t>Visibility</w:t>
      </w:r>
      <w:r w:rsidRPr="003F619F">
        <w:rPr>
          <w:rStyle w:val="Titredulivre1"/>
          <w:b/>
          <w:bCs/>
          <w:i w:val="0"/>
          <w:iCs w:val="0"/>
          <w:spacing w:val="0"/>
        </w:rPr>
        <w:t xml:space="preserve"> action</w:t>
      </w:r>
      <w:bookmarkEnd w:id="30"/>
    </w:p>
    <w:p w14:paraId="3AC9E978" w14:textId="77777777" w:rsidR="00107E4E" w:rsidRPr="00F92A33" w:rsidRDefault="00107E4E" w:rsidP="000F3B8C">
      <w:pPr>
        <w:pStyle w:val="BAbstand"/>
      </w:pPr>
    </w:p>
    <w:p w14:paraId="6F0E825F" w14:textId="77777777" w:rsidR="004B17DD" w:rsidRDefault="00107E4E" w:rsidP="005E2209">
      <w:r w:rsidRPr="00F92A33">
        <w:t xml:space="preserve">Visibility activities for the whole project are entrusted to its </w:t>
      </w:r>
      <w:r w:rsidR="00AA6F0F" w:rsidRPr="00F92A33">
        <w:t xml:space="preserve">horizontal </w:t>
      </w:r>
      <w:r w:rsidRPr="00F92A33">
        <w:t xml:space="preserve">Secretariat. </w:t>
      </w:r>
      <w:r w:rsidR="00AA6F0F" w:rsidRPr="00F92A33">
        <w:t>A project website was tested and became accessible in English language in April 2016. Otherwise, d</w:t>
      </w:r>
      <w:r w:rsidRPr="00F92A33">
        <w:t xml:space="preserve">uring the period under review, actions towards ensuring some visibility to C1 activities were undertaken by NDRC, which posted </w:t>
      </w:r>
      <w:r w:rsidR="00AA6F0F" w:rsidRPr="00F92A33">
        <w:t xml:space="preserve">in Chinese language </w:t>
      </w:r>
      <w:r w:rsidRPr="00F92A33">
        <w:t xml:space="preserve">on its website information concerning </w:t>
      </w:r>
      <w:r w:rsidR="00AA6F0F" w:rsidRPr="00F92A33">
        <w:t>significant events</w:t>
      </w:r>
      <w:r w:rsidR="00662FF8">
        <w:t xml:space="preserve"> and by</w:t>
      </w:r>
      <w:r w:rsidR="00AA6F0F" w:rsidRPr="00F92A33">
        <w:t xml:space="preserve"> </w:t>
      </w:r>
      <w:r w:rsidR="00662FF8">
        <w:t>C1 technical team that</w:t>
      </w:r>
      <w:r w:rsidR="00AA6F0F" w:rsidRPr="00F92A33">
        <w:t xml:space="preserve"> </w:t>
      </w:r>
      <w:r w:rsidR="00EC25F3">
        <w:t>issues</w:t>
      </w:r>
      <w:r w:rsidR="00AA6F0F" w:rsidRPr="00F92A33">
        <w:t xml:space="preserve"> bilingual </w:t>
      </w:r>
      <w:r w:rsidR="00EE5DC4">
        <w:t xml:space="preserve">electronic </w:t>
      </w:r>
      <w:r w:rsidR="00AA6F0F" w:rsidRPr="00F92A33">
        <w:t xml:space="preserve">newsletters </w:t>
      </w:r>
      <w:r w:rsidR="00EC25F3">
        <w:t>on a quarterly basis</w:t>
      </w:r>
      <w:r w:rsidR="00AA6F0F" w:rsidRPr="00F92A33">
        <w:t xml:space="preserve">. On the occasion of the </w:t>
      </w:r>
      <w:r w:rsidR="00EC25F3">
        <w:t>September</w:t>
      </w:r>
      <w:r w:rsidR="00AA6F0F" w:rsidRPr="00F92A33">
        <w:t xml:space="preserve"> 2016 </w:t>
      </w:r>
      <w:r w:rsidR="00EC25F3">
        <w:t>High Level Event</w:t>
      </w:r>
      <w:r w:rsidR="000B5201" w:rsidRPr="00F92A33">
        <w:t xml:space="preserve">, NDRC and the C1 project team prepared a bilingual </w:t>
      </w:r>
      <w:r w:rsidR="00EC25F3">
        <w:t>publication</w:t>
      </w:r>
      <w:r w:rsidR="000B5201" w:rsidRPr="00F92A33">
        <w:t xml:space="preserve"> presenting a summary of their activities.</w:t>
      </w:r>
      <w:r w:rsidR="00EC25F3">
        <w:t xml:space="preserve"> Several compendia of reports, training materials, policy recommendations were also issued under C1 or NDRC auspices (2015 Assessment reports, 2015 Training in France, 2016 Training in Spain, 2015 Policy recommendations, Interaction between Employment and Social security policies in Europe).</w:t>
      </w:r>
    </w:p>
    <w:p w14:paraId="1AAC784A" w14:textId="77777777" w:rsidR="00611EE3" w:rsidRDefault="00611EE3" w:rsidP="005E2209">
      <w:r>
        <w:t xml:space="preserve">Selected important C1 project activities </w:t>
      </w:r>
      <w:r w:rsidR="00D408C9">
        <w:t>a</w:t>
      </w:r>
      <w:r>
        <w:t>re reported in the bilingual Electronic bulletin</w:t>
      </w:r>
      <w:r w:rsidR="00D408C9">
        <w:t xml:space="preserve"> of the EUD to China and Mongolia</w:t>
      </w:r>
      <w:r>
        <w:t>.</w:t>
      </w:r>
    </w:p>
    <w:p w14:paraId="658F796F" w14:textId="77777777" w:rsidR="00EE5DC4" w:rsidRPr="00933D92" w:rsidRDefault="00EE5DC4" w:rsidP="00933D92">
      <w:pPr>
        <w:pStyle w:val="Heading15"/>
      </w:pPr>
      <w:bookmarkStart w:id="31" w:name="_Toc469571453"/>
      <w:r w:rsidRPr="00933D92">
        <w:t>Access to documentation</w:t>
      </w:r>
      <w:bookmarkEnd w:id="31"/>
    </w:p>
    <w:p w14:paraId="4C328D43" w14:textId="77EED933" w:rsidR="00EE5DC4" w:rsidRDefault="00EE5DC4" w:rsidP="00EE5DC4">
      <w:r>
        <w:t xml:space="preserve">The project website – </w:t>
      </w:r>
      <w:hyperlink r:id="rId17" w:history="1">
        <w:r w:rsidRPr="00DD58C2">
          <w:rPr>
            <w:rStyle w:val="Lienhypertexte"/>
          </w:rPr>
          <w:t>http://www.euchinasprp.eu/</w:t>
        </w:r>
      </w:hyperlink>
      <w:r>
        <w:t xml:space="preserve"> provides access to selected outputs from C1 in English language. The Component has created and maintains</w:t>
      </w:r>
      <w:r w:rsidR="00A75E82">
        <w:t>, for internal use,</w:t>
      </w:r>
      <w:r>
        <w:t xml:space="preserve"> a specific repository where all of its outputs can be consulted in Chinese or English language – </w:t>
      </w:r>
      <w:hyperlink r:id="rId18" w:history="1">
        <w:r w:rsidRPr="00DD58C2">
          <w:rPr>
            <w:rStyle w:val="Lienhypertexte"/>
          </w:rPr>
          <w:t>http://sprp-cn.eu</w:t>
        </w:r>
      </w:hyperlink>
      <w:r>
        <w:t xml:space="preserve">. </w:t>
      </w:r>
    </w:p>
    <w:p w14:paraId="4A62196F" w14:textId="77777777" w:rsidR="00EE5DC4" w:rsidRDefault="00EE5DC4" w:rsidP="00EE5DC4">
      <w:r w:rsidRPr="00F92A33">
        <w:t xml:space="preserve">On the occasion of the </w:t>
      </w:r>
      <w:r>
        <w:t>September</w:t>
      </w:r>
      <w:r w:rsidRPr="00F92A33">
        <w:t xml:space="preserve"> 2016 </w:t>
      </w:r>
      <w:r>
        <w:t>High Level Event</w:t>
      </w:r>
      <w:r w:rsidRPr="00F92A33">
        <w:t xml:space="preserve">, NDRC and the C1 project team prepared a bilingual </w:t>
      </w:r>
      <w:r>
        <w:t>publication</w:t>
      </w:r>
      <w:r w:rsidRPr="00F92A33">
        <w:t xml:space="preserve"> presenting a summary of their activities.</w:t>
      </w:r>
      <w:r>
        <w:t xml:space="preserve"> Several compendia of reports, training materials, policy recommendations were also issued under C1 or NDRC auspices (2015 Assessment reports, 2015 Training in France, 2016 Training in Spain, 2015 Policy recommendations, Interaction between Employment and Social security policies in Europe).</w:t>
      </w:r>
    </w:p>
    <w:p w14:paraId="0AEB7E47" w14:textId="7737D202" w:rsidR="004234C8" w:rsidRDefault="00DB61A7" w:rsidP="00933D92">
      <w:pPr>
        <w:pStyle w:val="Heading15"/>
      </w:pPr>
      <w:bookmarkStart w:id="32" w:name="_Toc469571454"/>
      <w:r>
        <w:t>Monitoring mission</w:t>
      </w:r>
      <w:bookmarkEnd w:id="32"/>
    </w:p>
    <w:p w14:paraId="3380913C" w14:textId="0D4256EC" w:rsidR="00DB61A7" w:rsidRDefault="00DB61A7" w:rsidP="00DB61A7">
      <w:r>
        <w:t xml:space="preserve">A results oriented monitoring mission ROM was conducted to the project between 1 and 9 November 2016 by Ms Marget Davies who had already led the previous mission in 2015. The report from Ms Davies’ mission was not yet available at the time of writing this report. </w:t>
      </w:r>
    </w:p>
    <w:p w14:paraId="15A2819F" w14:textId="6D2BA0A0" w:rsidR="00DB61A7" w:rsidRDefault="00DB61A7" w:rsidP="00DB61A7">
      <w:r>
        <w:t>As far as C1 was concerned, Ms Davies met with all interested stakeholders in Beijing, and had contacts with provincial participants from pilot sites selected to collaborate into component activities.</w:t>
      </w:r>
    </w:p>
    <w:p w14:paraId="1139B042" w14:textId="749C93BC" w:rsidR="00DB61A7" w:rsidRDefault="00DB61A7" w:rsidP="00DB61A7">
      <w:r>
        <w:t>She could also check on the changes occurred in project management, and progress made towards project’s expected results since and as a follow up of her previous mission.</w:t>
      </w:r>
    </w:p>
    <w:p w14:paraId="0CBD530D" w14:textId="21946237" w:rsidR="00446233" w:rsidRDefault="00446233" w:rsidP="00527A8D">
      <w:r>
        <w:t>On the occasion of the ROM mission, it was clarified that achievements attributable t Component 1 could indeed be classified under three headings, namely contribution to building up Chinese pension reform</w:t>
      </w:r>
      <w:r w:rsidR="00527A8D">
        <w:t>, paving</w:t>
      </w:r>
      <w:r>
        <w:t xml:space="preserve"> the way for future and lasting partnership between NDRC and relevant European agencies, developing the capacity of NDRC leadership to actually play its full role as Government advisor for </w:t>
      </w:r>
      <w:r w:rsidR="00527A8D">
        <w:t>decision making</w:t>
      </w:r>
      <w:r>
        <w:t xml:space="preserve"> in the field of social protection.</w:t>
      </w:r>
    </w:p>
    <w:p w14:paraId="23FE3A41" w14:textId="25BECBDD" w:rsidR="00446233" w:rsidRDefault="00446233" w:rsidP="00527A8D">
      <w:r>
        <w:t>On all three fronts, significant progress was made since the inception of the project:</w:t>
      </w:r>
    </w:p>
    <w:p w14:paraId="2AD63931" w14:textId="2B23F3F2" w:rsidR="00446233" w:rsidRPr="00AD4A8A" w:rsidRDefault="00446233" w:rsidP="00527A8D">
      <w:pPr>
        <w:pStyle w:val="Paragraphedeliste"/>
        <w:numPr>
          <w:ilvl w:val="0"/>
          <w:numId w:val="16"/>
        </w:numPr>
        <w:jc w:val="both"/>
        <w:rPr>
          <w:rFonts w:ascii="Arial" w:hAnsi="Arial" w:cs="Arial"/>
          <w:sz w:val="24"/>
          <w:szCs w:val="24"/>
          <w:lang w:val="en-GB"/>
        </w:rPr>
      </w:pPr>
      <w:proofErr w:type="gramStart"/>
      <w:r w:rsidRPr="00AD4A8A">
        <w:rPr>
          <w:rFonts w:ascii="Arial" w:hAnsi="Arial" w:cs="Arial"/>
          <w:sz w:val="24"/>
          <w:szCs w:val="24"/>
          <w:lang w:val="en-GB"/>
        </w:rPr>
        <w:t>contribution</w:t>
      </w:r>
      <w:proofErr w:type="gramEnd"/>
      <w:r w:rsidRPr="00AD4A8A">
        <w:rPr>
          <w:rFonts w:ascii="Arial" w:hAnsi="Arial" w:cs="Arial"/>
          <w:sz w:val="24"/>
          <w:szCs w:val="24"/>
          <w:lang w:val="en-GB"/>
        </w:rPr>
        <w:t xml:space="preserve"> to the pension reform is documented in two volumes of assessment reports and policy recommendations, those corresponding to 2015 activities being accessible to all interested parties, and those related to 2016 activities being under finalisation at the time of writing this report</w:t>
      </w:r>
      <w:r w:rsidR="00AD4A8A">
        <w:rPr>
          <w:rFonts w:ascii="Arial" w:hAnsi="Arial" w:cs="Arial"/>
          <w:sz w:val="24"/>
          <w:szCs w:val="24"/>
          <w:lang w:val="en-GB"/>
        </w:rPr>
        <w:t>. This contribution will continue and be enhanced in 2017, through contribution to the public discussion around the proposed draft parametric pension reform law, and initiatives taken by NDRC under project auspices to bring forward new ideas for additional chapters in the reform, such as gender based consideration and evaluation / governance / monitoring of pension schemes</w:t>
      </w:r>
      <w:r w:rsidRPr="00AD4A8A">
        <w:rPr>
          <w:rFonts w:ascii="Arial" w:hAnsi="Arial" w:cs="Arial"/>
          <w:sz w:val="24"/>
          <w:szCs w:val="24"/>
          <w:lang w:val="en-GB"/>
        </w:rPr>
        <w:t xml:space="preserve"> ;</w:t>
      </w:r>
    </w:p>
    <w:p w14:paraId="21385482" w14:textId="307968D7" w:rsidR="00AD4A8A" w:rsidRDefault="00446233" w:rsidP="00527A8D">
      <w:pPr>
        <w:pStyle w:val="Paragraphedeliste"/>
        <w:numPr>
          <w:ilvl w:val="0"/>
          <w:numId w:val="16"/>
        </w:numPr>
        <w:jc w:val="both"/>
        <w:rPr>
          <w:rFonts w:ascii="Arial" w:hAnsi="Arial" w:cs="Arial"/>
          <w:sz w:val="24"/>
          <w:szCs w:val="24"/>
          <w:lang w:val="en-GB"/>
        </w:rPr>
      </w:pPr>
      <w:proofErr w:type="gramStart"/>
      <w:r w:rsidRPr="00AD4A8A">
        <w:rPr>
          <w:rFonts w:ascii="Arial" w:hAnsi="Arial" w:cs="Arial"/>
          <w:sz w:val="24"/>
          <w:szCs w:val="24"/>
          <w:lang w:val="en-GB"/>
        </w:rPr>
        <w:t>networking</w:t>
      </w:r>
      <w:proofErr w:type="gramEnd"/>
      <w:r w:rsidRPr="00AD4A8A">
        <w:rPr>
          <w:rFonts w:ascii="Arial" w:hAnsi="Arial" w:cs="Arial"/>
          <w:sz w:val="24"/>
          <w:szCs w:val="24"/>
          <w:lang w:val="en-GB"/>
        </w:rPr>
        <w:t xml:space="preserve"> for future activities will </w:t>
      </w:r>
      <w:r w:rsidR="00527A8D" w:rsidRPr="00AD4A8A">
        <w:rPr>
          <w:rFonts w:ascii="Arial" w:hAnsi="Arial" w:cs="Arial"/>
          <w:sz w:val="24"/>
          <w:szCs w:val="24"/>
          <w:lang w:val="en-GB"/>
        </w:rPr>
        <w:t>be</w:t>
      </w:r>
      <w:r w:rsidRPr="00AD4A8A">
        <w:rPr>
          <w:rFonts w:ascii="Arial" w:hAnsi="Arial" w:cs="Arial"/>
          <w:sz w:val="24"/>
          <w:szCs w:val="24"/>
          <w:lang w:val="en-GB"/>
        </w:rPr>
        <w:t xml:space="preserve"> made possible through the variety of contacts held with specialised European institutions across C1 project  activities. Of particular relevance is the acknowledgment by NDRC of the quality and relevance of European contribution to its own work process through its commitment to translate into Chinese of submitted documents – best </w:t>
      </w:r>
      <w:r w:rsidR="00AD4A8A" w:rsidRPr="00AD4A8A">
        <w:rPr>
          <w:rFonts w:ascii="Arial" w:hAnsi="Arial" w:cs="Arial"/>
          <w:sz w:val="24"/>
          <w:szCs w:val="24"/>
          <w:lang w:val="en-GB"/>
        </w:rPr>
        <w:t>practices</w:t>
      </w:r>
      <w:r w:rsidRPr="00AD4A8A">
        <w:rPr>
          <w:rFonts w:ascii="Arial" w:hAnsi="Arial" w:cs="Arial"/>
          <w:sz w:val="24"/>
          <w:szCs w:val="24"/>
          <w:lang w:val="en-GB"/>
        </w:rPr>
        <w:t xml:space="preserve"> reports and country profiles – and </w:t>
      </w:r>
      <w:r w:rsidR="00527A8D" w:rsidRPr="00AD4A8A">
        <w:rPr>
          <w:rFonts w:ascii="Arial" w:hAnsi="Arial" w:cs="Arial"/>
          <w:sz w:val="24"/>
          <w:szCs w:val="24"/>
          <w:lang w:val="en-GB"/>
        </w:rPr>
        <w:t>the renewed</w:t>
      </w:r>
      <w:r w:rsidRPr="00AD4A8A">
        <w:rPr>
          <w:rFonts w:ascii="Arial" w:hAnsi="Arial" w:cs="Arial"/>
          <w:sz w:val="24"/>
          <w:szCs w:val="24"/>
          <w:lang w:val="en-GB"/>
        </w:rPr>
        <w:t xml:space="preserve"> explicit call for collaboration from European partners, on substantive matters to be reviewed during the public discussion of the proposed draft law on pensions’</w:t>
      </w:r>
      <w:r w:rsidR="00AD4A8A" w:rsidRPr="00AD4A8A">
        <w:rPr>
          <w:rFonts w:ascii="Arial" w:hAnsi="Arial" w:cs="Arial"/>
          <w:sz w:val="24"/>
          <w:szCs w:val="24"/>
          <w:lang w:val="en-GB"/>
        </w:rPr>
        <w:t xml:space="preserve"> parametric reform (see below, 1.3.2). Further, promising contacts have already been established with the French, Spanish and Italian members of the </w:t>
      </w:r>
      <w:r w:rsidR="00527A8D" w:rsidRPr="00AD4A8A">
        <w:rPr>
          <w:rFonts w:ascii="Arial" w:hAnsi="Arial" w:cs="Arial"/>
          <w:sz w:val="24"/>
          <w:szCs w:val="24"/>
          <w:lang w:val="en-GB"/>
        </w:rPr>
        <w:t>consortium, which</w:t>
      </w:r>
      <w:r w:rsidR="00AD4A8A" w:rsidRPr="00AD4A8A">
        <w:rPr>
          <w:rFonts w:ascii="Arial" w:hAnsi="Arial" w:cs="Arial"/>
          <w:sz w:val="24"/>
          <w:szCs w:val="24"/>
          <w:lang w:val="en-GB"/>
        </w:rPr>
        <w:t xml:space="preserve"> will hopefully result in </w:t>
      </w:r>
      <w:r w:rsidR="00AD4A8A">
        <w:rPr>
          <w:rFonts w:ascii="Arial" w:hAnsi="Arial" w:cs="Arial"/>
          <w:sz w:val="24"/>
          <w:szCs w:val="24"/>
          <w:lang w:val="en-GB"/>
        </w:rPr>
        <w:t xml:space="preserve">the conclusion of </w:t>
      </w:r>
      <w:r w:rsidR="00527A8D">
        <w:rPr>
          <w:rFonts w:ascii="Arial" w:hAnsi="Arial" w:cs="Arial"/>
          <w:sz w:val="24"/>
          <w:szCs w:val="24"/>
          <w:lang w:val="en-GB"/>
        </w:rPr>
        <w:t>longer-term</w:t>
      </w:r>
      <w:r w:rsidR="00AD4A8A">
        <w:rPr>
          <w:rFonts w:ascii="Arial" w:hAnsi="Arial" w:cs="Arial"/>
          <w:sz w:val="24"/>
          <w:szCs w:val="24"/>
          <w:lang w:val="en-GB"/>
        </w:rPr>
        <w:t xml:space="preserve"> memoranda for bilateral technical cooperation. The same is true, to a certain extent, of relations with the European Commission General Directorate</w:t>
      </w:r>
      <w:r w:rsidR="00AD4A8A" w:rsidRPr="00AD4A8A">
        <w:rPr>
          <w:rFonts w:ascii="Arial" w:hAnsi="Arial" w:cs="Arial"/>
          <w:sz w:val="24"/>
          <w:szCs w:val="24"/>
          <w:lang w:val="en-GB"/>
        </w:rPr>
        <w:t xml:space="preserve"> </w:t>
      </w:r>
      <w:r w:rsidR="00AD4A8A">
        <w:rPr>
          <w:rFonts w:ascii="Arial" w:hAnsi="Arial" w:cs="Arial"/>
          <w:sz w:val="24"/>
          <w:szCs w:val="24"/>
          <w:lang w:val="en-GB"/>
        </w:rPr>
        <w:t>for Employment, Social Affairs and Inclusion, even though the conclusion of a formal agreement with the latter may require a complex and long procedure</w:t>
      </w:r>
      <w:r w:rsidR="00527A8D">
        <w:rPr>
          <w:rFonts w:ascii="Arial" w:hAnsi="Arial" w:cs="Arial"/>
          <w:sz w:val="24"/>
          <w:szCs w:val="24"/>
          <w:lang w:val="en-GB"/>
        </w:rPr>
        <w:t>;</w:t>
      </w:r>
    </w:p>
    <w:p w14:paraId="66DE87A5" w14:textId="15215BC4" w:rsidR="00446233" w:rsidRPr="00AD4A8A" w:rsidRDefault="00527A8D" w:rsidP="00527A8D">
      <w:pPr>
        <w:pStyle w:val="Paragraphedeliste"/>
        <w:numPr>
          <w:ilvl w:val="0"/>
          <w:numId w:val="16"/>
        </w:numPr>
        <w:jc w:val="both"/>
        <w:rPr>
          <w:rFonts w:ascii="Arial" w:hAnsi="Arial" w:cs="Arial"/>
          <w:sz w:val="24"/>
          <w:szCs w:val="24"/>
          <w:lang w:val="en-GB"/>
        </w:rPr>
      </w:pPr>
      <w:r>
        <w:rPr>
          <w:rFonts w:ascii="Arial" w:hAnsi="Arial" w:cs="Arial"/>
          <w:sz w:val="24"/>
          <w:szCs w:val="24"/>
          <w:lang w:val="en-GB"/>
        </w:rPr>
        <w:t xml:space="preserve">upgrading the capacity of NDRC leadership to take place in policy discussion at the national or local level, and to play fully its advisory role for decision-making on pension matters at the highest possible levels of Government is of course difficult to evidence. However, the project has conducted multiple activities geared at these results, in terms of training and study visits abroad, in which very high level officials were involved and actively participated, far beyond the protocol requirements of their functions. </w:t>
      </w:r>
      <w:r w:rsidR="00AD4A8A">
        <w:rPr>
          <w:rFonts w:ascii="Arial" w:hAnsi="Arial" w:cs="Arial"/>
          <w:sz w:val="24"/>
          <w:szCs w:val="24"/>
          <w:lang w:val="en-GB"/>
        </w:rPr>
        <w:t xml:space="preserve"> </w:t>
      </w:r>
      <w:r>
        <w:rPr>
          <w:rFonts w:ascii="Arial" w:hAnsi="Arial" w:cs="Arial"/>
          <w:sz w:val="24"/>
          <w:szCs w:val="24"/>
          <w:lang w:val="en-GB"/>
        </w:rPr>
        <w:t>It is the openly expressed opinion of NDRC national and provincial leadership (pilot sites) that its members participating in project activities feel more confident and efficient in addressing social protection matters with their hierarchy, with experts, with other Government departments or indeed with the highest national and provincial levels of decision-making.</w:t>
      </w:r>
    </w:p>
    <w:p w14:paraId="66508409" w14:textId="77777777" w:rsidR="00DB61A7" w:rsidRPr="00446233" w:rsidRDefault="00DB61A7" w:rsidP="00DB61A7">
      <w:pPr>
        <w:pStyle w:val="BAbstand"/>
      </w:pPr>
    </w:p>
    <w:p w14:paraId="307685DA" w14:textId="77777777" w:rsidR="00EE5DC4" w:rsidRPr="00EE5DC4" w:rsidRDefault="00EE5DC4" w:rsidP="00EE5DC4"/>
    <w:p w14:paraId="00E6135D" w14:textId="77777777" w:rsidR="00757E3C" w:rsidRPr="001D7646" w:rsidRDefault="00D42AC6" w:rsidP="001D7646">
      <w:pPr>
        <w:pStyle w:val="Titre1"/>
        <w:tabs>
          <w:tab w:val="clear" w:pos="7311"/>
        </w:tabs>
        <w:snapToGrid w:val="0"/>
        <w:ind w:left="2160" w:firstLine="0"/>
        <w:contextualSpacing/>
        <w:jc w:val="left"/>
        <w:rPr>
          <w:rStyle w:val="lev"/>
        </w:rPr>
      </w:pPr>
      <w:bookmarkStart w:id="33" w:name="_Toc293541015"/>
      <w:bookmarkStart w:id="34" w:name="_Toc469571455"/>
      <w:r w:rsidRPr="001D7646">
        <w:rPr>
          <w:rStyle w:val="lev"/>
          <w:noProof/>
          <w:lang w:val="fr-FR" w:eastAsia="zh-CN"/>
        </w:rPr>
        <mc:AlternateContent>
          <mc:Choice Requires="wps">
            <w:drawing>
              <wp:anchor distT="0" distB="0" distL="114935" distR="114935" simplePos="0" relativeHeight="251657216" behindDoc="1" locked="0" layoutInCell="1" allowOverlap="1" wp14:anchorId="0598713B" wp14:editId="6974308C">
                <wp:simplePos x="0" y="0"/>
                <wp:positionH relativeFrom="margin">
                  <wp:posOffset>44792</wp:posOffset>
                </wp:positionH>
                <wp:positionV relativeFrom="paragraph">
                  <wp:posOffset>13485</wp:posOffset>
                </wp:positionV>
                <wp:extent cx="859790" cy="308225"/>
                <wp:effectExtent l="0" t="0" r="0" b="0"/>
                <wp:wrapTopAndBottom/>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0822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6288EA3" w14:textId="77777777" w:rsidR="0098299C" w:rsidRDefault="0098299C" w:rsidP="005E2209">
                            <w:pPr>
                              <w:pStyle w:val="KapitelinHeading1"/>
                            </w:pPr>
                            <w:r>
                              <w:t>CHAPTER</w:t>
                            </w:r>
                          </w:p>
                          <w:p w14:paraId="1CF4E659" w14:textId="77777777" w:rsidR="0098299C" w:rsidRDefault="0098299C" w:rsidP="005E2209"/>
                          <w:p w14:paraId="7A35A3B8" w14:textId="77777777" w:rsidR="0098299C" w:rsidRDefault="0098299C" w:rsidP="005E2209"/>
                          <w:p w14:paraId="76D6BD4E" w14:textId="77777777" w:rsidR="0098299C" w:rsidRDefault="0098299C" w:rsidP="005E2209">
                            <w:pPr>
                              <w:pStyle w:val="KapitelinHeading1"/>
                            </w:pPr>
                            <w:r>
                              <w:t>CHAPTER</w:t>
                            </w:r>
                          </w:p>
                          <w:p w14:paraId="27295618" w14:textId="77777777" w:rsidR="0098299C" w:rsidRDefault="0098299C" w:rsidP="005E220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8713B" id="Text Box 9" o:spid="_x0000_s1027" type="#_x0000_t202" style="position:absolute;left:0;text-align:left;margin-left:3.55pt;margin-top:1.05pt;width:67.7pt;height:24.25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" stroked="f">
                <v:fill opacity="0"/>
                <v:textbox inset="0,0,0,0">
                  <w:txbxContent>
                    <w:p w14:paraId="46288EA3" w14:textId="77777777" w:rsidR="0098299C" w:rsidRDefault="0098299C" w:rsidP="005E2209">
                      <w:pPr>
                        <w:pStyle w:val="KapitelinHeading1"/>
                      </w:pPr>
                      <w:r>
                        <w:t>CHAPTER</w:t>
                      </w:r>
                    </w:p>
                    <w:p w14:paraId="1CF4E659" w14:textId="77777777" w:rsidR="0098299C" w:rsidRDefault="0098299C" w:rsidP="005E2209"/>
                    <w:p w14:paraId="7A35A3B8" w14:textId="77777777" w:rsidR="0098299C" w:rsidRDefault="0098299C" w:rsidP="005E2209"/>
                    <w:p w14:paraId="76D6BD4E" w14:textId="77777777" w:rsidR="0098299C" w:rsidRDefault="0098299C" w:rsidP="005E2209">
                      <w:pPr>
                        <w:pStyle w:val="KapitelinHeading1"/>
                      </w:pPr>
                      <w:r>
                        <w:t>CHAPTER</w:t>
                      </w:r>
                    </w:p>
                    <w:p w14:paraId="27295618" w14:textId="77777777" w:rsidR="0098299C" w:rsidRDefault="0098299C" w:rsidP="005E2209"/>
                  </w:txbxContent>
                </v:textbox>
                <w10:wrap type="topAndBottom" anchorx="margin"/>
              </v:shape>
            </w:pict>
          </mc:Fallback>
        </mc:AlternateContent>
      </w:r>
      <w:bookmarkStart w:id="35" w:name="__RefHeading___Toc374654349"/>
      <w:bookmarkEnd w:id="35"/>
      <w:r w:rsidR="00757E3C" w:rsidRPr="001D7646">
        <w:rPr>
          <w:rStyle w:val="lev"/>
        </w:rPr>
        <w:t>Activities</w:t>
      </w:r>
      <w:bookmarkEnd w:id="33"/>
      <w:bookmarkEnd w:id="34"/>
    </w:p>
    <w:p w14:paraId="158192CE" w14:textId="77777777" w:rsidR="004F12F2" w:rsidRDefault="00757E3C" w:rsidP="00127821">
      <w:r w:rsidRPr="00F92A33">
        <w:t xml:space="preserve">The </w:t>
      </w:r>
      <w:r w:rsidR="007F5659" w:rsidRPr="00F92A33">
        <w:t>current</w:t>
      </w:r>
      <w:r w:rsidRPr="00F92A33">
        <w:t xml:space="preserve"> chapter presents a summary of activities conducted during the period under review</w:t>
      </w:r>
      <w:r w:rsidR="00C60F5C" w:rsidRPr="00F92A33">
        <w:t xml:space="preserve"> as far as Component 1 is concerned. </w:t>
      </w:r>
      <w:r w:rsidR="000B5201" w:rsidRPr="00F92A33">
        <w:t xml:space="preserve">The presentation </w:t>
      </w:r>
      <w:r w:rsidR="00583C4F" w:rsidRPr="00F92A33">
        <w:t>follows the structure of the Plan adopted by the Project advisory committee meeting o</w:t>
      </w:r>
      <w:r w:rsidR="000B5201" w:rsidRPr="00F92A33">
        <w:t xml:space="preserve">n 6 April 2016. It therefore </w:t>
      </w:r>
      <w:r w:rsidR="00A00362">
        <w:t xml:space="preserve">distinguishes </w:t>
      </w:r>
      <w:r w:rsidR="00611EE3">
        <w:t xml:space="preserve">between </w:t>
      </w:r>
      <w:r w:rsidR="000B5201" w:rsidRPr="00F92A33">
        <w:t>Preparing and organizing the High Level Event; Conducting overseas activities; and, Working with pilot sites.</w:t>
      </w:r>
      <w:r w:rsidR="00A00362">
        <w:t xml:space="preserve"> The Panel discussion held on 6 September 2016 is included under the Preparation for the HLE. </w:t>
      </w:r>
    </w:p>
    <w:p w14:paraId="26E9AF46" w14:textId="77777777" w:rsidR="000B5201" w:rsidRPr="00F92A33" w:rsidRDefault="00A00362" w:rsidP="00127821">
      <w:r>
        <w:t>For activities conducted earlier in 2016, kindly refer to the 3</w:t>
      </w:r>
      <w:r w:rsidRPr="00A00362">
        <w:rPr>
          <w:vertAlign w:val="superscript"/>
        </w:rPr>
        <w:t>rd</w:t>
      </w:r>
      <w:r>
        <w:t xml:space="preserve"> Component status report (notably: Seminar on Social security and crisis, January 2016; Policy dialogue and International workshop and Provincial training course in Foshan, both event being held in April 2016).</w:t>
      </w:r>
    </w:p>
    <w:p w14:paraId="6DF5C584" w14:textId="06B6964E" w:rsidR="00B66A75" w:rsidRPr="00F92A33" w:rsidRDefault="00B66A75" w:rsidP="00933D92">
      <w:pPr>
        <w:pStyle w:val="Heading15"/>
      </w:pPr>
      <w:bookmarkStart w:id="36" w:name="_Toc469571456"/>
      <w:r w:rsidRPr="00F92A33">
        <w:t>Preparing and Organizing the High Level Event</w:t>
      </w:r>
      <w:bookmarkEnd w:id="36"/>
    </w:p>
    <w:p w14:paraId="08A73A2D" w14:textId="77777777" w:rsidR="009E1A4C" w:rsidRDefault="009E1A4C" w:rsidP="009E1A4C">
      <w:r w:rsidRPr="00F92A33">
        <w:t xml:space="preserve">The High Level </w:t>
      </w:r>
      <w:r w:rsidR="005B7CA8">
        <w:t>E</w:t>
      </w:r>
      <w:r w:rsidRPr="00F92A33">
        <w:t xml:space="preserve">vent on Perspective of Employment Policy and Social Security Reform during 2016 to 2020 </w:t>
      </w:r>
      <w:r w:rsidR="00A00362">
        <w:t>was held on 28 and 29 September 2016 in Beijing</w:t>
      </w:r>
      <w:r w:rsidRPr="00F92A33">
        <w:t xml:space="preserve">. It </w:t>
      </w:r>
      <w:r w:rsidR="00A00362">
        <w:t xml:space="preserve">gathered some 150 participants – academics, </w:t>
      </w:r>
      <w:r w:rsidR="00CC0F2A">
        <w:t>high-level</w:t>
      </w:r>
      <w:r w:rsidR="00A00362">
        <w:t xml:space="preserve"> civil servants, </w:t>
      </w:r>
      <w:r w:rsidR="00127821">
        <w:t>and experts</w:t>
      </w:r>
      <w:r w:rsidR="00A00362">
        <w:t xml:space="preserve"> – practically at par between Chinese and European representatives.  For the technical preparation of the event, the project Component 1 had </w:t>
      </w:r>
      <w:r w:rsidR="00127821" w:rsidRPr="00F92A33">
        <w:t>financed a study on the Coordination between Employment and Social security policies in Europe, awarded after a competitive call for interest to the French National School for Higher Social Security Studies – EN3S.</w:t>
      </w:r>
      <w:r w:rsidR="00127821">
        <w:t xml:space="preserve"> It also asked eminent Chinese experts to produce assessment reports on the main items to be addressed during the Event – which were the subject of peer review and interactive discussion during a Panel discussion meeting held on 6 September 2016.</w:t>
      </w:r>
    </w:p>
    <w:p w14:paraId="126F8AB8" w14:textId="77777777" w:rsidR="00127821" w:rsidRPr="00127821" w:rsidRDefault="00127821" w:rsidP="00B8091E">
      <w:pPr>
        <w:pStyle w:val="Titre3"/>
      </w:pPr>
      <w:bookmarkStart w:id="37" w:name="_Toc469571457"/>
      <w:r w:rsidRPr="00127821">
        <w:t>European Research</w:t>
      </w:r>
      <w:bookmarkEnd w:id="37"/>
    </w:p>
    <w:p w14:paraId="5C297B6D" w14:textId="77777777" w:rsidR="00CC0F2A" w:rsidRDefault="00CC0F2A" w:rsidP="00B8091E">
      <w:pPr>
        <w:pStyle w:val="Titre4"/>
      </w:pPr>
      <w:r>
        <w:t>Comparative study</w:t>
      </w:r>
    </w:p>
    <w:p w14:paraId="3E70E27C" w14:textId="77777777" w:rsidR="00393310" w:rsidRDefault="00076D9F" w:rsidP="00127821">
      <w:r>
        <w:t xml:space="preserve">The European research report on Employment and Social policies in Europe was conducted under chapter 6.2.1 of the project budget. The author, Mr Jean-Yves Hocquet, submitted his finalized text </w:t>
      </w:r>
      <w:r w:rsidR="00393310">
        <w:t xml:space="preserve">by early June. The report was then submitted to members of the consortium for peer review and was subsequently translated into Chinese language after amendment. It was printed and distributed at the High Level Event, for which it represented an important element of technical documentation. The author presented his works during the relevant session of the HLE. </w:t>
      </w:r>
    </w:p>
    <w:p w14:paraId="0BAD7961" w14:textId="77777777" w:rsidR="00393310" w:rsidRDefault="00393310" w:rsidP="00127821">
      <w:r>
        <w:t>The report in both versions is available for download from the component repository. It was submitted by mid-October to the project webmaster for inclusion in the project website at the same time as other documents produced by C1 in 2016 (not effective yet at the time of writing).</w:t>
      </w:r>
    </w:p>
    <w:p w14:paraId="191638E9" w14:textId="77777777" w:rsidR="0025558B" w:rsidRDefault="00393310" w:rsidP="00CC0F2A">
      <w:r>
        <w:t xml:space="preserve">The report – entitled </w:t>
      </w:r>
      <w:r w:rsidR="0025558B" w:rsidRPr="0025558B">
        <w:rPr>
          <w:i/>
        </w:rPr>
        <w:t>Social protection and Employment: Partnership or Rivalry?</w:t>
      </w:r>
      <w:r w:rsidR="0025558B">
        <w:t xml:space="preserve"> - </w:t>
      </w:r>
      <w:r>
        <w:t xml:space="preserve">  </w:t>
      </w:r>
      <w:r w:rsidR="0025558B" w:rsidRPr="0025558B">
        <w:rPr>
          <w:lang w:val="en-US" w:eastAsia="zh-CN"/>
        </w:rPr>
        <w:t>recalls that in Europe, social protection was affirmed as one of the main objectives of European construction. However its place was limited in</w:t>
      </w:r>
      <w:r w:rsidR="0025558B">
        <w:rPr>
          <w:lang w:val="en-US" w:eastAsia="zh-CN"/>
        </w:rPr>
        <w:t xml:space="preserve"> E</w:t>
      </w:r>
      <w:r w:rsidR="0025558B" w:rsidRPr="0025558B">
        <w:rPr>
          <w:lang w:val="en-US" w:eastAsia="zh-CN"/>
        </w:rPr>
        <w:t>uropean law to the achievement of the single labour market. Because social protection is organized in the Member States</w:t>
      </w:r>
      <w:r w:rsidR="0025558B">
        <w:rPr>
          <w:lang w:val="en-US" w:eastAsia="zh-CN"/>
        </w:rPr>
        <w:t xml:space="preserve"> </w:t>
      </w:r>
      <w:r w:rsidR="0025558B" w:rsidRPr="0025558B">
        <w:rPr>
          <w:lang w:val="en-US" w:eastAsia="zh-CN"/>
        </w:rPr>
        <w:t>according to very different models (level, funding, benefits) reflecting the national diversity, it offers to the third country policymakers</w:t>
      </w:r>
      <w:r w:rsidR="0025558B">
        <w:rPr>
          <w:lang w:val="en-US" w:eastAsia="zh-CN"/>
        </w:rPr>
        <w:t xml:space="preserve"> </w:t>
      </w:r>
      <w:r w:rsidR="0025558B" w:rsidRPr="0025558B">
        <w:rPr>
          <w:lang w:val="en-US" w:eastAsia="zh-CN"/>
        </w:rPr>
        <w:t>a wide range of possibilities even if, in all the countries, there is a major trend towards adapting the post-World War II systems to the</w:t>
      </w:r>
      <w:r w:rsidR="0025558B">
        <w:rPr>
          <w:lang w:val="en-US" w:eastAsia="zh-CN"/>
        </w:rPr>
        <w:t xml:space="preserve"> </w:t>
      </w:r>
      <w:r w:rsidR="0025558B" w:rsidRPr="0025558B">
        <w:rPr>
          <w:lang w:val="en-US" w:eastAsia="zh-CN"/>
        </w:rPr>
        <w:t>sociological changes taking care not to load the wages with undue charges. Through the development of social security</w:t>
      </w:r>
      <w:r w:rsidR="0025558B">
        <w:rPr>
          <w:lang w:val="en-US" w:eastAsia="zh-CN"/>
        </w:rPr>
        <w:t xml:space="preserve"> </w:t>
      </w:r>
      <w:r w:rsidR="0025558B" w:rsidRPr="0025558B">
        <w:rPr>
          <w:lang w:val="en-US" w:eastAsia="zh-CN"/>
        </w:rPr>
        <w:t>coordination, Europe is trying to identify these changes (new risks, new forms of work) but also to fight against social fraud that can</w:t>
      </w:r>
      <w:r w:rsidR="0025558B">
        <w:rPr>
          <w:lang w:val="en-US" w:eastAsia="zh-CN"/>
        </w:rPr>
        <w:t xml:space="preserve"> </w:t>
      </w:r>
      <w:r w:rsidR="0025558B" w:rsidRPr="0025558B">
        <w:rPr>
          <w:lang w:val="en-US" w:eastAsia="zh-CN"/>
        </w:rPr>
        <w:t>distort labour markets. The need for coordination is responding to adapting European Regulations, by improving the convergence of</w:t>
      </w:r>
      <w:r w:rsidR="0025558B">
        <w:rPr>
          <w:lang w:val="en-US" w:eastAsia="zh-CN"/>
        </w:rPr>
        <w:t xml:space="preserve"> </w:t>
      </w:r>
      <w:r w:rsidR="0025558B" w:rsidRPr="0025558B">
        <w:rPr>
          <w:lang w:val="en-US" w:eastAsia="zh-CN"/>
        </w:rPr>
        <w:t>national social policies and by better bridging the employment and social policies through the Open method of coordination. The</w:t>
      </w:r>
      <w:r w:rsidR="0025558B">
        <w:rPr>
          <w:lang w:val="en-US" w:eastAsia="zh-CN"/>
        </w:rPr>
        <w:t xml:space="preserve"> </w:t>
      </w:r>
      <w:r w:rsidR="0025558B" w:rsidRPr="0025558B">
        <w:rPr>
          <w:lang w:val="en-US" w:eastAsia="zh-CN"/>
        </w:rPr>
        <w:t>contribution of recent studies shows that social protection could have a direct although limited impact on employment. Its main</w:t>
      </w:r>
      <w:r w:rsidR="0025558B">
        <w:rPr>
          <w:lang w:val="en-US" w:eastAsia="zh-CN"/>
        </w:rPr>
        <w:t xml:space="preserve"> </w:t>
      </w:r>
      <w:r w:rsidR="0025558B" w:rsidRPr="0025558B">
        <w:rPr>
          <w:lang w:val="en-US" w:eastAsia="zh-CN"/>
        </w:rPr>
        <w:t>added value to a sustainable growth and to employment lies in traditional social objectives as the reduction of inequalities in the</w:t>
      </w:r>
      <w:r w:rsidR="0025558B">
        <w:rPr>
          <w:lang w:val="en-US" w:eastAsia="zh-CN"/>
        </w:rPr>
        <w:t xml:space="preserve"> </w:t>
      </w:r>
      <w:r w:rsidR="0025558B" w:rsidRPr="0025558B">
        <w:rPr>
          <w:lang w:val="en-US" w:eastAsia="zh-CN"/>
        </w:rPr>
        <w:t>search of a more employment friendly balance.</w:t>
      </w:r>
      <w:r w:rsidR="00076D9F">
        <w:t xml:space="preserve">  </w:t>
      </w:r>
      <w:r w:rsidR="00076D9F">
        <w:tab/>
      </w:r>
    </w:p>
    <w:p w14:paraId="0491FEBE" w14:textId="77777777" w:rsidR="00CC0F2A" w:rsidRDefault="00CC0F2A" w:rsidP="00B8091E">
      <w:pPr>
        <w:pStyle w:val="Titre4"/>
      </w:pPr>
      <w:r>
        <w:t>Country profiles</w:t>
      </w:r>
    </w:p>
    <w:p w14:paraId="6FE6660F" w14:textId="77777777" w:rsidR="00CC0F2A" w:rsidRDefault="00CC0F2A" w:rsidP="00CC0F2A">
      <w:pPr>
        <w:rPr>
          <w:lang w:val="en-US" w:eastAsia="en-US"/>
        </w:rPr>
      </w:pPr>
      <w:r>
        <w:rPr>
          <w:lang w:val="en-US" w:eastAsia="en-US"/>
        </w:rPr>
        <w:t>To facilitate mutual understanding and policy dialogue between Chinese and European specialists on the occasion of the High Level Event, the project team drafted a list of topics of specific interest to the Chinese audience, according to the items on the agenda of the Event. The Background note transmitting these questions to Consortium members included, for each of the points on the agenda, a summary of the Chinese current and prospective situation. Countries member of the European Consortium managing the project on behalf of the European Union were then invited to produce national country reports, describing in turn the situation in their respective countries on each of the concerned topics.</w:t>
      </w:r>
    </w:p>
    <w:p w14:paraId="74E63FA3" w14:textId="77777777" w:rsidR="00CC0F2A" w:rsidRPr="00D42AC6" w:rsidRDefault="00CC0F2A" w:rsidP="00D42AC6">
      <w:pPr>
        <w:rPr>
          <w:rFonts w:eastAsia="Times New Roman"/>
          <w:color w:val="auto"/>
          <w:lang w:val="en-US" w:eastAsia="en-US"/>
        </w:rPr>
      </w:pPr>
      <w:r w:rsidRPr="00D42AC6">
        <w:rPr>
          <w:color w:val="auto"/>
          <w:lang w:val="en-US" w:eastAsia="en-US"/>
        </w:rPr>
        <w:t xml:space="preserve">Seven national country profiles (from Belgium, the Czech Republic, France, Italy, Poland, Romania, Spain) were produced, dealing in details with the following issues: </w:t>
      </w:r>
      <w:r w:rsidRPr="00D42AC6">
        <w:rPr>
          <w:rFonts w:eastAsia="Times New Roman"/>
          <w:color w:val="auto"/>
          <w:lang w:val="en-US" w:eastAsia="en-US"/>
        </w:rPr>
        <w:t xml:space="preserve">Macro Socioeconomic Situation during the period 2016-2020; Labour market policies (including Improving the functioning of the labour market; Unemployment insurance; </w:t>
      </w:r>
      <w:r w:rsidR="00D42AC6" w:rsidRPr="00D42AC6">
        <w:rPr>
          <w:rFonts w:eastAsia="Times New Roman"/>
          <w:color w:val="auto"/>
          <w:lang w:val="en-US" w:eastAsia="en-US"/>
        </w:rPr>
        <w:t>Migrant workers); Universal coverage and adaptation to mobility (including Relations between social security and employment policies and Universal coverage); Social efficiency and inclusive growth; and, Sustainability and Financial reform.</w:t>
      </w:r>
    </w:p>
    <w:p w14:paraId="40244986" w14:textId="77777777" w:rsidR="00D42AC6" w:rsidRPr="00D42AC6" w:rsidRDefault="00D42AC6" w:rsidP="00D42AC6">
      <w:pPr>
        <w:rPr>
          <w:color w:val="auto"/>
          <w:lang w:val="en-US" w:eastAsia="en-US"/>
        </w:rPr>
      </w:pPr>
      <w:r w:rsidRPr="00D42AC6">
        <w:rPr>
          <w:rFonts w:eastAsia="Times New Roman"/>
          <w:color w:val="auto"/>
          <w:lang w:val="en-US" w:eastAsia="en-US"/>
        </w:rPr>
        <w:t>These reports were shared with all participants in the HLE, and translated into Chinese by NDRC. They represent a highly valuable contribution of the project to the knowledge base accessible to Chinese stakeholders when considering options for the national social protection reform.</w:t>
      </w:r>
    </w:p>
    <w:p w14:paraId="774081D0" w14:textId="77777777" w:rsidR="0025558B" w:rsidRDefault="0025558B" w:rsidP="00B8091E">
      <w:pPr>
        <w:pStyle w:val="Titre3"/>
      </w:pPr>
      <w:bookmarkStart w:id="38" w:name="_Toc469571458"/>
      <w:r>
        <w:t>Panel discussion on 2016 Topics</w:t>
      </w:r>
      <w:bookmarkEnd w:id="38"/>
    </w:p>
    <w:p w14:paraId="00C0FCEE" w14:textId="77777777" w:rsidR="005C3DFD" w:rsidRPr="005C3DFD" w:rsidRDefault="00FF6A16" w:rsidP="005C3DFD">
      <w:r w:rsidRPr="005C3DFD">
        <w:t xml:space="preserve">In line with the topics to be discussed in the forthcoming High Level Event the 2016 panel discussion </w:t>
      </w:r>
      <w:r w:rsidR="005C3DFD">
        <w:t xml:space="preserve">was held </w:t>
      </w:r>
      <w:r w:rsidRPr="005C3DFD">
        <w:t>on 6</w:t>
      </w:r>
      <w:r w:rsidRPr="005C3DFD">
        <w:rPr>
          <w:vertAlign w:val="superscript"/>
        </w:rPr>
        <w:t xml:space="preserve">th </w:t>
      </w:r>
      <w:r w:rsidRPr="005C3DFD">
        <w:t xml:space="preserve">September 2016, in </w:t>
      </w:r>
      <w:r w:rsidR="005C3DFD">
        <w:t xml:space="preserve">the </w:t>
      </w:r>
      <w:r w:rsidRPr="005C3DFD">
        <w:t xml:space="preserve">ICC of NDRC, Beijing. The Panel covered the topics 1.1.3 –Monitoring interaction between employment promotion and social protection policies; 1.2.3 - Sustainability of pension schemes (contributions and government subsidies); 1.3.7 -Ageing population and possible strategy of dealing with this situation; and 1.4.2 -Relationship between social-economic development and the redistribution function of social security. </w:t>
      </w:r>
    </w:p>
    <w:p w14:paraId="06B3ED63" w14:textId="77777777" w:rsidR="00FF6A16" w:rsidRDefault="00FF6A16" w:rsidP="005C3DFD">
      <w:r w:rsidRPr="005C3DFD">
        <w:t>Mr. Ha Zengyou, Deputy Director General, Department of Employment and Income Distribution, NDRC, chaired the Panel</w:t>
      </w:r>
      <w:r w:rsidR="005C3DFD">
        <w:t xml:space="preserve"> which s</w:t>
      </w:r>
      <w:r w:rsidRPr="005C3DFD">
        <w:t>ome 20 participants attended, including representatives of the Department of Employment and Income Distribution of NDRC, the International Cooperation Centre of NDRC, the EU Delegation to China, the team leader and the EU Resident expert for Component 1 with the C1 team and Chinese Short term Experts as well as members of the SPRP Beijing Project Office.</w:t>
      </w:r>
    </w:p>
    <w:p w14:paraId="3FA6A7E9" w14:textId="1281A905" w:rsidR="005C3DFD" w:rsidRPr="005C3DFD" w:rsidRDefault="005C3DFD" w:rsidP="005C3DFD">
      <w:r>
        <w:t xml:space="preserve">The presentation and discussion allowed for fine-tuning and finalization of the materials to be presented at the HLE as well as of the proposals to be discussed further as </w:t>
      </w:r>
      <w:r w:rsidR="00FA439C">
        <w:t>part of</w:t>
      </w:r>
      <w:r>
        <w:t xml:space="preserve"> the overall Chinese social protection reform process.</w:t>
      </w:r>
    </w:p>
    <w:p w14:paraId="77847CC8" w14:textId="77777777" w:rsidR="0025558B" w:rsidRDefault="006117B1" w:rsidP="00B8091E">
      <w:pPr>
        <w:pStyle w:val="Titre3"/>
      </w:pPr>
      <w:bookmarkStart w:id="39" w:name="_Toc469571459"/>
      <w:r>
        <w:t>The High Level Event</w:t>
      </w:r>
      <w:bookmarkEnd w:id="39"/>
    </w:p>
    <w:p w14:paraId="30B3F2CD" w14:textId="3AF0D41C" w:rsidR="00182F5D" w:rsidRPr="00995B94" w:rsidRDefault="00182F5D" w:rsidP="00582AA8">
      <w:pPr>
        <w:rPr>
          <w:rFonts w:eastAsia="Times New Roman"/>
          <w:color w:val="auto"/>
          <w:lang w:val="en-US" w:eastAsia="en-US"/>
        </w:rPr>
      </w:pPr>
      <w:r w:rsidRPr="00995B94">
        <w:rPr>
          <w:rFonts w:eastAsia="Times New Roman"/>
          <w:color w:val="auto"/>
          <w:lang w:val="en-US" w:eastAsia="en-US"/>
        </w:rPr>
        <w:t>The project 2016 High Level Event was held in Beijing (</w:t>
      </w:r>
      <w:proofErr w:type="spellStart"/>
      <w:r w:rsidRPr="00995B94">
        <w:rPr>
          <w:rFonts w:eastAsia="Times New Roman"/>
          <w:color w:val="auto"/>
          <w:lang w:val="en-US" w:eastAsia="en-US"/>
        </w:rPr>
        <w:t>Diao</w:t>
      </w:r>
      <w:proofErr w:type="spellEnd"/>
      <w:r w:rsidRPr="00995B94">
        <w:rPr>
          <w:rFonts w:eastAsia="Times New Roman"/>
          <w:color w:val="auto"/>
          <w:lang w:val="en-US" w:eastAsia="en-US"/>
        </w:rPr>
        <w:t xml:space="preserve"> </w:t>
      </w:r>
      <w:proofErr w:type="spellStart"/>
      <w:r w:rsidRPr="00995B94">
        <w:rPr>
          <w:rFonts w:eastAsia="Times New Roman"/>
          <w:color w:val="auto"/>
          <w:lang w:val="en-US" w:eastAsia="en-US"/>
        </w:rPr>
        <w:t>Yutai</w:t>
      </w:r>
      <w:proofErr w:type="spellEnd"/>
      <w:r w:rsidRPr="00995B94">
        <w:rPr>
          <w:rFonts w:eastAsia="Times New Roman"/>
          <w:color w:val="auto"/>
          <w:lang w:val="en-US" w:eastAsia="en-US"/>
        </w:rPr>
        <w:t xml:space="preserve"> Hotel) on 28 and 29 September 2016. The theme for the event was Perspective of Employment and Social security reform, 2016-2020. More than 120 participants attended the sessions, practically in equal proportions between Chinese representatives and representatives from European countries and international organizations. Chinese participants came from central </w:t>
      </w:r>
      <w:r w:rsidR="00582AA8" w:rsidRPr="00995B94">
        <w:rPr>
          <w:rFonts w:eastAsia="Times New Roman"/>
          <w:color w:val="auto"/>
          <w:lang w:val="en-US" w:eastAsia="en-US"/>
        </w:rPr>
        <w:t>ministries;</w:t>
      </w:r>
      <w:r w:rsidRPr="00995B94">
        <w:rPr>
          <w:rFonts w:eastAsia="Times New Roman"/>
          <w:color w:val="auto"/>
          <w:lang w:val="en-US" w:eastAsia="en-US"/>
        </w:rPr>
        <w:t xml:space="preserve"> academic circles and provincial governments, while 11 European countries and 4 international organisations were represented.</w:t>
      </w:r>
    </w:p>
    <w:p w14:paraId="02767CEA" w14:textId="26636CCC" w:rsidR="00182F5D" w:rsidRPr="00995B94" w:rsidRDefault="00582AA8" w:rsidP="00582AA8">
      <w:pPr>
        <w:rPr>
          <w:rFonts w:eastAsia="Times New Roman"/>
          <w:color w:val="auto"/>
          <w:lang w:val="en-US" w:eastAsia="en-US"/>
        </w:rPr>
      </w:pPr>
      <w:r w:rsidRPr="00995B94">
        <w:rPr>
          <w:rFonts w:eastAsia="Times New Roman"/>
          <w:color w:val="auto"/>
          <w:lang w:val="en-US" w:eastAsia="en-US"/>
        </w:rPr>
        <w:t>Mr.</w:t>
      </w:r>
      <w:r w:rsidR="00182F5D" w:rsidRPr="00995B94">
        <w:rPr>
          <w:rFonts w:eastAsia="Times New Roman"/>
          <w:color w:val="auto"/>
          <w:lang w:val="en-US" w:eastAsia="en-US"/>
        </w:rPr>
        <w:t xml:space="preserve"> Wang Xiaotao, vice chairman of the NDRC, and </w:t>
      </w:r>
      <w:r w:rsidRPr="00995B94">
        <w:rPr>
          <w:rFonts w:eastAsia="Times New Roman"/>
          <w:color w:val="auto"/>
          <w:lang w:val="en-US" w:eastAsia="en-US"/>
        </w:rPr>
        <w:t>Mr.</w:t>
      </w:r>
      <w:r w:rsidR="00182F5D" w:rsidRPr="00995B94">
        <w:rPr>
          <w:rFonts w:eastAsia="Times New Roman"/>
          <w:color w:val="auto"/>
          <w:lang w:val="en-US" w:eastAsia="en-US"/>
        </w:rPr>
        <w:t xml:space="preserve"> Hans Dietmar Schweisgut, ambassador of the European Union to China and Mongolia, addressed the opening ceremony, chaired by </w:t>
      </w:r>
      <w:r w:rsidRPr="00995B94">
        <w:rPr>
          <w:rFonts w:eastAsia="Times New Roman"/>
          <w:color w:val="auto"/>
          <w:lang w:val="en-US" w:eastAsia="en-US"/>
        </w:rPr>
        <w:t>Ms.</w:t>
      </w:r>
      <w:r w:rsidR="00182F5D" w:rsidRPr="00995B94">
        <w:rPr>
          <w:rFonts w:eastAsia="Times New Roman"/>
          <w:color w:val="auto"/>
          <w:lang w:val="en-US" w:eastAsia="en-US"/>
        </w:rPr>
        <w:t xml:space="preserve"> Cheng Jianlin, Deputy Secretary General of NDRC.</w:t>
      </w:r>
    </w:p>
    <w:p w14:paraId="2A2416F3" w14:textId="2A7AFA77" w:rsidR="00182F5D" w:rsidRPr="00995B94" w:rsidRDefault="00182F5D" w:rsidP="00582AA8">
      <w:pPr>
        <w:rPr>
          <w:rFonts w:eastAsia="Times New Roman"/>
          <w:color w:val="auto"/>
          <w:lang w:val="en-US" w:eastAsia="en-US"/>
        </w:rPr>
      </w:pPr>
      <w:r w:rsidRPr="00995B94">
        <w:rPr>
          <w:rFonts w:eastAsia="Times New Roman"/>
          <w:color w:val="auto"/>
          <w:lang w:val="en-US" w:eastAsia="en-US"/>
        </w:rPr>
        <w:t xml:space="preserve">The meeting consisted of 5 technical sessions, each of them co-chaired by eminent </w:t>
      </w:r>
      <w:r w:rsidR="00582AA8" w:rsidRPr="00995B94">
        <w:rPr>
          <w:rFonts w:eastAsia="Times New Roman"/>
          <w:color w:val="auto"/>
          <w:lang w:val="en-US" w:eastAsia="en-US"/>
        </w:rPr>
        <w:t>Chinese and</w:t>
      </w:r>
      <w:r w:rsidRPr="00995B94">
        <w:rPr>
          <w:rFonts w:eastAsia="Times New Roman"/>
          <w:color w:val="auto"/>
          <w:lang w:val="en-US" w:eastAsia="en-US"/>
        </w:rPr>
        <w:t xml:space="preserve"> European personalities. </w:t>
      </w:r>
      <w:r w:rsidR="00582AA8" w:rsidRPr="00995B94">
        <w:rPr>
          <w:rFonts w:eastAsia="Times New Roman"/>
          <w:color w:val="auto"/>
          <w:lang w:val="en-US" w:eastAsia="en-US"/>
        </w:rPr>
        <w:t>Mr.</w:t>
      </w:r>
      <w:r w:rsidRPr="00995B94">
        <w:rPr>
          <w:rFonts w:eastAsia="Times New Roman"/>
          <w:color w:val="auto"/>
          <w:lang w:val="en-US" w:eastAsia="en-US"/>
        </w:rPr>
        <w:t xml:space="preserve"> Claude Jeannerot, </w:t>
      </w:r>
      <w:r w:rsidR="00582AA8" w:rsidRPr="00995B94">
        <w:rPr>
          <w:rFonts w:eastAsia="Times New Roman"/>
          <w:color w:val="auto"/>
          <w:lang w:val="en-US" w:eastAsia="en-US"/>
        </w:rPr>
        <w:t>Ambassador of</w:t>
      </w:r>
      <w:r w:rsidRPr="00995B94">
        <w:rPr>
          <w:rFonts w:eastAsia="Times New Roman"/>
          <w:color w:val="auto"/>
          <w:lang w:val="en-US" w:eastAsia="en-US"/>
        </w:rPr>
        <w:t xml:space="preserve"> France in charge of </w:t>
      </w:r>
      <w:r w:rsidR="00582AA8" w:rsidRPr="00995B94">
        <w:rPr>
          <w:rFonts w:eastAsia="Times New Roman"/>
          <w:color w:val="auto"/>
          <w:lang w:val="en-US" w:eastAsia="en-US"/>
        </w:rPr>
        <w:t>International social</w:t>
      </w:r>
      <w:r w:rsidRPr="00995B94">
        <w:rPr>
          <w:rFonts w:eastAsia="Times New Roman"/>
          <w:color w:val="auto"/>
          <w:lang w:val="en-US" w:eastAsia="en-US"/>
        </w:rPr>
        <w:t xml:space="preserve"> relations, and </w:t>
      </w:r>
      <w:r w:rsidR="00582AA8" w:rsidRPr="00995B94">
        <w:rPr>
          <w:rFonts w:eastAsia="Times New Roman"/>
          <w:color w:val="auto"/>
          <w:lang w:val="en-US" w:eastAsia="en-US"/>
        </w:rPr>
        <w:t>Mr.</w:t>
      </w:r>
      <w:r w:rsidRPr="00995B94">
        <w:rPr>
          <w:rFonts w:eastAsia="Times New Roman"/>
          <w:color w:val="auto"/>
          <w:lang w:val="en-US" w:eastAsia="en-US"/>
        </w:rPr>
        <w:t xml:space="preserve"> Xu Lin,</w:t>
      </w:r>
      <w:r w:rsidR="00582AA8" w:rsidRPr="00995B94">
        <w:rPr>
          <w:rFonts w:eastAsia="Times New Roman"/>
          <w:color w:val="auto"/>
          <w:lang w:val="en-US" w:eastAsia="en-US"/>
        </w:rPr>
        <w:t xml:space="preserve"> </w:t>
      </w:r>
      <w:r w:rsidRPr="00995B94">
        <w:rPr>
          <w:rFonts w:eastAsia="Times New Roman"/>
          <w:color w:val="auto"/>
          <w:lang w:val="en-US" w:eastAsia="en-US"/>
        </w:rPr>
        <w:t>Director general of the Department</w:t>
      </w:r>
      <w:r w:rsidR="00582AA8" w:rsidRPr="00995B94">
        <w:rPr>
          <w:rFonts w:eastAsia="Times New Roman"/>
          <w:color w:val="auto"/>
          <w:lang w:val="en-US" w:eastAsia="en-US"/>
        </w:rPr>
        <w:t xml:space="preserve"> of Development planning</w:t>
      </w:r>
      <w:r w:rsidRPr="00995B94">
        <w:rPr>
          <w:rFonts w:eastAsia="Times New Roman"/>
          <w:color w:val="auto"/>
          <w:lang w:val="en-US" w:eastAsia="en-US"/>
        </w:rPr>
        <w:t xml:space="preserve"> of NDRC,</w:t>
      </w:r>
      <w:r w:rsidR="00582AA8" w:rsidRPr="00995B94">
        <w:rPr>
          <w:rFonts w:eastAsia="Times New Roman"/>
          <w:color w:val="auto"/>
          <w:lang w:val="en-US" w:eastAsia="en-US"/>
        </w:rPr>
        <w:t xml:space="preserve"> </w:t>
      </w:r>
      <w:r w:rsidRPr="00995B94">
        <w:rPr>
          <w:rFonts w:eastAsia="Times New Roman"/>
          <w:color w:val="auto"/>
          <w:lang w:val="en-US" w:eastAsia="en-US"/>
        </w:rPr>
        <w:t xml:space="preserve">co-chaired the first session </w:t>
      </w:r>
      <w:r w:rsidR="00582AA8" w:rsidRPr="00995B94">
        <w:rPr>
          <w:rFonts w:eastAsia="Times New Roman"/>
          <w:color w:val="auto"/>
          <w:lang w:val="en-US" w:eastAsia="en-US"/>
        </w:rPr>
        <w:t>devoted to</w:t>
      </w:r>
      <w:r w:rsidRPr="00995B94">
        <w:rPr>
          <w:rFonts w:eastAsia="Times New Roman"/>
          <w:color w:val="auto"/>
          <w:lang w:val="en-US" w:eastAsia="en-US"/>
        </w:rPr>
        <w:t xml:space="preserve"> the review of Macro-</w:t>
      </w:r>
      <w:r w:rsidR="00582AA8" w:rsidRPr="00995B94">
        <w:rPr>
          <w:rFonts w:eastAsia="Times New Roman"/>
          <w:color w:val="auto"/>
          <w:lang w:val="en-US" w:eastAsia="en-US"/>
        </w:rPr>
        <w:t>economic and</w:t>
      </w:r>
      <w:r w:rsidRPr="00995B94">
        <w:rPr>
          <w:rFonts w:eastAsia="Times New Roman"/>
          <w:color w:val="auto"/>
          <w:lang w:val="en-US" w:eastAsia="en-US"/>
        </w:rPr>
        <w:t xml:space="preserve"> employment situation </w:t>
      </w:r>
      <w:r w:rsidR="00582AA8" w:rsidRPr="00995B94">
        <w:rPr>
          <w:rFonts w:eastAsia="Times New Roman"/>
          <w:color w:val="auto"/>
          <w:lang w:val="en-US" w:eastAsia="en-US"/>
        </w:rPr>
        <w:t>during the</w:t>
      </w:r>
      <w:r w:rsidRPr="00995B94">
        <w:rPr>
          <w:rFonts w:eastAsia="Times New Roman"/>
          <w:color w:val="auto"/>
          <w:lang w:val="en-US" w:eastAsia="en-US"/>
        </w:rPr>
        <w:t xml:space="preserve"> period 2016-2020. During </w:t>
      </w:r>
      <w:r w:rsidR="00582AA8" w:rsidRPr="00995B94">
        <w:rPr>
          <w:rFonts w:eastAsia="Times New Roman"/>
          <w:color w:val="auto"/>
          <w:lang w:val="en-US" w:eastAsia="en-US"/>
        </w:rPr>
        <w:t>this session, key-note speeches</w:t>
      </w:r>
      <w:r w:rsidRPr="00995B94">
        <w:rPr>
          <w:rFonts w:eastAsia="Times New Roman"/>
          <w:color w:val="auto"/>
          <w:lang w:val="en-US" w:eastAsia="en-US"/>
        </w:rPr>
        <w:t xml:space="preserve"> </w:t>
      </w:r>
      <w:r w:rsidR="00582AA8" w:rsidRPr="00995B94">
        <w:rPr>
          <w:rFonts w:eastAsia="Times New Roman"/>
          <w:color w:val="auto"/>
          <w:lang w:val="en-US" w:eastAsia="en-US"/>
        </w:rPr>
        <w:t>were delivered</w:t>
      </w:r>
      <w:r w:rsidRPr="00995B94">
        <w:rPr>
          <w:rFonts w:eastAsia="Times New Roman"/>
          <w:color w:val="auto"/>
          <w:lang w:val="en-US" w:eastAsia="en-US"/>
        </w:rPr>
        <w:t xml:space="preserve"> by </w:t>
      </w:r>
      <w:r w:rsidR="00582AA8" w:rsidRPr="00995B94">
        <w:rPr>
          <w:rFonts w:eastAsia="Times New Roman"/>
          <w:color w:val="auto"/>
          <w:lang w:val="en-US" w:eastAsia="en-US"/>
        </w:rPr>
        <w:t>Mr.</w:t>
      </w:r>
      <w:r w:rsidRPr="00995B94">
        <w:rPr>
          <w:rFonts w:eastAsia="Times New Roman"/>
          <w:color w:val="auto"/>
          <w:lang w:val="en-US" w:eastAsia="en-US"/>
        </w:rPr>
        <w:t xml:space="preserve"> Pu Yufei, </w:t>
      </w:r>
      <w:r w:rsidR="00582AA8" w:rsidRPr="00995B94">
        <w:rPr>
          <w:rFonts w:eastAsia="Times New Roman"/>
          <w:color w:val="auto"/>
          <w:lang w:val="en-US" w:eastAsia="en-US"/>
        </w:rPr>
        <w:t>Director-general</w:t>
      </w:r>
      <w:r w:rsidRPr="00995B94">
        <w:rPr>
          <w:rFonts w:eastAsia="Times New Roman"/>
          <w:color w:val="auto"/>
          <w:lang w:val="en-US" w:eastAsia="en-US"/>
        </w:rPr>
        <w:t xml:space="preserve"> of the Department </w:t>
      </w:r>
      <w:r w:rsidR="00582AA8" w:rsidRPr="00995B94">
        <w:rPr>
          <w:rFonts w:eastAsia="Times New Roman"/>
          <w:color w:val="auto"/>
          <w:lang w:val="en-US" w:eastAsia="en-US"/>
        </w:rPr>
        <w:t>of Employment</w:t>
      </w:r>
      <w:r w:rsidRPr="00995B94">
        <w:rPr>
          <w:rFonts w:eastAsia="Times New Roman"/>
          <w:color w:val="auto"/>
          <w:lang w:val="en-US" w:eastAsia="en-US"/>
        </w:rPr>
        <w:t xml:space="preserve"> and </w:t>
      </w:r>
      <w:r w:rsidR="00995B94" w:rsidRPr="00995B94">
        <w:rPr>
          <w:rFonts w:eastAsia="Times New Roman"/>
          <w:color w:val="auto"/>
          <w:lang w:val="en-US" w:eastAsia="en-US"/>
        </w:rPr>
        <w:t>Income distribution</w:t>
      </w:r>
      <w:r w:rsidRPr="00995B94">
        <w:rPr>
          <w:rFonts w:eastAsia="Times New Roman"/>
          <w:color w:val="auto"/>
          <w:lang w:val="en-US" w:eastAsia="en-US"/>
        </w:rPr>
        <w:t xml:space="preserve"> of NDRC, on </w:t>
      </w:r>
      <w:r w:rsidR="00995B94" w:rsidRPr="00995B94">
        <w:rPr>
          <w:rFonts w:eastAsia="Times New Roman"/>
          <w:color w:val="auto"/>
          <w:lang w:val="en-US" w:eastAsia="en-US"/>
        </w:rPr>
        <w:t>Persisting in</w:t>
      </w:r>
      <w:r w:rsidRPr="00995B94">
        <w:rPr>
          <w:rFonts w:eastAsia="Times New Roman"/>
          <w:color w:val="auto"/>
          <w:lang w:val="en-US" w:eastAsia="en-US"/>
        </w:rPr>
        <w:t xml:space="preserve"> Employment-prioritized strategy</w:t>
      </w:r>
      <w:r w:rsidR="00582AA8" w:rsidRPr="00995B94">
        <w:rPr>
          <w:rFonts w:eastAsia="Times New Roman"/>
          <w:color w:val="auto"/>
          <w:lang w:val="en-US" w:eastAsia="en-US"/>
        </w:rPr>
        <w:t>–</w:t>
      </w:r>
      <w:r w:rsidRPr="00995B94">
        <w:rPr>
          <w:rFonts w:eastAsia="Times New Roman"/>
          <w:color w:val="auto"/>
          <w:lang w:val="en-US" w:eastAsia="en-US"/>
        </w:rPr>
        <w:t xml:space="preserve">Striving to realize relatively </w:t>
      </w:r>
      <w:r w:rsidR="00995B94" w:rsidRPr="00995B94">
        <w:rPr>
          <w:rFonts w:eastAsia="Times New Roman"/>
          <w:color w:val="auto"/>
          <w:lang w:val="en-US" w:eastAsia="en-US"/>
        </w:rPr>
        <w:t>full employment</w:t>
      </w:r>
      <w:r w:rsidRPr="00995B94">
        <w:rPr>
          <w:rFonts w:eastAsia="Times New Roman"/>
          <w:color w:val="auto"/>
          <w:lang w:val="en-US" w:eastAsia="en-US"/>
        </w:rPr>
        <w:t xml:space="preserve"> and higher job qualit</w:t>
      </w:r>
      <w:r w:rsidR="00582AA8" w:rsidRPr="00995B94">
        <w:rPr>
          <w:rFonts w:eastAsia="Times New Roman"/>
          <w:color w:val="auto"/>
          <w:lang w:val="en-US" w:eastAsia="en-US"/>
        </w:rPr>
        <w:t xml:space="preserve">y, and </w:t>
      </w:r>
      <w:r w:rsidR="00995B94" w:rsidRPr="00995B94">
        <w:rPr>
          <w:rFonts w:eastAsia="Times New Roman"/>
          <w:color w:val="auto"/>
          <w:lang w:val="en-US" w:eastAsia="en-US"/>
        </w:rPr>
        <w:t>Mr.</w:t>
      </w:r>
      <w:r w:rsidR="00582AA8" w:rsidRPr="00995B94">
        <w:rPr>
          <w:rFonts w:eastAsia="Times New Roman"/>
          <w:color w:val="auto"/>
          <w:lang w:val="en-US" w:eastAsia="en-US"/>
        </w:rPr>
        <w:t xml:space="preserve"> Michel Servoz,</w:t>
      </w:r>
      <w:r w:rsidR="00995B94" w:rsidRPr="00995B94">
        <w:rPr>
          <w:rFonts w:eastAsia="Times New Roman"/>
          <w:color w:val="auto"/>
          <w:lang w:val="en-US" w:eastAsia="en-US"/>
        </w:rPr>
        <w:t xml:space="preserve"> </w:t>
      </w:r>
      <w:r w:rsidRPr="00995B94">
        <w:rPr>
          <w:rFonts w:eastAsia="Times New Roman"/>
          <w:color w:val="auto"/>
          <w:lang w:val="en-US" w:eastAsia="en-US"/>
        </w:rPr>
        <w:t xml:space="preserve">Director general </w:t>
      </w:r>
      <w:r w:rsidR="00995B94" w:rsidRPr="00995B94">
        <w:rPr>
          <w:rFonts w:eastAsia="Times New Roman"/>
          <w:color w:val="auto"/>
          <w:lang w:val="en-US" w:eastAsia="en-US"/>
        </w:rPr>
        <w:t>of the</w:t>
      </w:r>
      <w:r w:rsidRPr="00995B94">
        <w:rPr>
          <w:rFonts w:eastAsia="Times New Roman"/>
          <w:color w:val="auto"/>
          <w:lang w:val="en-US" w:eastAsia="en-US"/>
        </w:rPr>
        <w:t xml:space="preserve"> European Commission Directorate</w:t>
      </w:r>
      <w:r w:rsidR="00582AA8" w:rsidRPr="00995B94">
        <w:rPr>
          <w:rFonts w:eastAsia="Times New Roman"/>
          <w:color w:val="auto"/>
          <w:lang w:val="en-US" w:eastAsia="en-US"/>
        </w:rPr>
        <w:t xml:space="preserve"> general for Employment, Social</w:t>
      </w:r>
      <w:r w:rsidR="00995B94" w:rsidRPr="00995B94">
        <w:rPr>
          <w:rFonts w:eastAsia="Times New Roman"/>
          <w:color w:val="auto"/>
          <w:lang w:val="en-US" w:eastAsia="en-US"/>
        </w:rPr>
        <w:t xml:space="preserve"> </w:t>
      </w:r>
      <w:r w:rsidRPr="00995B94">
        <w:rPr>
          <w:rFonts w:eastAsia="Times New Roman"/>
          <w:color w:val="auto"/>
          <w:lang w:val="en-US" w:eastAsia="en-US"/>
        </w:rPr>
        <w:t>Affairs</w:t>
      </w:r>
      <w:r w:rsidR="00995B94" w:rsidRPr="00995B94">
        <w:rPr>
          <w:rFonts w:eastAsia="Times New Roman"/>
          <w:color w:val="auto"/>
          <w:lang w:val="en-US" w:eastAsia="en-US"/>
        </w:rPr>
        <w:t xml:space="preserve"> </w:t>
      </w:r>
      <w:r w:rsidRPr="00995B94">
        <w:rPr>
          <w:rFonts w:eastAsia="Times New Roman"/>
          <w:color w:val="auto"/>
          <w:lang w:val="en-US" w:eastAsia="en-US"/>
        </w:rPr>
        <w:t>and Inclusion, on the Perspectives of Employment policies and Social security in</w:t>
      </w:r>
      <w:r w:rsidR="00995B94" w:rsidRPr="00995B94">
        <w:rPr>
          <w:rFonts w:eastAsia="Times New Roman"/>
          <w:color w:val="auto"/>
          <w:lang w:val="en-US" w:eastAsia="en-US"/>
        </w:rPr>
        <w:t xml:space="preserve"> </w:t>
      </w:r>
      <w:r w:rsidRPr="00995B94">
        <w:rPr>
          <w:rFonts w:eastAsia="Times New Roman"/>
          <w:color w:val="auto"/>
          <w:lang w:val="en-US" w:eastAsia="en-US"/>
        </w:rPr>
        <w:t xml:space="preserve">the EU. Two eminent scholars, </w:t>
      </w:r>
      <w:r w:rsidR="00995B94" w:rsidRPr="00995B94">
        <w:rPr>
          <w:rFonts w:eastAsia="Times New Roman"/>
          <w:color w:val="auto"/>
          <w:lang w:val="en-US" w:eastAsia="en-US"/>
        </w:rPr>
        <w:t>Mr.</w:t>
      </w:r>
      <w:r w:rsidRPr="00995B94">
        <w:rPr>
          <w:rFonts w:eastAsia="Times New Roman"/>
          <w:color w:val="auto"/>
          <w:lang w:val="en-US" w:eastAsia="en-US"/>
        </w:rPr>
        <w:t xml:space="preserve"> H</w:t>
      </w:r>
      <w:r w:rsidR="00FA439C">
        <w:rPr>
          <w:rFonts w:eastAsia="Times New Roman"/>
          <w:color w:val="auto"/>
          <w:lang w:val="en-US" w:eastAsia="en-US"/>
        </w:rPr>
        <w:t>u</w:t>
      </w:r>
      <w:r w:rsidRPr="00995B94">
        <w:rPr>
          <w:rFonts w:eastAsia="Times New Roman"/>
          <w:color w:val="auto"/>
          <w:lang w:val="en-US" w:eastAsia="en-US"/>
        </w:rPr>
        <w:t xml:space="preserve"> Angang, Director of</w:t>
      </w:r>
      <w:r w:rsidR="00582AA8" w:rsidRPr="00995B94">
        <w:rPr>
          <w:rFonts w:eastAsia="Times New Roman"/>
          <w:color w:val="auto"/>
          <w:lang w:val="en-US" w:eastAsia="en-US"/>
        </w:rPr>
        <w:t xml:space="preserve"> the Center for </w:t>
      </w:r>
      <w:r w:rsidR="00995B94" w:rsidRPr="00995B94">
        <w:rPr>
          <w:rFonts w:eastAsia="Times New Roman"/>
          <w:color w:val="auto"/>
          <w:lang w:val="en-US" w:eastAsia="en-US"/>
        </w:rPr>
        <w:t>China studies</w:t>
      </w:r>
      <w:r w:rsidRPr="00995B94">
        <w:rPr>
          <w:rFonts w:eastAsia="Times New Roman"/>
          <w:color w:val="auto"/>
          <w:lang w:val="en-US" w:eastAsia="en-US"/>
        </w:rPr>
        <w:t xml:space="preserve"> at Tsinghua University and Mr. Stefano Sacchi, from the University </w:t>
      </w:r>
      <w:r w:rsidR="00995B94" w:rsidRPr="00995B94">
        <w:rPr>
          <w:rFonts w:eastAsia="Times New Roman"/>
          <w:color w:val="auto"/>
          <w:lang w:val="en-US" w:eastAsia="en-US"/>
        </w:rPr>
        <w:t>of Milano</w:t>
      </w:r>
      <w:r w:rsidRPr="00995B94">
        <w:rPr>
          <w:rFonts w:eastAsia="Times New Roman"/>
          <w:color w:val="auto"/>
          <w:lang w:val="en-US" w:eastAsia="en-US"/>
        </w:rPr>
        <w:t xml:space="preserve">, Italy, also delivered speeches on, respectively, Innovation </w:t>
      </w:r>
      <w:r w:rsidR="00995B94" w:rsidRPr="00995B94">
        <w:rPr>
          <w:rFonts w:eastAsia="Times New Roman"/>
          <w:color w:val="auto"/>
          <w:lang w:val="en-US" w:eastAsia="en-US"/>
        </w:rPr>
        <w:t>driving development</w:t>
      </w:r>
      <w:r w:rsidRPr="00995B94">
        <w:rPr>
          <w:rFonts w:eastAsia="Times New Roman"/>
          <w:color w:val="auto"/>
          <w:lang w:val="en-US" w:eastAsia="en-US"/>
        </w:rPr>
        <w:t xml:space="preserve"> and employment during Ch</w:t>
      </w:r>
      <w:r w:rsidR="00995B94" w:rsidRPr="00995B94">
        <w:rPr>
          <w:rFonts w:eastAsia="Times New Roman"/>
          <w:color w:val="auto"/>
          <w:lang w:val="en-US" w:eastAsia="en-US"/>
        </w:rPr>
        <w:t>i</w:t>
      </w:r>
      <w:r w:rsidRPr="00995B94">
        <w:rPr>
          <w:rFonts w:eastAsia="Times New Roman"/>
          <w:color w:val="auto"/>
          <w:lang w:val="en-US" w:eastAsia="en-US"/>
        </w:rPr>
        <w:t>na’s thirteenth five-year plan, and</w:t>
      </w:r>
      <w:r w:rsidR="00995B94" w:rsidRPr="00995B94">
        <w:rPr>
          <w:rFonts w:eastAsia="Times New Roman"/>
          <w:color w:val="auto"/>
          <w:lang w:val="en-US" w:eastAsia="en-US"/>
        </w:rPr>
        <w:t xml:space="preserve"> </w:t>
      </w:r>
      <w:r w:rsidRPr="00995B94">
        <w:rPr>
          <w:rFonts w:eastAsia="Times New Roman"/>
          <w:color w:val="auto"/>
          <w:lang w:val="en-US" w:eastAsia="en-US"/>
        </w:rPr>
        <w:t>Labour market polic</w:t>
      </w:r>
      <w:r w:rsidR="00582AA8" w:rsidRPr="00995B94">
        <w:rPr>
          <w:rFonts w:eastAsia="Times New Roman"/>
          <w:color w:val="auto"/>
          <w:lang w:val="en-US" w:eastAsia="en-US"/>
        </w:rPr>
        <w:t xml:space="preserve">ies in the European countries </w:t>
      </w:r>
      <w:r w:rsidR="00A27813">
        <w:rPr>
          <w:rFonts w:eastAsia="Times New Roman"/>
          <w:color w:val="auto"/>
          <w:lang w:val="en-US" w:eastAsia="en-US"/>
        </w:rPr>
        <w:t>c</w:t>
      </w:r>
      <w:r w:rsidRPr="00995B94">
        <w:rPr>
          <w:rFonts w:eastAsia="Times New Roman"/>
          <w:color w:val="auto"/>
          <w:lang w:val="en-US" w:eastAsia="en-US"/>
        </w:rPr>
        <w:t xml:space="preserve">omplementing </w:t>
      </w:r>
      <w:r w:rsidR="00995B94" w:rsidRPr="00995B94">
        <w:rPr>
          <w:rFonts w:eastAsia="Times New Roman"/>
          <w:color w:val="auto"/>
          <w:lang w:val="en-US" w:eastAsia="en-US"/>
        </w:rPr>
        <w:t>structural reforms</w:t>
      </w:r>
      <w:r w:rsidRPr="00995B94">
        <w:rPr>
          <w:rFonts w:eastAsia="Times New Roman"/>
          <w:color w:val="auto"/>
          <w:lang w:val="en-US" w:eastAsia="en-US"/>
        </w:rPr>
        <w:t xml:space="preserve"> with growth.</w:t>
      </w:r>
    </w:p>
    <w:p w14:paraId="69AA263E" w14:textId="4AE76383" w:rsidR="00182F5D" w:rsidRPr="00995B94" w:rsidRDefault="00182F5D" w:rsidP="00582AA8">
      <w:pPr>
        <w:rPr>
          <w:rFonts w:eastAsia="Times New Roman"/>
          <w:color w:val="auto"/>
          <w:lang w:val="en-US" w:eastAsia="en-US"/>
        </w:rPr>
      </w:pPr>
      <w:r w:rsidRPr="00995B94">
        <w:rPr>
          <w:rFonts w:eastAsia="Times New Roman"/>
          <w:color w:val="auto"/>
          <w:lang w:val="en-US" w:eastAsia="en-US"/>
        </w:rPr>
        <w:t>The second session, co-chaired by Mr. Pu</w:t>
      </w:r>
      <w:r w:rsidR="00582AA8" w:rsidRPr="00995B94">
        <w:rPr>
          <w:rFonts w:eastAsia="Times New Roman"/>
          <w:color w:val="auto"/>
          <w:lang w:val="en-US" w:eastAsia="en-US"/>
        </w:rPr>
        <w:t xml:space="preserve"> Yufei, Director general of </w:t>
      </w:r>
      <w:r w:rsidR="00995B94" w:rsidRPr="00995B94">
        <w:rPr>
          <w:rFonts w:eastAsia="Times New Roman"/>
          <w:color w:val="auto"/>
          <w:lang w:val="en-US" w:eastAsia="en-US"/>
        </w:rPr>
        <w:t>the Department</w:t>
      </w:r>
      <w:r w:rsidRPr="00995B94">
        <w:rPr>
          <w:rFonts w:eastAsia="Times New Roman"/>
          <w:color w:val="auto"/>
          <w:lang w:val="en-US" w:eastAsia="en-US"/>
        </w:rPr>
        <w:t xml:space="preserve"> of E</w:t>
      </w:r>
      <w:r w:rsidR="00995B94" w:rsidRPr="00995B94">
        <w:rPr>
          <w:rFonts w:eastAsia="Times New Roman"/>
          <w:color w:val="auto"/>
          <w:lang w:val="en-US" w:eastAsia="en-US"/>
        </w:rPr>
        <w:t>m</w:t>
      </w:r>
      <w:r w:rsidRPr="00995B94">
        <w:rPr>
          <w:rFonts w:eastAsia="Times New Roman"/>
          <w:color w:val="auto"/>
          <w:lang w:val="en-US" w:eastAsia="en-US"/>
        </w:rPr>
        <w:t>ployment and Income distribution of NDRC and Mr. Tom</w:t>
      </w:r>
      <w:r w:rsidR="00995B94" w:rsidRPr="00995B94">
        <w:rPr>
          <w:rFonts w:eastAsia="Times New Roman"/>
          <w:color w:val="auto"/>
          <w:lang w:val="en-US" w:eastAsia="en-US"/>
        </w:rPr>
        <w:t xml:space="preserve"> </w:t>
      </w:r>
      <w:r w:rsidRPr="00995B94">
        <w:rPr>
          <w:rFonts w:eastAsia="Times New Roman"/>
          <w:color w:val="auto"/>
          <w:lang w:val="en-US" w:eastAsia="en-US"/>
        </w:rPr>
        <w:t>Bevers, Chairman of the E</w:t>
      </w:r>
      <w:r w:rsidR="00582AA8" w:rsidRPr="00995B94">
        <w:rPr>
          <w:rFonts w:eastAsia="Times New Roman"/>
          <w:color w:val="auto"/>
          <w:lang w:val="en-US" w:eastAsia="en-US"/>
        </w:rPr>
        <w:t>uropean</w:t>
      </w:r>
      <w:r w:rsidR="00995B94" w:rsidRPr="00995B94">
        <w:rPr>
          <w:rFonts w:eastAsia="Times New Roman"/>
          <w:color w:val="auto"/>
          <w:lang w:val="en-US" w:eastAsia="en-US"/>
        </w:rPr>
        <w:t xml:space="preserve"> </w:t>
      </w:r>
      <w:r w:rsidRPr="00995B94">
        <w:rPr>
          <w:rFonts w:eastAsia="Times New Roman"/>
          <w:color w:val="auto"/>
          <w:lang w:val="en-US" w:eastAsia="en-US"/>
        </w:rPr>
        <w:t>Union Employment Committee EMCO,</w:t>
      </w:r>
      <w:r w:rsidR="00995B94" w:rsidRPr="00995B94">
        <w:rPr>
          <w:rFonts w:eastAsia="Times New Roman"/>
          <w:color w:val="auto"/>
          <w:lang w:val="en-US" w:eastAsia="en-US"/>
        </w:rPr>
        <w:t xml:space="preserve"> </w:t>
      </w:r>
      <w:r w:rsidRPr="00995B94">
        <w:rPr>
          <w:rFonts w:eastAsia="Times New Roman"/>
          <w:color w:val="auto"/>
          <w:lang w:val="en-US" w:eastAsia="en-US"/>
        </w:rPr>
        <w:t xml:space="preserve">reviewed New-type urbanization and support policies for employment and </w:t>
      </w:r>
      <w:r w:rsidR="00995B94" w:rsidRPr="00995B94">
        <w:rPr>
          <w:rFonts w:eastAsia="Times New Roman"/>
          <w:color w:val="auto"/>
          <w:lang w:val="en-US" w:eastAsia="en-US"/>
        </w:rPr>
        <w:t>job creation</w:t>
      </w:r>
      <w:r w:rsidRPr="00995B94">
        <w:rPr>
          <w:rFonts w:eastAsia="Times New Roman"/>
          <w:color w:val="auto"/>
          <w:lang w:val="en-US" w:eastAsia="en-US"/>
        </w:rPr>
        <w:t xml:space="preserve">. Keynote speeches were delivered by Mr. Stefan Olsson, Director </w:t>
      </w:r>
      <w:r w:rsidR="00995B94" w:rsidRPr="00995B94">
        <w:rPr>
          <w:rFonts w:eastAsia="Times New Roman"/>
          <w:color w:val="auto"/>
          <w:lang w:val="en-US" w:eastAsia="en-US"/>
        </w:rPr>
        <w:t>for Employment</w:t>
      </w:r>
      <w:r w:rsidRPr="00995B94">
        <w:rPr>
          <w:rFonts w:eastAsia="Times New Roman"/>
          <w:color w:val="auto"/>
          <w:lang w:val="en-US" w:eastAsia="en-US"/>
        </w:rPr>
        <w:t xml:space="preserve"> policies at the Directorate general for Employment, Social </w:t>
      </w:r>
      <w:r w:rsidR="00995B94" w:rsidRPr="00995B94">
        <w:rPr>
          <w:rFonts w:eastAsia="Times New Roman"/>
          <w:color w:val="auto"/>
          <w:lang w:val="en-US" w:eastAsia="en-US"/>
        </w:rPr>
        <w:t>Affairs and</w:t>
      </w:r>
      <w:r w:rsidRPr="00995B94">
        <w:rPr>
          <w:rFonts w:eastAsia="Times New Roman"/>
          <w:color w:val="auto"/>
          <w:lang w:val="en-US" w:eastAsia="en-US"/>
        </w:rPr>
        <w:t xml:space="preserve"> Inclusion of the European Commission, on EU Employment and </w:t>
      </w:r>
      <w:r w:rsidR="00995B94" w:rsidRPr="00995B94">
        <w:rPr>
          <w:rFonts w:eastAsia="Times New Roman"/>
          <w:color w:val="auto"/>
          <w:lang w:val="en-US" w:eastAsia="en-US"/>
        </w:rPr>
        <w:t>Social Priorities</w:t>
      </w:r>
      <w:r w:rsidRPr="00995B94">
        <w:rPr>
          <w:rFonts w:eastAsia="Times New Roman"/>
          <w:color w:val="auto"/>
          <w:lang w:val="en-US" w:eastAsia="en-US"/>
        </w:rPr>
        <w:t xml:space="preserve"> – EU initiatives, Mr. Zeng Xiangquan, Director of the China Institute </w:t>
      </w:r>
      <w:r w:rsidR="00995B94" w:rsidRPr="00995B94">
        <w:rPr>
          <w:rFonts w:eastAsia="Times New Roman"/>
          <w:color w:val="auto"/>
          <w:lang w:val="en-US" w:eastAsia="en-US"/>
        </w:rPr>
        <w:t>for Employment</w:t>
      </w:r>
      <w:r w:rsidR="00582AA8" w:rsidRPr="00995B94">
        <w:rPr>
          <w:rFonts w:eastAsia="Times New Roman"/>
          <w:color w:val="auto"/>
          <w:lang w:val="en-US" w:eastAsia="en-US"/>
        </w:rPr>
        <w:t xml:space="preserve"> </w:t>
      </w:r>
      <w:r w:rsidR="00995B94" w:rsidRPr="00995B94">
        <w:rPr>
          <w:rFonts w:eastAsia="Times New Roman"/>
          <w:color w:val="auto"/>
          <w:lang w:val="en-US" w:eastAsia="en-US"/>
        </w:rPr>
        <w:t>research at</w:t>
      </w:r>
      <w:r w:rsidRPr="00995B94">
        <w:rPr>
          <w:rFonts w:eastAsia="Times New Roman"/>
          <w:color w:val="auto"/>
          <w:lang w:val="en-US" w:eastAsia="en-US"/>
        </w:rPr>
        <w:t xml:space="preserve"> Renmin University on Youth Employment policies –Good models fr</w:t>
      </w:r>
      <w:r w:rsidR="00582AA8" w:rsidRPr="00995B94">
        <w:rPr>
          <w:rFonts w:eastAsia="Times New Roman"/>
          <w:color w:val="auto"/>
          <w:lang w:val="en-US" w:eastAsia="en-US"/>
        </w:rPr>
        <w:t>om China, Mr.</w:t>
      </w:r>
      <w:r w:rsidR="00966585">
        <w:rPr>
          <w:rFonts w:eastAsia="Times New Roman"/>
          <w:color w:val="auto"/>
          <w:lang w:val="en-US" w:eastAsia="en-US"/>
        </w:rPr>
        <w:t xml:space="preserve"> </w:t>
      </w:r>
      <w:r w:rsidRPr="00995B94">
        <w:rPr>
          <w:rFonts w:eastAsia="Times New Roman"/>
          <w:color w:val="auto"/>
          <w:lang w:val="en-US" w:eastAsia="en-US"/>
        </w:rPr>
        <w:t xml:space="preserve">Jean-Yves Hocquet, </w:t>
      </w:r>
      <w:r w:rsidR="00A27813">
        <w:rPr>
          <w:rFonts w:eastAsia="Times New Roman"/>
          <w:color w:val="auto"/>
          <w:lang w:val="en-US" w:eastAsia="en-US"/>
        </w:rPr>
        <w:t xml:space="preserve">Civil Administrator of the Ministry of Social Affairs and author of the report </w:t>
      </w:r>
      <w:r w:rsidRPr="00995B94">
        <w:rPr>
          <w:rFonts w:eastAsia="Times New Roman"/>
          <w:color w:val="auto"/>
          <w:lang w:val="en-US" w:eastAsia="en-US"/>
        </w:rPr>
        <w:t xml:space="preserve">from the </w:t>
      </w:r>
      <w:r w:rsidR="00995B94" w:rsidRPr="00995B94">
        <w:rPr>
          <w:rFonts w:eastAsia="Times New Roman"/>
          <w:color w:val="auto"/>
          <w:lang w:val="en-US" w:eastAsia="en-US"/>
        </w:rPr>
        <w:t>N</w:t>
      </w:r>
      <w:r w:rsidRPr="00995B94">
        <w:rPr>
          <w:rFonts w:eastAsia="Times New Roman"/>
          <w:color w:val="auto"/>
          <w:lang w:val="en-US" w:eastAsia="en-US"/>
        </w:rPr>
        <w:t xml:space="preserve">ational School </w:t>
      </w:r>
      <w:r w:rsidR="00995B94" w:rsidRPr="00995B94">
        <w:rPr>
          <w:rFonts w:eastAsia="Times New Roman"/>
          <w:color w:val="auto"/>
          <w:lang w:val="en-US" w:eastAsia="en-US"/>
        </w:rPr>
        <w:t>for Higher</w:t>
      </w:r>
      <w:r w:rsidRPr="00995B94">
        <w:rPr>
          <w:rFonts w:eastAsia="Times New Roman"/>
          <w:color w:val="auto"/>
          <w:lang w:val="en-US" w:eastAsia="en-US"/>
        </w:rPr>
        <w:t xml:space="preserve"> Social Security Studies EN3S, France, on Social protection </w:t>
      </w:r>
      <w:r w:rsidR="00995B94" w:rsidRPr="00995B94">
        <w:rPr>
          <w:rFonts w:eastAsia="Times New Roman"/>
          <w:color w:val="auto"/>
          <w:lang w:val="en-US" w:eastAsia="en-US"/>
        </w:rPr>
        <w:t>and employment</w:t>
      </w:r>
      <w:r w:rsidRPr="00995B94">
        <w:rPr>
          <w:rFonts w:eastAsia="Times New Roman"/>
          <w:color w:val="auto"/>
          <w:lang w:val="en-US" w:eastAsia="en-US"/>
        </w:rPr>
        <w:t xml:space="preserve"> – Trade off or synergies, and Mr. Zhang Juwei, Director, Institute </w:t>
      </w:r>
      <w:r w:rsidR="00995B94" w:rsidRPr="00995B94">
        <w:rPr>
          <w:rFonts w:eastAsia="Times New Roman"/>
          <w:color w:val="auto"/>
          <w:lang w:val="en-US" w:eastAsia="en-US"/>
        </w:rPr>
        <w:t>of Population</w:t>
      </w:r>
      <w:r w:rsidRPr="00995B94">
        <w:rPr>
          <w:rFonts w:eastAsia="Times New Roman"/>
          <w:color w:val="auto"/>
          <w:lang w:val="en-US" w:eastAsia="en-US"/>
        </w:rPr>
        <w:t xml:space="preserve"> and Labour Economics at the Chinese Academy of Social Sciences, </w:t>
      </w:r>
      <w:r w:rsidR="00995B94" w:rsidRPr="00995B94">
        <w:rPr>
          <w:rFonts w:eastAsia="Times New Roman"/>
          <w:color w:val="auto"/>
          <w:lang w:val="en-US" w:eastAsia="en-US"/>
        </w:rPr>
        <w:t>on Population</w:t>
      </w:r>
      <w:r w:rsidRPr="00995B94">
        <w:rPr>
          <w:rFonts w:eastAsia="Times New Roman"/>
          <w:color w:val="auto"/>
          <w:lang w:val="en-US" w:eastAsia="en-US"/>
        </w:rPr>
        <w:t xml:space="preserve"> changes, labour market and reform of the Urban employees basic</w:t>
      </w:r>
      <w:r w:rsidR="00995B94" w:rsidRPr="00995B94">
        <w:rPr>
          <w:rFonts w:eastAsia="Times New Roman"/>
          <w:color w:val="auto"/>
          <w:lang w:val="en-US" w:eastAsia="en-US"/>
        </w:rPr>
        <w:t xml:space="preserve"> </w:t>
      </w:r>
      <w:r w:rsidRPr="00995B94">
        <w:rPr>
          <w:rFonts w:eastAsia="Times New Roman"/>
          <w:color w:val="auto"/>
          <w:lang w:val="en-US" w:eastAsia="en-US"/>
        </w:rPr>
        <w:t>pension insurance system.</w:t>
      </w:r>
    </w:p>
    <w:p w14:paraId="5EACA05E" w14:textId="2319A16D" w:rsidR="00580305" w:rsidRPr="00995B94" w:rsidRDefault="00182F5D" w:rsidP="00582AA8">
      <w:pPr>
        <w:rPr>
          <w:rFonts w:eastAsia="Times New Roman"/>
          <w:color w:val="auto"/>
          <w:lang w:val="en-US" w:eastAsia="en-US"/>
        </w:rPr>
      </w:pPr>
      <w:r w:rsidRPr="00995B94">
        <w:rPr>
          <w:rFonts w:eastAsia="Times New Roman"/>
          <w:color w:val="auto"/>
          <w:lang w:val="en-US" w:eastAsia="en-US"/>
        </w:rPr>
        <w:t>Mr. Jin Weigang, Director general of the Research I</w:t>
      </w:r>
      <w:r w:rsidR="00582AA8" w:rsidRPr="00995B94">
        <w:rPr>
          <w:rFonts w:eastAsia="Times New Roman"/>
          <w:color w:val="auto"/>
          <w:lang w:val="en-US" w:eastAsia="en-US"/>
        </w:rPr>
        <w:t xml:space="preserve">nstitute for Social security </w:t>
      </w:r>
      <w:r w:rsidR="00995B94" w:rsidRPr="00995B94">
        <w:rPr>
          <w:rFonts w:eastAsia="Times New Roman"/>
          <w:color w:val="auto"/>
          <w:lang w:val="en-US" w:eastAsia="en-US"/>
        </w:rPr>
        <w:t>of the</w:t>
      </w:r>
      <w:r w:rsidRPr="00995B94">
        <w:rPr>
          <w:rFonts w:eastAsia="Times New Roman"/>
          <w:color w:val="auto"/>
          <w:lang w:val="en-US" w:eastAsia="en-US"/>
        </w:rPr>
        <w:t xml:space="preserve"> Ministry of Social security and Human resources, and Ms. Michaela Marksová,</w:t>
      </w:r>
      <w:r w:rsidR="00995B94" w:rsidRPr="00995B94">
        <w:rPr>
          <w:rFonts w:eastAsia="Times New Roman"/>
          <w:color w:val="auto"/>
          <w:lang w:val="en-US" w:eastAsia="en-US"/>
        </w:rPr>
        <w:t xml:space="preserve"> </w:t>
      </w:r>
      <w:r w:rsidRPr="00995B94">
        <w:rPr>
          <w:rFonts w:eastAsia="Times New Roman"/>
          <w:color w:val="auto"/>
          <w:lang w:val="en-US" w:eastAsia="en-US"/>
        </w:rPr>
        <w:t xml:space="preserve">Minister of Labour and Social affairs of the Czech Republic, co-chaired the </w:t>
      </w:r>
      <w:r w:rsidR="00995B94" w:rsidRPr="00995B94">
        <w:rPr>
          <w:rFonts w:eastAsia="Times New Roman"/>
          <w:color w:val="auto"/>
          <w:lang w:val="en-US" w:eastAsia="en-US"/>
        </w:rPr>
        <w:t>third session</w:t>
      </w:r>
      <w:r w:rsidRPr="00995B94">
        <w:rPr>
          <w:rFonts w:eastAsia="Times New Roman"/>
          <w:color w:val="auto"/>
          <w:lang w:val="en-US" w:eastAsia="en-US"/>
        </w:rPr>
        <w:t xml:space="preserve"> devoted to Universal coverage of Social security systems and </w:t>
      </w:r>
      <w:r w:rsidR="00995B94" w:rsidRPr="00995B94">
        <w:rPr>
          <w:rFonts w:eastAsia="Times New Roman"/>
          <w:color w:val="auto"/>
          <w:lang w:val="en-US" w:eastAsia="en-US"/>
        </w:rPr>
        <w:t>adaptation to</w:t>
      </w:r>
      <w:r w:rsidRPr="00995B94">
        <w:rPr>
          <w:rFonts w:eastAsia="Times New Roman"/>
          <w:color w:val="auto"/>
          <w:lang w:val="en-US" w:eastAsia="en-US"/>
        </w:rPr>
        <w:t xml:space="preserve"> Mobility. Mr. Koen Vleminckx, Director of Research and </w:t>
      </w:r>
      <w:r w:rsidR="00995B94" w:rsidRPr="00995B94">
        <w:rPr>
          <w:rFonts w:eastAsia="Times New Roman"/>
          <w:color w:val="auto"/>
          <w:lang w:val="en-US" w:eastAsia="en-US"/>
        </w:rPr>
        <w:t>international cooperation</w:t>
      </w:r>
      <w:r w:rsidRPr="00995B94">
        <w:rPr>
          <w:rFonts w:eastAsia="Times New Roman"/>
          <w:color w:val="auto"/>
          <w:lang w:val="en-US" w:eastAsia="en-US"/>
        </w:rPr>
        <w:t xml:space="preserve"> at the Federal Public Service Social Security of Belgium delivered </w:t>
      </w:r>
      <w:r w:rsidR="00995B94" w:rsidRPr="00995B94">
        <w:rPr>
          <w:rFonts w:eastAsia="Times New Roman"/>
          <w:color w:val="auto"/>
          <w:lang w:val="en-US" w:eastAsia="en-US"/>
        </w:rPr>
        <w:t>a keynote</w:t>
      </w:r>
      <w:r w:rsidRPr="00995B94">
        <w:rPr>
          <w:rFonts w:eastAsia="Times New Roman"/>
          <w:color w:val="auto"/>
          <w:lang w:val="en-US" w:eastAsia="en-US"/>
        </w:rPr>
        <w:t xml:space="preserve"> speech on Universal coverage, while Ms. Katerina-Marina Kyrieri, </w:t>
      </w:r>
      <w:r w:rsidR="00995B94" w:rsidRPr="00995B94">
        <w:rPr>
          <w:rFonts w:eastAsia="Times New Roman"/>
          <w:color w:val="auto"/>
          <w:lang w:val="en-US" w:eastAsia="en-US"/>
        </w:rPr>
        <w:t>from the</w:t>
      </w:r>
      <w:r w:rsidRPr="00995B94">
        <w:rPr>
          <w:rFonts w:eastAsia="Times New Roman"/>
          <w:color w:val="auto"/>
          <w:lang w:val="en-US" w:eastAsia="en-US"/>
        </w:rPr>
        <w:t xml:space="preserve"> Ministry of Finance of Greece, addressed the Protection of Migrant </w:t>
      </w:r>
      <w:r w:rsidR="00995B94" w:rsidRPr="00995B94">
        <w:rPr>
          <w:rFonts w:eastAsia="Times New Roman"/>
          <w:color w:val="auto"/>
          <w:lang w:val="en-US" w:eastAsia="en-US"/>
        </w:rPr>
        <w:t>workers</w:t>
      </w:r>
      <w:r w:rsidR="00966585">
        <w:rPr>
          <w:rFonts w:eastAsia="Times New Roman"/>
          <w:color w:val="auto"/>
          <w:lang w:val="en-US" w:eastAsia="en-US"/>
        </w:rPr>
        <w:t xml:space="preserve"> </w:t>
      </w:r>
      <w:r w:rsidR="00995B94" w:rsidRPr="00995B94">
        <w:rPr>
          <w:rFonts w:eastAsia="Times New Roman"/>
          <w:color w:val="auto"/>
          <w:lang w:val="en-US" w:eastAsia="en-US"/>
        </w:rPr>
        <w:t>under</w:t>
      </w:r>
      <w:r w:rsidR="00580305" w:rsidRPr="00995B94">
        <w:rPr>
          <w:rFonts w:eastAsia="Times New Roman"/>
          <w:color w:val="auto"/>
          <w:lang w:val="en-US" w:eastAsia="en-US"/>
        </w:rPr>
        <w:t xml:space="preserve"> social security schemes in Europe. Professor Yue Jinglun, Deputy </w:t>
      </w:r>
      <w:r w:rsidR="00995B94" w:rsidRPr="00995B94">
        <w:rPr>
          <w:rFonts w:eastAsia="Times New Roman"/>
          <w:color w:val="auto"/>
          <w:lang w:val="en-US" w:eastAsia="en-US"/>
        </w:rPr>
        <w:t>Dean, School</w:t>
      </w:r>
      <w:r w:rsidR="00580305" w:rsidRPr="00995B94">
        <w:rPr>
          <w:rFonts w:eastAsia="Times New Roman"/>
          <w:color w:val="auto"/>
          <w:lang w:val="en-US" w:eastAsia="en-US"/>
        </w:rPr>
        <w:t xml:space="preserve"> of Public administration of Sun Yat-Sen University then introduced </w:t>
      </w:r>
      <w:r w:rsidR="00995B94" w:rsidRPr="00995B94">
        <w:rPr>
          <w:rFonts w:eastAsia="Times New Roman"/>
          <w:color w:val="auto"/>
          <w:lang w:val="en-US" w:eastAsia="en-US"/>
        </w:rPr>
        <w:t>the Guangdong</w:t>
      </w:r>
      <w:r w:rsidR="00580305" w:rsidRPr="00995B94">
        <w:rPr>
          <w:rFonts w:eastAsia="Times New Roman"/>
          <w:color w:val="auto"/>
          <w:lang w:val="en-US" w:eastAsia="en-US"/>
        </w:rPr>
        <w:t xml:space="preserve"> province case study on transfer and continuation of </w:t>
      </w:r>
      <w:r w:rsidR="00995B94" w:rsidRPr="00995B94">
        <w:rPr>
          <w:rFonts w:eastAsia="Times New Roman"/>
          <w:color w:val="auto"/>
          <w:lang w:val="en-US" w:eastAsia="en-US"/>
        </w:rPr>
        <w:t>pension insurance</w:t>
      </w:r>
      <w:r w:rsidR="00580305" w:rsidRPr="00995B94">
        <w:rPr>
          <w:rFonts w:eastAsia="Times New Roman"/>
          <w:color w:val="auto"/>
          <w:lang w:val="en-US" w:eastAsia="en-US"/>
        </w:rPr>
        <w:t xml:space="preserve"> of migrant workers, while Professor Lin YI, Director of he Centre </w:t>
      </w:r>
      <w:r w:rsidR="00995B94" w:rsidRPr="00995B94">
        <w:rPr>
          <w:rFonts w:eastAsia="Times New Roman"/>
          <w:color w:val="auto"/>
          <w:lang w:val="en-US" w:eastAsia="en-US"/>
        </w:rPr>
        <w:t>for Insurance</w:t>
      </w:r>
      <w:r w:rsidR="00580305" w:rsidRPr="00995B94">
        <w:rPr>
          <w:rFonts w:eastAsia="Times New Roman"/>
          <w:color w:val="auto"/>
          <w:lang w:val="en-US" w:eastAsia="en-US"/>
        </w:rPr>
        <w:t xml:space="preserve"> and Social security studies of the South-western University of </w:t>
      </w:r>
      <w:r w:rsidR="00995B94" w:rsidRPr="00995B94">
        <w:rPr>
          <w:rFonts w:eastAsia="Times New Roman"/>
          <w:color w:val="auto"/>
          <w:lang w:val="en-US" w:eastAsia="en-US"/>
        </w:rPr>
        <w:t>Finance and</w:t>
      </w:r>
      <w:r w:rsidR="00580305" w:rsidRPr="00995B94">
        <w:rPr>
          <w:rFonts w:eastAsia="Times New Roman"/>
          <w:color w:val="auto"/>
          <w:lang w:val="en-US" w:eastAsia="en-US"/>
        </w:rPr>
        <w:t xml:space="preserve"> Economics submitted a case study on the interaction of Urban and </w:t>
      </w:r>
      <w:r w:rsidR="00995B94" w:rsidRPr="00995B94">
        <w:rPr>
          <w:rFonts w:eastAsia="Times New Roman"/>
          <w:color w:val="auto"/>
          <w:lang w:val="en-US" w:eastAsia="en-US"/>
        </w:rPr>
        <w:t>Rural social</w:t>
      </w:r>
      <w:r w:rsidR="00580305" w:rsidRPr="00995B94">
        <w:rPr>
          <w:rFonts w:eastAsia="Times New Roman"/>
          <w:color w:val="auto"/>
          <w:lang w:val="en-US" w:eastAsia="en-US"/>
        </w:rPr>
        <w:t xml:space="preserve"> security schemes in Sichuan Province.</w:t>
      </w:r>
    </w:p>
    <w:p w14:paraId="6674F433" w14:textId="20ACF5C5" w:rsidR="00580305" w:rsidRPr="00995B94" w:rsidRDefault="00580305" w:rsidP="00582AA8">
      <w:pPr>
        <w:rPr>
          <w:rFonts w:eastAsia="Times New Roman"/>
          <w:lang w:val="en-US" w:eastAsia="en-US"/>
        </w:rPr>
      </w:pPr>
      <w:r w:rsidRPr="00995B94">
        <w:rPr>
          <w:rFonts w:eastAsia="Times New Roman"/>
          <w:lang w:val="en-US" w:eastAsia="en-US"/>
        </w:rPr>
        <w:t>The fourth session devoted to Social efficiency and inclusive growth, was co</w:t>
      </w:r>
      <w:r w:rsidR="00995B94" w:rsidRPr="00995B94">
        <w:rPr>
          <w:rFonts w:eastAsia="Times New Roman"/>
          <w:lang w:val="en-US" w:eastAsia="en-US"/>
        </w:rPr>
        <w:t>-</w:t>
      </w:r>
      <w:r w:rsidRPr="00995B94">
        <w:rPr>
          <w:rFonts w:eastAsia="Times New Roman"/>
          <w:lang w:val="en-US" w:eastAsia="en-US"/>
        </w:rPr>
        <w:t>chaired</w:t>
      </w:r>
      <w:r w:rsidR="00995B94" w:rsidRPr="00995B94">
        <w:rPr>
          <w:rFonts w:eastAsia="Times New Roman"/>
          <w:lang w:val="en-US" w:eastAsia="en-US"/>
        </w:rPr>
        <w:t xml:space="preserve"> </w:t>
      </w:r>
      <w:r w:rsidRPr="00995B94">
        <w:rPr>
          <w:rFonts w:eastAsia="Times New Roman"/>
          <w:lang w:val="en-US" w:eastAsia="en-US"/>
        </w:rPr>
        <w:t>by Ms. Oana Silvia</w:t>
      </w:r>
      <w:r w:rsidR="00995B94" w:rsidRPr="00995B94">
        <w:rPr>
          <w:rFonts w:eastAsia="Times New Roman"/>
          <w:lang w:val="en-US" w:eastAsia="en-US"/>
        </w:rPr>
        <w:t xml:space="preserve"> </w:t>
      </w:r>
      <w:r w:rsidRPr="00995B94">
        <w:rPr>
          <w:rFonts w:eastAsia="Times New Roman"/>
          <w:color w:val="1C1C1C"/>
          <w:lang w:val="en-US" w:eastAsia="en-US"/>
        </w:rPr>
        <w:t xml:space="preserve">Țoiu, Secretary of </w:t>
      </w:r>
      <w:r w:rsidR="00995B94" w:rsidRPr="00995B94">
        <w:rPr>
          <w:rFonts w:eastAsia="Times New Roman"/>
          <w:color w:val="1C1C1C"/>
          <w:lang w:val="en-US" w:eastAsia="en-US"/>
        </w:rPr>
        <w:t>State, Ministry</w:t>
      </w:r>
      <w:r w:rsidRPr="00995B94">
        <w:rPr>
          <w:rFonts w:eastAsia="Times New Roman"/>
          <w:color w:val="1C1C1C"/>
          <w:lang w:val="en-US" w:eastAsia="en-US"/>
        </w:rPr>
        <w:t xml:space="preserve"> of Labour, </w:t>
      </w:r>
      <w:r w:rsidR="00995B94" w:rsidRPr="00995B94">
        <w:rPr>
          <w:rFonts w:eastAsia="Times New Roman"/>
          <w:color w:val="1C1C1C"/>
          <w:lang w:val="en-US" w:eastAsia="en-US"/>
        </w:rPr>
        <w:t>Family and</w:t>
      </w:r>
      <w:r w:rsidRPr="00995B94">
        <w:rPr>
          <w:rFonts w:eastAsia="Times New Roman"/>
          <w:color w:val="1C1C1C"/>
          <w:lang w:val="en-US" w:eastAsia="en-US"/>
        </w:rPr>
        <w:t xml:space="preserve"> Social protection </w:t>
      </w:r>
      <w:r w:rsidR="00995B94" w:rsidRPr="00995B94">
        <w:rPr>
          <w:rFonts w:eastAsia="Times New Roman"/>
          <w:color w:val="1C1C1C"/>
          <w:lang w:val="en-US" w:eastAsia="en-US"/>
        </w:rPr>
        <w:t>of Romania</w:t>
      </w:r>
      <w:r w:rsidRPr="00995B94">
        <w:rPr>
          <w:rFonts w:eastAsia="Times New Roman"/>
          <w:color w:val="1C1C1C"/>
          <w:lang w:val="en-US" w:eastAsia="en-US"/>
        </w:rPr>
        <w:t>, and Mr. Song</w:t>
      </w:r>
      <w:r w:rsidR="00995B94" w:rsidRPr="00995B94">
        <w:rPr>
          <w:rFonts w:eastAsia="Times New Roman"/>
          <w:color w:val="1C1C1C"/>
          <w:lang w:val="en-US" w:eastAsia="en-US"/>
        </w:rPr>
        <w:t xml:space="preserve"> </w:t>
      </w:r>
      <w:r w:rsidRPr="00995B94">
        <w:rPr>
          <w:rFonts w:eastAsia="Times New Roman"/>
          <w:color w:val="1C1C1C"/>
          <w:lang w:val="en-US" w:eastAsia="en-US"/>
        </w:rPr>
        <w:t xml:space="preserve">Xiaowu, Former </w:t>
      </w:r>
      <w:r w:rsidR="00995B94" w:rsidRPr="00995B94">
        <w:rPr>
          <w:rFonts w:eastAsia="Times New Roman"/>
          <w:color w:val="1C1C1C"/>
          <w:lang w:val="en-US" w:eastAsia="en-US"/>
        </w:rPr>
        <w:t>Director of</w:t>
      </w:r>
      <w:r w:rsidRPr="00995B94">
        <w:rPr>
          <w:rFonts w:eastAsia="Times New Roman"/>
          <w:color w:val="1C1C1C"/>
          <w:lang w:val="en-US" w:eastAsia="en-US"/>
        </w:rPr>
        <w:t xml:space="preserve"> the Office of North-</w:t>
      </w:r>
      <w:r w:rsidR="00995B94" w:rsidRPr="00995B94">
        <w:rPr>
          <w:rFonts w:eastAsia="Times New Roman"/>
          <w:color w:val="1C1C1C"/>
          <w:lang w:val="en-US" w:eastAsia="en-US"/>
        </w:rPr>
        <w:t>East Region</w:t>
      </w:r>
      <w:r w:rsidRPr="00995B94">
        <w:rPr>
          <w:rFonts w:eastAsia="Times New Roman"/>
          <w:color w:val="1C1C1C"/>
          <w:lang w:val="en-US" w:eastAsia="en-US"/>
        </w:rPr>
        <w:t xml:space="preserve"> Revitalization, </w:t>
      </w:r>
      <w:r w:rsidR="00995B94" w:rsidRPr="00995B94">
        <w:rPr>
          <w:rFonts w:eastAsia="Times New Roman"/>
          <w:color w:val="1C1C1C"/>
          <w:lang w:val="en-US" w:eastAsia="en-US"/>
        </w:rPr>
        <w:t>State Council</w:t>
      </w:r>
      <w:r w:rsidRPr="00995B94">
        <w:rPr>
          <w:rFonts w:eastAsia="Times New Roman"/>
          <w:color w:val="1C1C1C"/>
          <w:lang w:val="en-US" w:eastAsia="en-US"/>
        </w:rPr>
        <w:t>. Mr. Cao Wenlian,</w:t>
      </w:r>
      <w:r w:rsidR="00995B94" w:rsidRPr="00995B94">
        <w:rPr>
          <w:rFonts w:eastAsia="Times New Roman"/>
          <w:color w:val="1C1C1C"/>
          <w:lang w:val="en-US" w:eastAsia="en-US"/>
        </w:rPr>
        <w:t xml:space="preserve"> </w:t>
      </w:r>
      <w:r w:rsidRPr="00995B94">
        <w:rPr>
          <w:rFonts w:eastAsia="Times New Roman"/>
          <w:color w:val="1C1C1C"/>
          <w:lang w:val="en-US" w:eastAsia="en-US"/>
        </w:rPr>
        <w:t xml:space="preserve">Director general of </w:t>
      </w:r>
      <w:r w:rsidR="00995B94" w:rsidRPr="00995B94">
        <w:rPr>
          <w:rFonts w:eastAsia="Times New Roman"/>
          <w:color w:val="1C1C1C"/>
          <w:lang w:val="en-US" w:eastAsia="en-US"/>
        </w:rPr>
        <w:t>the International</w:t>
      </w:r>
      <w:r w:rsidRPr="00995B94">
        <w:rPr>
          <w:rFonts w:eastAsia="Times New Roman"/>
          <w:color w:val="1C1C1C"/>
          <w:lang w:val="en-US" w:eastAsia="en-US"/>
        </w:rPr>
        <w:t xml:space="preserve"> Cooperation</w:t>
      </w:r>
      <w:r w:rsidR="00995B94" w:rsidRPr="00995B94">
        <w:rPr>
          <w:rFonts w:eastAsia="Times New Roman"/>
          <w:lang w:val="en-US" w:eastAsia="en-US"/>
        </w:rPr>
        <w:t xml:space="preserve"> </w:t>
      </w:r>
      <w:r w:rsidRPr="00995B94">
        <w:rPr>
          <w:rFonts w:eastAsia="Times New Roman"/>
          <w:color w:val="1C1C1C"/>
          <w:lang w:val="en-US" w:eastAsia="en-US"/>
        </w:rPr>
        <w:t xml:space="preserve">Center ICC of </w:t>
      </w:r>
      <w:r w:rsidR="00995B94" w:rsidRPr="00995B94">
        <w:rPr>
          <w:rFonts w:eastAsia="Times New Roman"/>
          <w:color w:val="1C1C1C"/>
          <w:lang w:val="en-US" w:eastAsia="en-US"/>
        </w:rPr>
        <w:t>NDRC, delivered</w:t>
      </w:r>
      <w:r w:rsidRPr="00995B94">
        <w:rPr>
          <w:rFonts w:eastAsia="Times New Roman"/>
          <w:color w:val="1C1C1C"/>
          <w:lang w:val="en-US" w:eastAsia="en-US"/>
        </w:rPr>
        <w:t xml:space="preserve"> a keynote </w:t>
      </w:r>
      <w:r w:rsidR="00995B94" w:rsidRPr="00995B94">
        <w:rPr>
          <w:rFonts w:eastAsia="Times New Roman"/>
          <w:color w:val="1C1C1C"/>
          <w:lang w:val="en-US" w:eastAsia="en-US"/>
        </w:rPr>
        <w:t>speech on</w:t>
      </w:r>
      <w:r w:rsidRPr="00995B94">
        <w:rPr>
          <w:rFonts w:eastAsia="Times New Roman"/>
          <w:color w:val="1C1C1C"/>
          <w:lang w:val="en-US" w:eastAsia="en-US"/>
        </w:rPr>
        <w:t xml:space="preserve"> Understanding </w:t>
      </w:r>
      <w:r w:rsidR="00995B94" w:rsidRPr="00995B94">
        <w:rPr>
          <w:rFonts w:eastAsia="Times New Roman"/>
          <w:color w:val="1C1C1C"/>
          <w:lang w:val="en-US" w:eastAsia="en-US"/>
        </w:rPr>
        <w:t>China’s pension</w:t>
      </w:r>
      <w:r w:rsidRPr="00995B94">
        <w:rPr>
          <w:rFonts w:eastAsia="Times New Roman"/>
          <w:color w:val="1C1C1C"/>
          <w:lang w:val="en-US" w:eastAsia="en-US"/>
        </w:rPr>
        <w:t xml:space="preserve"> system </w:t>
      </w:r>
      <w:r w:rsidR="00995B94" w:rsidRPr="00995B94">
        <w:rPr>
          <w:rFonts w:eastAsia="Times New Roman"/>
          <w:color w:val="1C1C1C"/>
          <w:lang w:val="en-US" w:eastAsia="en-US"/>
        </w:rPr>
        <w:t>reform from</w:t>
      </w:r>
      <w:r w:rsidRPr="00995B94">
        <w:rPr>
          <w:rFonts w:eastAsia="Times New Roman"/>
          <w:color w:val="1C1C1C"/>
          <w:lang w:val="en-US" w:eastAsia="en-US"/>
        </w:rPr>
        <w:t xml:space="preserve"> the perspective of equity and redistribution function, followed by Mr. Antero</w:t>
      </w:r>
      <w:r w:rsidR="00995B94" w:rsidRPr="00995B94">
        <w:rPr>
          <w:rFonts w:eastAsia="Times New Roman"/>
          <w:color w:val="1C1C1C"/>
          <w:lang w:val="en-US" w:eastAsia="en-US"/>
        </w:rPr>
        <w:t xml:space="preserve"> </w:t>
      </w:r>
      <w:r w:rsidRPr="00995B94">
        <w:rPr>
          <w:rFonts w:eastAsia="Times New Roman"/>
          <w:color w:val="1C1C1C"/>
          <w:lang w:val="en-US" w:eastAsia="en-US"/>
        </w:rPr>
        <w:t xml:space="preserve">Kiviniemi, from the Permanent representation of Finland to the European Union, </w:t>
      </w:r>
      <w:r w:rsidR="00995B94" w:rsidRPr="00995B94">
        <w:rPr>
          <w:rFonts w:eastAsia="Times New Roman"/>
          <w:color w:val="1C1C1C"/>
          <w:lang w:val="en-US" w:eastAsia="en-US"/>
        </w:rPr>
        <w:t>who presented</w:t>
      </w:r>
      <w:r w:rsidRPr="00995B94">
        <w:rPr>
          <w:rFonts w:eastAsia="Times New Roman"/>
          <w:color w:val="1C1C1C"/>
          <w:lang w:val="en-US" w:eastAsia="en-US"/>
        </w:rPr>
        <w:t xml:space="preserve"> Income distribution, social fairness and welfare policies in Finland. Ms.</w:t>
      </w:r>
      <w:r w:rsidR="00995B94" w:rsidRPr="00995B94">
        <w:rPr>
          <w:rFonts w:eastAsia="Times New Roman"/>
          <w:color w:val="1C1C1C"/>
          <w:lang w:val="en-US" w:eastAsia="en-US"/>
        </w:rPr>
        <w:t xml:space="preserve"> </w:t>
      </w:r>
      <w:r w:rsidR="00582AA8" w:rsidRPr="00995B94">
        <w:rPr>
          <w:rFonts w:eastAsia="Times New Roman"/>
          <w:color w:val="1C1C1C"/>
          <w:lang w:val="en-US" w:eastAsia="en-US"/>
        </w:rPr>
        <w:t>Jiang Wei,</w:t>
      </w:r>
      <w:r w:rsidR="00995B94" w:rsidRPr="00995B94">
        <w:rPr>
          <w:rFonts w:eastAsia="Times New Roman"/>
          <w:color w:val="1C1C1C"/>
          <w:lang w:val="en-US" w:eastAsia="en-US"/>
        </w:rPr>
        <w:t xml:space="preserve"> </w:t>
      </w:r>
      <w:r w:rsidRPr="00995B94">
        <w:rPr>
          <w:rFonts w:eastAsia="Times New Roman"/>
          <w:color w:val="1C1C1C"/>
          <w:lang w:val="en-US" w:eastAsia="en-US"/>
        </w:rPr>
        <w:t xml:space="preserve">Deputy Director general of the Department of Social assistance, </w:t>
      </w:r>
      <w:r w:rsidR="00995B94" w:rsidRPr="00995B94">
        <w:rPr>
          <w:rFonts w:eastAsia="Times New Roman"/>
          <w:color w:val="1C1C1C"/>
          <w:lang w:val="en-US" w:eastAsia="en-US"/>
        </w:rPr>
        <w:t>Ministry of</w:t>
      </w:r>
      <w:r w:rsidRPr="00995B94">
        <w:rPr>
          <w:rFonts w:eastAsia="Times New Roman"/>
          <w:color w:val="1C1C1C"/>
          <w:lang w:val="en-US" w:eastAsia="en-US"/>
        </w:rPr>
        <w:t xml:space="preserve"> Civil Affairs, introduced Social assistance and poverty alleviation under </w:t>
      </w:r>
      <w:r w:rsidR="00995B94" w:rsidRPr="00995B94">
        <w:rPr>
          <w:rFonts w:eastAsia="Times New Roman"/>
          <w:color w:val="1C1C1C"/>
          <w:lang w:val="en-US" w:eastAsia="en-US"/>
        </w:rPr>
        <w:t>the security</w:t>
      </w:r>
      <w:r w:rsidRPr="00995B94">
        <w:rPr>
          <w:rFonts w:eastAsia="Times New Roman"/>
          <w:color w:val="1C1C1C"/>
          <w:lang w:val="en-US" w:eastAsia="en-US"/>
        </w:rPr>
        <w:t xml:space="preserve"> of basic life needs during the period of the 13</w:t>
      </w:r>
      <w:r w:rsidRPr="00995B94">
        <w:rPr>
          <w:rFonts w:eastAsia="Times New Roman"/>
          <w:color w:val="1C1C1C"/>
          <w:sz w:val="16"/>
          <w:szCs w:val="16"/>
          <w:lang w:val="en-US" w:eastAsia="en-US"/>
        </w:rPr>
        <w:t xml:space="preserve">th </w:t>
      </w:r>
      <w:r w:rsidRPr="00995B94">
        <w:rPr>
          <w:rFonts w:eastAsia="Times New Roman"/>
          <w:color w:val="1C1C1C"/>
          <w:lang w:val="en-US" w:eastAsia="en-US"/>
        </w:rPr>
        <w:t>five-year plan in China, while</w:t>
      </w:r>
      <w:r w:rsidR="00995B94" w:rsidRPr="00995B94">
        <w:rPr>
          <w:rFonts w:eastAsia="Times New Roman"/>
          <w:color w:val="1C1C1C"/>
          <w:lang w:val="en-US" w:eastAsia="en-US"/>
        </w:rPr>
        <w:t xml:space="preserve"> </w:t>
      </w:r>
      <w:r w:rsidRPr="00995B94">
        <w:rPr>
          <w:rFonts w:eastAsia="Times New Roman"/>
          <w:color w:val="1C1C1C"/>
          <w:lang w:val="en-US" w:eastAsia="en-US"/>
        </w:rPr>
        <w:t xml:space="preserve">Ms. Pu Haihong, Deputy director of Shanghai Academy of Development and </w:t>
      </w:r>
      <w:r w:rsidR="00995B94" w:rsidRPr="00995B94">
        <w:rPr>
          <w:rFonts w:eastAsia="Times New Roman"/>
          <w:color w:val="1C1C1C"/>
          <w:lang w:val="en-US" w:eastAsia="en-US"/>
        </w:rPr>
        <w:t>Reform, presented</w:t>
      </w:r>
      <w:r w:rsidRPr="00995B94">
        <w:rPr>
          <w:rFonts w:eastAsia="Times New Roman"/>
          <w:color w:val="1C1C1C"/>
          <w:lang w:val="en-US" w:eastAsia="en-US"/>
        </w:rPr>
        <w:t xml:space="preserve"> the Shanghai case study on population ageing and related counter-measures.</w:t>
      </w:r>
    </w:p>
    <w:p w14:paraId="6A112B7C" w14:textId="1DED1D98" w:rsidR="00127821" w:rsidRPr="00995B94" w:rsidRDefault="00580305" w:rsidP="00582AA8">
      <w:pPr>
        <w:rPr>
          <w:rFonts w:eastAsia="Times New Roman"/>
          <w:color w:val="1C1C1C"/>
          <w:lang w:val="en-US" w:eastAsia="en-US"/>
        </w:rPr>
      </w:pPr>
      <w:r w:rsidRPr="00995B94">
        <w:rPr>
          <w:rFonts w:eastAsia="Times New Roman"/>
          <w:color w:val="1C1C1C"/>
          <w:lang w:val="en-US" w:eastAsia="en-US"/>
        </w:rPr>
        <w:t xml:space="preserve">Session five reviewed the sustainability of social security systems and the </w:t>
      </w:r>
      <w:r w:rsidR="00995B94" w:rsidRPr="00995B94">
        <w:rPr>
          <w:rFonts w:eastAsia="Times New Roman"/>
          <w:color w:val="1C1C1C"/>
          <w:lang w:val="en-US" w:eastAsia="en-US"/>
        </w:rPr>
        <w:t>financial reform</w:t>
      </w:r>
      <w:r w:rsidRPr="00995B94">
        <w:rPr>
          <w:rFonts w:eastAsia="Times New Roman"/>
          <w:color w:val="1C1C1C"/>
          <w:lang w:val="en-US" w:eastAsia="en-US"/>
        </w:rPr>
        <w:t>, with Ms. Lucia Ortiz Sanz, deputy Director general of International social and</w:t>
      </w:r>
      <w:r w:rsidR="00995B94" w:rsidRPr="00995B94">
        <w:rPr>
          <w:rFonts w:eastAsia="Times New Roman"/>
          <w:color w:val="1C1C1C"/>
          <w:lang w:val="en-US" w:eastAsia="en-US"/>
        </w:rPr>
        <w:t xml:space="preserve"> </w:t>
      </w:r>
      <w:r w:rsidR="00582AA8" w:rsidRPr="00995B94">
        <w:rPr>
          <w:rFonts w:eastAsia="Times New Roman"/>
          <w:color w:val="1C1C1C"/>
          <w:lang w:val="en-US" w:eastAsia="en-US"/>
        </w:rPr>
        <w:t>labour relations</w:t>
      </w:r>
      <w:r w:rsidR="00995B94" w:rsidRPr="00995B94">
        <w:rPr>
          <w:rFonts w:eastAsia="Times New Roman"/>
          <w:color w:val="1C1C1C"/>
          <w:lang w:val="en-US" w:eastAsia="en-US"/>
        </w:rPr>
        <w:t xml:space="preserve"> </w:t>
      </w:r>
      <w:r w:rsidRPr="00995B94">
        <w:rPr>
          <w:rFonts w:eastAsia="Times New Roman"/>
          <w:color w:val="1C1C1C"/>
          <w:lang w:val="en-US" w:eastAsia="en-US"/>
        </w:rPr>
        <w:t>of the Ministry of Employment and Social security of Spain and Mr.</w:t>
      </w:r>
      <w:r w:rsidR="00995B94" w:rsidRPr="00995B94">
        <w:rPr>
          <w:rFonts w:eastAsia="Times New Roman"/>
          <w:color w:val="1C1C1C"/>
          <w:lang w:val="en-US" w:eastAsia="en-US"/>
        </w:rPr>
        <w:t xml:space="preserve"> </w:t>
      </w:r>
      <w:r w:rsidRPr="00995B94">
        <w:rPr>
          <w:rFonts w:eastAsia="Times New Roman"/>
          <w:color w:val="1C1C1C"/>
          <w:lang w:val="en-US" w:eastAsia="en-US"/>
        </w:rPr>
        <w:t xml:space="preserve">Liu Kegu, Deputy director, Academic Advisory Board, China Centre for </w:t>
      </w:r>
      <w:r w:rsidR="00995B94" w:rsidRPr="00995B94">
        <w:rPr>
          <w:rFonts w:eastAsia="Times New Roman"/>
          <w:color w:val="1C1C1C"/>
          <w:lang w:val="en-US" w:eastAsia="en-US"/>
        </w:rPr>
        <w:t>Economic Exchanges</w:t>
      </w:r>
      <w:r w:rsidR="00582AA8" w:rsidRPr="00995B94">
        <w:rPr>
          <w:rFonts w:eastAsia="Times New Roman"/>
          <w:color w:val="1C1C1C"/>
          <w:lang w:val="en-US" w:eastAsia="en-US"/>
        </w:rPr>
        <w:t>, former vice-</w:t>
      </w:r>
      <w:r w:rsidR="00995B94" w:rsidRPr="00995B94">
        <w:rPr>
          <w:rFonts w:eastAsia="Times New Roman"/>
          <w:color w:val="1C1C1C"/>
          <w:lang w:val="en-US" w:eastAsia="en-US"/>
        </w:rPr>
        <w:t>governor of</w:t>
      </w:r>
      <w:r w:rsidRPr="00995B94">
        <w:rPr>
          <w:rFonts w:eastAsia="Times New Roman"/>
          <w:color w:val="1C1C1C"/>
          <w:lang w:val="en-US" w:eastAsia="en-US"/>
        </w:rPr>
        <w:t xml:space="preserve"> Liaoning Province, former vice-governor of </w:t>
      </w:r>
      <w:r w:rsidR="00995B94" w:rsidRPr="00995B94">
        <w:rPr>
          <w:rFonts w:eastAsia="Times New Roman"/>
          <w:color w:val="1C1C1C"/>
          <w:lang w:val="en-US" w:eastAsia="en-US"/>
        </w:rPr>
        <w:t>the National</w:t>
      </w:r>
      <w:r w:rsidRPr="00995B94">
        <w:rPr>
          <w:rFonts w:eastAsia="Times New Roman"/>
          <w:color w:val="1C1C1C"/>
          <w:lang w:val="en-US" w:eastAsia="en-US"/>
        </w:rPr>
        <w:t xml:space="preserve"> Development Bank, acting as co-chair persons. Mr. Wolfgang Scholz, from</w:t>
      </w:r>
      <w:r w:rsidR="00995B94" w:rsidRPr="00995B94">
        <w:rPr>
          <w:rFonts w:eastAsia="Times New Roman"/>
          <w:color w:val="1C1C1C"/>
          <w:lang w:val="en-US" w:eastAsia="en-US"/>
        </w:rPr>
        <w:t xml:space="preserve"> </w:t>
      </w:r>
      <w:r w:rsidRPr="00995B94">
        <w:rPr>
          <w:rFonts w:eastAsia="Times New Roman"/>
          <w:color w:val="1C1C1C"/>
          <w:lang w:val="en-US" w:eastAsia="en-US"/>
        </w:rPr>
        <w:t>Rhein-Bonn-Sie</w:t>
      </w:r>
      <w:r w:rsidR="00995B94" w:rsidRPr="00995B94">
        <w:rPr>
          <w:rFonts w:eastAsia="Times New Roman"/>
          <w:color w:val="1C1C1C"/>
          <w:lang w:val="en-US" w:eastAsia="en-US"/>
        </w:rPr>
        <w:t>g</w:t>
      </w:r>
      <w:r w:rsidRPr="00995B94">
        <w:rPr>
          <w:rFonts w:eastAsia="Times New Roman"/>
          <w:color w:val="1C1C1C"/>
          <w:lang w:val="en-US" w:eastAsia="en-US"/>
        </w:rPr>
        <w:t xml:space="preserve"> Univ</w:t>
      </w:r>
      <w:r w:rsidR="00995B94" w:rsidRPr="00995B94">
        <w:rPr>
          <w:rFonts w:eastAsia="Times New Roman"/>
          <w:color w:val="1C1C1C"/>
          <w:lang w:val="en-US" w:eastAsia="en-US"/>
        </w:rPr>
        <w:t>e</w:t>
      </w:r>
      <w:r w:rsidRPr="00995B94">
        <w:rPr>
          <w:rFonts w:eastAsia="Times New Roman"/>
          <w:color w:val="1C1C1C"/>
          <w:lang w:val="en-US" w:eastAsia="en-US"/>
        </w:rPr>
        <w:t xml:space="preserve">rsity of Germany, introduced the “Riester Pensions” </w:t>
      </w:r>
      <w:r w:rsidR="00995B94" w:rsidRPr="00995B94">
        <w:rPr>
          <w:rFonts w:eastAsia="Times New Roman"/>
          <w:color w:val="1C1C1C"/>
          <w:lang w:val="en-US" w:eastAsia="en-US"/>
        </w:rPr>
        <w:t>financing experience</w:t>
      </w:r>
      <w:r w:rsidRPr="00995B94">
        <w:rPr>
          <w:rFonts w:eastAsia="Times New Roman"/>
          <w:color w:val="1C1C1C"/>
          <w:lang w:val="en-US" w:eastAsia="en-US"/>
        </w:rPr>
        <w:t xml:space="preserve"> in his country. Mr. Xiong Jun, D</w:t>
      </w:r>
      <w:r w:rsidR="00995B94" w:rsidRPr="00995B94">
        <w:rPr>
          <w:rFonts w:eastAsia="Times New Roman"/>
          <w:color w:val="1C1C1C"/>
          <w:lang w:val="en-US" w:eastAsia="en-US"/>
        </w:rPr>
        <w:t>i</w:t>
      </w:r>
      <w:r w:rsidRPr="00995B94">
        <w:rPr>
          <w:rFonts w:eastAsia="Times New Roman"/>
          <w:color w:val="1C1C1C"/>
          <w:lang w:val="en-US" w:eastAsia="en-US"/>
        </w:rPr>
        <w:t>rec</w:t>
      </w:r>
      <w:r w:rsidR="00995B94" w:rsidRPr="00995B94">
        <w:rPr>
          <w:rFonts w:eastAsia="Times New Roman"/>
          <w:color w:val="1C1C1C"/>
          <w:lang w:val="en-US" w:eastAsia="en-US"/>
        </w:rPr>
        <w:t>t</w:t>
      </w:r>
      <w:r w:rsidRPr="00995B94">
        <w:rPr>
          <w:rFonts w:eastAsia="Times New Roman"/>
          <w:color w:val="1C1C1C"/>
          <w:lang w:val="en-US" w:eastAsia="en-US"/>
        </w:rPr>
        <w:t xml:space="preserve">or general of the Department </w:t>
      </w:r>
      <w:r w:rsidR="00995B94" w:rsidRPr="00995B94">
        <w:rPr>
          <w:rFonts w:eastAsia="Times New Roman"/>
          <w:color w:val="1C1C1C"/>
          <w:lang w:val="en-US" w:eastAsia="en-US"/>
        </w:rPr>
        <w:t>of Planning</w:t>
      </w:r>
      <w:r w:rsidRPr="00995B94">
        <w:rPr>
          <w:rFonts w:eastAsia="Times New Roman"/>
          <w:color w:val="1C1C1C"/>
          <w:lang w:val="en-US" w:eastAsia="en-US"/>
        </w:rPr>
        <w:t xml:space="preserve"> and Research of the National council for Social security fund talked </w:t>
      </w:r>
      <w:r w:rsidR="00995B94" w:rsidRPr="00995B94">
        <w:rPr>
          <w:rFonts w:eastAsia="Times New Roman"/>
          <w:color w:val="1C1C1C"/>
          <w:lang w:val="en-US" w:eastAsia="en-US"/>
        </w:rPr>
        <w:t>about improvements</w:t>
      </w:r>
      <w:r w:rsidRPr="00995B94">
        <w:rPr>
          <w:rFonts w:eastAsia="Times New Roman"/>
          <w:color w:val="1C1C1C"/>
          <w:lang w:val="en-US" w:eastAsia="en-US"/>
        </w:rPr>
        <w:t xml:space="preserve"> in the financing and management system of the social security </w:t>
      </w:r>
      <w:r w:rsidR="00995B94" w:rsidRPr="00995B94">
        <w:rPr>
          <w:rFonts w:eastAsia="Times New Roman"/>
          <w:color w:val="1C1C1C"/>
          <w:lang w:val="en-US" w:eastAsia="en-US"/>
        </w:rPr>
        <w:t>fund, while</w:t>
      </w:r>
      <w:r w:rsidRPr="00995B94">
        <w:rPr>
          <w:rFonts w:eastAsia="Times New Roman"/>
          <w:color w:val="1C1C1C"/>
          <w:lang w:val="en-US" w:eastAsia="en-US"/>
        </w:rPr>
        <w:t xml:space="preserve"> Mr. Zhang Bingwen, </w:t>
      </w:r>
      <w:r w:rsidRPr="00995B94">
        <w:rPr>
          <w:rFonts w:eastAsia="Times New Roman"/>
          <w:lang w:val="en-US" w:eastAsia="en-US"/>
        </w:rPr>
        <w:t xml:space="preserve">Director of the Centre for International social </w:t>
      </w:r>
      <w:r w:rsidR="00995B94" w:rsidRPr="00995B94">
        <w:rPr>
          <w:rFonts w:eastAsia="Times New Roman"/>
          <w:lang w:val="en-US" w:eastAsia="en-US"/>
        </w:rPr>
        <w:t>security studies</w:t>
      </w:r>
      <w:r w:rsidRPr="00995B94">
        <w:rPr>
          <w:rFonts w:eastAsia="Times New Roman"/>
          <w:lang w:val="en-US" w:eastAsia="en-US"/>
        </w:rPr>
        <w:t xml:space="preserve"> of the Chinese academy of social sciences delivered a keynote speech on</w:t>
      </w:r>
      <w:r w:rsidR="00076D9F" w:rsidRPr="00995B94">
        <w:tab/>
      </w:r>
      <w:r w:rsidRPr="00995B94">
        <w:rPr>
          <w:rFonts w:eastAsia="Times New Roman"/>
          <w:color w:val="auto"/>
          <w:lang w:val="en-US" w:eastAsia="en-US"/>
        </w:rPr>
        <w:t>the Fina</w:t>
      </w:r>
      <w:r w:rsidR="00995B94" w:rsidRPr="00995B94">
        <w:rPr>
          <w:rFonts w:eastAsia="Times New Roman"/>
          <w:color w:val="auto"/>
          <w:lang w:val="en-US" w:eastAsia="en-US"/>
        </w:rPr>
        <w:t>n</w:t>
      </w:r>
      <w:r w:rsidRPr="00995B94">
        <w:rPr>
          <w:rFonts w:eastAsia="Times New Roman"/>
          <w:color w:val="auto"/>
          <w:lang w:val="en-US" w:eastAsia="en-US"/>
        </w:rPr>
        <w:t>cial sustainability of the Urban basic old-age insurance system in China.</w:t>
      </w:r>
    </w:p>
    <w:p w14:paraId="3BAC9760" w14:textId="32C99264" w:rsidR="00580305" w:rsidRPr="00995B94" w:rsidRDefault="00580305" w:rsidP="00582AA8">
      <w:pPr>
        <w:rPr>
          <w:rFonts w:eastAsia="Times New Roman"/>
          <w:lang w:val="en-US" w:eastAsia="en-US"/>
        </w:rPr>
      </w:pPr>
      <w:r w:rsidRPr="00995B94">
        <w:rPr>
          <w:rFonts w:eastAsia="Times New Roman"/>
          <w:lang w:val="en-US" w:eastAsia="en-US"/>
        </w:rPr>
        <w:t>Mr. Jean-Victor Gruat, Resident expert for Component One of the EU-China Social</w:t>
      </w:r>
      <w:r w:rsidR="00995B94" w:rsidRPr="00995B94">
        <w:rPr>
          <w:rFonts w:eastAsia="Times New Roman"/>
          <w:lang w:val="en-US" w:eastAsia="en-US"/>
        </w:rPr>
        <w:t xml:space="preserve"> </w:t>
      </w:r>
      <w:r w:rsidR="00582AA8" w:rsidRPr="00995B94">
        <w:rPr>
          <w:rFonts w:eastAsia="Times New Roman"/>
          <w:lang w:val="en-US" w:eastAsia="en-US"/>
        </w:rPr>
        <w:t>protection</w:t>
      </w:r>
      <w:r w:rsidR="00995B94" w:rsidRPr="00995B94">
        <w:rPr>
          <w:rFonts w:eastAsia="Times New Roman"/>
          <w:lang w:val="en-US" w:eastAsia="en-US"/>
        </w:rPr>
        <w:t xml:space="preserve"> </w:t>
      </w:r>
      <w:r w:rsidRPr="00995B94">
        <w:rPr>
          <w:rFonts w:eastAsia="Times New Roman"/>
          <w:lang w:val="en-US" w:eastAsia="en-US"/>
        </w:rPr>
        <w:t>reform project, presided over the closing ceremony, where Mr.</w:t>
      </w:r>
      <w:r w:rsidR="00995B94" w:rsidRPr="00995B94">
        <w:rPr>
          <w:rFonts w:eastAsia="Times New Roman"/>
          <w:lang w:val="en-US" w:eastAsia="en-US"/>
        </w:rPr>
        <w:t xml:space="preserve"> </w:t>
      </w:r>
      <w:r w:rsidR="00582AA8" w:rsidRPr="00995B94">
        <w:rPr>
          <w:rFonts w:eastAsia="Times New Roman"/>
          <w:lang w:val="en-US" w:eastAsia="en-US"/>
        </w:rPr>
        <w:t>Giuseppe Conte, SPRP</w:t>
      </w:r>
      <w:r w:rsidR="00995B94" w:rsidRPr="00995B94">
        <w:rPr>
          <w:rFonts w:eastAsia="Times New Roman"/>
          <w:lang w:val="en-US" w:eastAsia="en-US"/>
        </w:rPr>
        <w:t xml:space="preserve"> </w:t>
      </w:r>
      <w:r w:rsidRPr="00995B94">
        <w:rPr>
          <w:rFonts w:eastAsia="Times New Roman"/>
          <w:lang w:val="en-US" w:eastAsia="en-US"/>
        </w:rPr>
        <w:t xml:space="preserve">Project leader, </w:t>
      </w:r>
      <w:r w:rsidR="00931BDD">
        <w:rPr>
          <w:rFonts w:eastAsia="Times New Roman"/>
          <w:lang w:val="en-US" w:eastAsia="en-US"/>
        </w:rPr>
        <w:t xml:space="preserve">INPS, </w:t>
      </w:r>
      <w:r w:rsidRPr="00995B94">
        <w:rPr>
          <w:rFonts w:eastAsia="Times New Roman"/>
          <w:lang w:val="en-US" w:eastAsia="en-US"/>
        </w:rPr>
        <w:t xml:space="preserve">Mr. Cyril Bouyeure, Special adviser to </w:t>
      </w:r>
      <w:r w:rsidR="00995B94" w:rsidRPr="00995B94">
        <w:rPr>
          <w:rFonts w:eastAsia="Times New Roman"/>
          <w:lang w:val="en-US" w:eastAsia="en-US"/>
        </w:rPr>
        <w:t>the President</w:t>
      </w:r>
      <w:r w:rsidR="00582AA8" w:rsidRPr="00995B94">
        <w:rPr>
          <w:rFonts w:eastAsia="Times New Roman"/>
          <w:lang w:val="en-US" w:eastAsia="en-US"/>
        </w:rPr>
        <w:t>, Expertise France, and Ms.</w:t>
      </w:r>
      <w:r w:rsidR="00995B94" w:rsidRPr="00995B94">
        <w:rPr>
          <w:rFonts w:eastAsia="Times New Roman"/>
          <w:lang w:val="en-US" w:eastAsia="en-US"/>
        </w:rPr>
        <w:t xml:space="preserve"> </w:t>
      </w:r>
      <w:r w:rsidRPr="00995B94">
        <w:rPr>
          <w:rFonts w:eastAsia="Times New Roman"/>
          <w:lang w:val="en-US" w:eastAsia="en-US"/>
        </w:rPr>
        <w:t xml:space="preserve">Song Gongmei, Deputy director general </w:t>
      </w:r>
      <w:r w:rsidR="00995B94" w:rsidRPr="00995B94">
        <w:rPr>
          <w:rFonts w:eastAsia="Times New Roman"/>
          <w:lang w:val="en-US" w:eastAsia="en-US"/>
        </w:rPr>
        <w:t>of the</w:t>
      </w:r>
      <w:r w:rsidRPr="00995B94">
        <w:rPr>
          <w:rFonts w:eastAsia="Times New Roman"/>
          <w:lang w:val="en-US" w:eastAsia="en-US"/>
        </w:rPr>
        <w:t xml:space="preserve"> International cooperation Center ICC of the NDRC, addressed the audience.</w:t>
      </w:r>
    </w:p>
    <w:p w14:paraId="4FC333D6" w14:textId="00E425D6" w:rsidR="00580305" w:rsidRDefault="00580305" w:rsidP="00582AA8">
      <w:pPr>
        <w:rPr>
          <w:rFonts w:eastAsia="Times New Roman"/>
          <w:lang w:val="en-US" w:eastAsia="en-US"/>
        </w:rPr>
      </w:pPr>
      <w:r w:rsidRPr="00995B94">
        <w:rPr>
          <w:rFonts w:eastAsia="Times New Roman"/>
          <w:lang w:val="en-US" w:eastAsia="en-US"/>
        </w:rPr>
        <w:t>All documents submitted to the meeting can be downloaded from the Component repository</w:t>
      </w:r>
      <w:r w:rsidR="00582AA8" w:rsidRPr="00995B94">
        <w:rPr>
          <w:rFonts w:eastAsia="Times New Roman"/>
          <w:lang w:val="en-US" w:eastAsia="en-US"/>
        </w:rPr>
        <w:t xml:space="preserve"> </w:t>
      </w:r>
      <w:hyperlink r:id="rId19" w:history="1">
        <w:r w:rsidR="00995B94" w:rsidRPr="00863226">
          <w:rPr>
            <w:rStyle w:val="Lienhypertexte"/>
            <w:rFonts w:eastAsia="Times New Roman"/>
            <w:lang w:val="en-US" w:eastAsia="en-US"/>
          </w:rPr>
          <w:t>http://sprp-cn.eu/HLE2016</w:t>
        </w:r>
      </w:hyperlink>
      <w:r w:rsidRPr="00995B94">
        <w:rPr>
          <w:rFonts w:eastAsia="Times New Roman"/>
          <w:lang w:val="en-US" w:eastAsia="en-US"/>
        </w:rPr>
        <w:t>.</w:t>
      </w:r>
    </w:p>
    <w:p w14:paraId="2110D9F8" w14:textId="18253842" w:rsidR="00995B94" w:rsidRDefault="00995B94" w:rsidP="00B8091E">
      <w:pPr>
        <w:pStyle w:val="Titre3"/>
        <w:rPr>
          <w:lang w:val="en-US" w:eastAsia="en-US"/>
        </w:rPr>
      </w:pPr>
      <w:bookmarkStart w:id="40" w:name="_Toc469571460"/>
      <w:r>
        <w:rPr>
          <w:lang w:val="en-US" w:eastAsia="en-US"/>
        </w:rPr>
        <w:t>The aftermath</w:t>
      </w:r>
      <w:bookmarkEnd w:id="40"/>
    </w:p>
    <w:p w14:paraId="35A7A19D" w14:textId="78BFD683" w:rsidR="004B30EA" w:rsidRDefault="004B30EA" w:rsidP="00995B94">
      <w:r>
        <w:t xml:space="preserve">Comments received from all quarters following the High Level Event testify to a high level of </w:t>
      </w:r>
      <w:r w:rsidR="00163148">
        <w:t>satisfaction</w:t>
      </w:r>
      <w:r>
        <w:t xml:space="preserve"> relating both the organization of the Event, and to the quality of its technical contents.</w:t>
      </w:r>
    </w:p>
    <w:p w14:paraId="69B9CE1E" w14:textId="1A6E3FE6" w:rsidR="00995B94" w:rsidRDefault="00995B94" w:rsidP="00995B94">
      <w:r>
        <w:t>The publication of the bilingual record of proceedings for the HLE including relevant documentation, reports and presentation should be ready before the end of the current year.</w:t>
      </w:r>
      <w:r w:rsidR="00392170">
        <w:t xml:space="preserve"> At the time of finalizing this report, a 3-volume English version of the report on HLE – Record of proceedings, Chinese and European Assessment reports, European Country profiles – has been finalized and is ready for printing, </w:t>
      </w:r>
    </w:p>
    <w:p w14:paraId="66EBE9E8" w14:textId="2EB01F25" w:rsidR="00995B94" w:rsidRPr="00995B94" w:rsidRDefault="00995B94" w:rsidP="00995B94">
      <w:r>
        <w:t xml:space="preserve">The parties involved also agreed that the very rich technical contents of the Event should be further reviewed, in order to </w:t>
      </w:r>
      <w:r w:rsidR="004B30EA">
        <w:t xml:space="preserve">be fully taken into account when elaborating the Component programme of activities for 2017 and subsequent year. </w:t>
      </w:r>
    </w:p>
    <w:p w14:paraId="2FBE13E2" w14:textId="77777777" w:rsidR="00B66A75" w:rsidRPr="00F92A33" w:rsidRDefault="00B66A75" w:rsidP="002F68BC">
      <w:pPr>
        <w:pStyle w:val="Titre2"/>
        <w:tabs>
          <w:tab w:val="clear" w:pos="5134"/>
        </w:tabs>
      </w:pPr>
      <w:bookmarkStart w:id="41" w:name="_Toc469571461"/>
      <w:r w:rsidRPr="00F92A33">
        <w:t>Conducting overseas activities</w:t>
      </w:r>
      <w:bookmarkEnd w:id="41"/>
      <w:r w:rsidRPr="00F92A33">
        <w:t xml:space="preserve"> </w:t>
      </w:r>
    </w:p>
    <w:p w14:paraId="2A0D84CB" w14:textId="77777777" w:rsidR="00B66A75" w:rsidRPr="00F92A33" w:rsidRDefault="00B66A75" w:rsidP="00B66A75">
      <w:pPr>
        <w:pStyle w:val="BAbstand"/>
      </w:pPr>
    </w:p>
    <w:p w14:paraId="63AC225B" w14:textId="77777777" w:rsidR="00B66A75" w:rsidRPr="00F92A33" w:rsidRDefault="00B66A75" w:rsidP="00B8091E">
      <w:pPr>
        <w:pStyle w:val="Titre3"/>
      </w:pPr>
      <w:bookmarkStart w:id="42" w:name="_Toc469571462"/>
      <w:r w:rsidRPr="00F92A33">
        <w:t>Training activity in Spain</w:t>
      </w:r>
      <w:bookmarkEnd w:id="42"/>
    </w:p>
    <w:p w14:paraId="6816C5EB" w14:textId="58604762" w:rsidR="00AE135E" w:rsidRDefault="00163148" w:rsidP="00F561B2">
      <w:pPr>
        <w:rPr>
          <w:bCs/>
          <w:iCs/>
          <w:lang w:val="en-US"/>
        </w:rPr>
      </w:pPr>
      <w:r w:rsidRPr="00163148">
        <w:rPr>
          <w:bCs/>
          <w:iCs/>
          <w:lang w:val="en-US"/>
        </w:rPr>
        <w:t>A high-level two-weeks training course for 2</w:t>
      </w:r>
      <w:r w:rsidR="00AE135E">
        <w:rPr>
          <w:bCs/>
          <w:iCs/>
          <w:lang w:val="en-US"/>
        </w:rPr>
        <w:t>2</w:t>
      </w:r>
      <w:r w:rsidRPr="00163148">
        <w:rPr>
          <w:bCs/>
          <w:iCs/>
          <w:lang w:val="en-US"/>
        </w:rPr>
        <w:t xml:space="preserve"> senior officials from the Chinese National and Provincial De elopement and Reform Commission NDRC, led by Mr. Ha Zengyou, Deputy Director General of NDRC Employment and Income distribution department, was held from 20 June to 1 July 2016 in Spain (Madrid and Valladolid) around the topic of challenges posed to social security, notably pensions protection, by demographic ageing. This activity was organized jointly by the Spanish Ministry of Employment and Social security, E</w:t>
      </w:r>
      <w:r w:rsidR="00931BDD">
        <w:rPr>
          <w:bCs/>
          <w:iCs/>
          <w:lang w:val="en-US"/>
        </w:rPr>
        <w:t>xpertise</w:t>
      </w:r>
      <w:r w:rsidRPr="00163148">
        <w:rPr>
          <w:bCs/>
          <w:iCs/>
          <w:lang w:val="en-US"/>
        </w:rPr>
        <w:t xml:space="preserve"> France acting both as Component coordinator and secretariat for Component One project activities, and the Component One team within the Beijing project office, with support from the project horizontal component. </w:t>
      </w:r>
    </w:p>
    <w:p w14:paraId="167E5AF7" w14:textId="282F316C" w:rsidR="00AE135E" w:rsidRPr="00AE135E" w:rsidRDefault="00AE135E" w:rsidP="00AE135E">
      <w:pPr>
        <w:rPr>
          <w:bCs/>
          <w:iCs/>
          <w:lang w:val="en-US"/>
        </w:rPr>
      </w:pPr>
      <w:r w:rsidRPr="00AE135E">
        <w:rPr>
          <w:bCs/>
          <w:iCs/>
          <w:lang w:val="en-US"/>
        </w:rPr>
        <w:t>The participants in the training course benefited from a one days technical b</w:t>
      </w:r>
      <w:r>
        <w:rPr>
          <w:bCs/>
          <w:iCs/>
          <w:lang w:val="en-US"/>
        </w:rPr>
        <w:t>r</w:t>
      </w:r>
      <w:r w:rsidRPr="00AE135E">
        <w:rPr>
          <w:bCs/>
          <w:iCs/>
          <w:lang w:val="en-US"/>
        </w:rPr>
        <w:t>iefing in Beijing before their departure, where Mr. Dong Keyong, from Renmin University of China and Mr. Michele Bruni, a renowned demographer newly appointed team leader for the Beijing-based project team, explained the issues at stake for social security in a context of rapidly ageing societies.</w:t>
      </w:r>
    </w:p>
    <w:p w14:paraId="1A37478B" w14:textId="380A97CE" w:rsidR="00B66A75" w:rsidRDefault="00163148" w:rsidP="00F561B2">
      <w:pPr>
        <w:rPr>
          <w:bCs/>
          <w:iCs/>
          <w:lang w:val="en-US"/>
        </w:rPr>
      </w:pPr>
      <w:r w:rsidRPr="00163148">
        <w:rPr>
          <w:bCs/>
          <w:iCs/>
          <w:lang w:val="en-US"/>
        </w:rPr>
        <w:t xml:space="preserve">During the two-weeks training, some </w:t>
      </w:r>
      <w:r w:rsidRPr="00AE135E">
        <w:rPr>
          <w:bCs/>
          <w:iCs/>
          <w:lang w:val="en-US"/>
        </w:rPr>
        <w:t>30 lectures</w:t>
      </w:r>
      <w:r w:rsidRPr="00163148">
        <w:rPr>
          <w:bCs/>
          <w:iCs/>
          <w:lang w:val="en-US"/>
        </w:rPr>
        <w:t xml:space="preserve"> were delivered by Spanish and other European specialists, while Chinese members of the delegation also introduced the relevant characteristics of their demographic and social security environment.</w:t>
      </w:r>
      <w:r w:rsidR="006F279B">
        <w:rPr>
          <w:bCs/>
          <w:iCs/>
          <w:lang w:val="en-US"/>
        </w:rPr>
        <w:t xml:space="preserve"> The Spanish Secretary of State for Social security and the Chinese Ambassador in Madrid inaugurated the training course.</w:t>
      </w:r>
    </w:p>
    <w:p w14:paraId="4A304BED" w14:textId="77777777" w:rsidR="00AE135E" w:rsidRDefault="00AE135E" w:rsidP="00AE135E">
      <w:pPr>
        <w:rPr>
          <w:bCs/>
          <w:iCs/>
          <w:lang w:val="en-US" w:bidi="en-GB"/>
        </w:rPr>
      </w:pPr>
      <w:r w:rsidRPr="00AE135E">
        <w:rPr>
          <w:bCs/>
          <w:iCs/>
          <w:lang w:val="en-US" w:bidi="en-GB"/>
        </w:rPr>
        <w:t xml:space="preserve">The training consisted of five major sections </w:t>
      </w:r>
      <w:r>
        <w:rPr>
          <w:bCs/>
          <w:iCs/>
          <w:lang w:val="en-US" w:bidi="en-GB"/>
        </w:rPr>
        <w:t>as follows</w:t>
      </w:r>
      <w:r w:rsidRPr="00AE135E">
        <w:rPr>
          <w:bCs/>
          <w:iCs/>
          <w:lang w:val="en-US" w:bidi="en-GB"/>
        </w:rPr>
        <w:t xml:space="preserve">: </w:t>
      </w:r>
    </w:p>
    <w:p w14:paraId="3EF71277" w14:textId="61EB53B5" w:rsidR="00AE135E" w:rsidRPr="006F279B" w:rsidRDefault="006F279B" w:rsidP="006F279B">
      <w:pPr>
        <w:spacing w:after="0"/>
        <w:rPr>
          <w:lang w:val="en-US" w:bidi="en-GB"/>
        </w:rPr>
      </w:pPr>
      <w:r>
        <w:rPr>
          <w:lang w:val="en-US" w:bidi="en-GB"/>
        </w:rPr>
        <w:t xml:space="preserve">- </w:t>
      </w:r>
      <w:r w:rsidR="00AE135E" w:rsidRPr="006F279B">
        <w:rPr>
          <w:lang w:val="en-US" w:bidi="en-GB"/>
        </w:rPr>
        <w:t xml:space="preserve">The Social Security system in Spain, its current situation and the reforms carried out to address future challenges </w:t>
      </w:r>
    </w:p>
    <w:p w14:paraId="4B1A7CA9" w14:textId="6D76DDEA" w:rsidR="00AE135E" w:rsidRPr="006F279B" w:rsidRDefault="006F279B" w:rsidP="006F279B">
      <w:pPr>
        <w:spacing w:after="0"/>
        <w:rPr>
          <w:lang w:val="en-US" w:bidi="en-GB"/>
        </w:rPr>
      </w:pPr>
      <w:r>
        <w:rPr>
          <w:lang w:val="en-US" w:bidi="en-GB"/>
        </w:rPr>
        <w:t xml:space="preserve">- </w:t>
      </w:r>
      <w:r w:rsidR="00AE135E" w:rsidRPr="006F279B">
        <w:rPr>
          <w:lang w:val="en-US" w:bidi="en-GB"/>
        </w:rPr>
        <w:t xml:space="preserve">Social services and dependency in Spain </w:t>
      </w:r>
    </w:p>
    <w:p w14:paraId="2A1ED636" w14:textId="042C3B32" w:rsidR="00AE135E" w:rsidRPr="006F279B" w:rsidRDefault="006F279B" w:rsidP="006F279B">
      <w:pPr>
        <w:spacing w:after="0"/>
        <w:rPr>
          <w:lang w:val="en-US" w:bidi="en-GB"/>
        </w:rPr>
      </w:pPr>
      <w:r>
        <w:rPr>
          <w:lang w:val="en-US" w:bidi="en-GB"/>
        </w:rPr>
        <w:t xml:space="preserve">- </w:t>
      </w:r>
      <w:r w:rsidRPr="006F279B">
        <w:rPr>
          <w:lang w:val="en-US" w:bidi="en-GB"/>
        </w:rPr>
        <w:t xml:space="preserve">How </w:t>
      </w:r>
      <w:r w:rsidR="00AE135E" w:rsidRPr="006F279B">
        <w:rPr>
          <w:lang w:val="en-US" w:bidi="en-GB"/>
        </w:rPr>
        <w:t>Social Security policies in each EU member state follow the recommendations of the Commission with respect to the open method of coordination and best practices</w:t>
      </w:r>
    </w:p>
    <w:p w14:paraId="61B7FAFA" w14:textId="2FE790E8" w:rsidR="00AE135E" w:rsidRPr="006F279B" w:rsidRDefault="006F279B" w:rsidP="006F279B">
      <w:pPr>
        <w:spacing w:after="0"/>
        <w:rPr>
          <w:lang w:val="en-US" w:bidi="en-GB"/>
        </w:rPr>
      </w:pPr>
      <w:r>
        <w:rPr>
          <w:lang w:val="en-US" w:bidi="en-GB"/>
        </w:rPr>
        <w:t xml:space="preserve">- </w:t>
      </w:r>
      <w:r w:rsidRPr="006F279B">
        <w:rPr>
          <w:lang w:val="en-US" w:bidi="en-GB"/>
        </w:rPr>
        <w:t>I</w:t>
      </w:r>
      <w:r w:rsidR="00AE135E" w:rsidRPr="006F279B">
        <w:rPr>
          <w:lang w:val="en-US" w:bidi="en-GB"/>
        </w:rPr>
        <w:t>n-depth analysis of technical aspects that have an effect on the reforms of the pension systems in Spain and the rest of the EU countries:</w:t>
      </w:r>
    </w:p>
    <w:p w14:paraId="726EDA46" w14:textId="61AEE068" w:rsidR="00AE135E" w:rsidRDefault="006F279B" w:rsidP="006F279B">
      <w:pPr>
        <w:rPr>
          <w:lang w:val="en-US" w:bidi="en-GB"/>
        </w:rPr>
      </w:pPr>
      <w:r w:rsidRPr="006F279B">
        <w:rPr>
          <w:lang w:val="en-US" w:bidi="en-GB"/>
        </w:rPr>
        <w:t xml:space="preserve"> </w:t>
      </w:r>
      <w:r>
        <w:rPr>
          <w:lang w:val="en-US" w:bidi="en-GB"/>
        </w:rPr>
        <w:t xml:space="preserve">- </w:t>
      </w:r>
      <w:r w:rsidRPr="006F279B">
        <w:rPr>
          <w:lang w:val="en-US" w:bidi="en-GB"/>
        </w:rPr>
        <w:t>T</w:t>
      </w:r>
      <w:r w:rsidR="00AE135E" w:rsidRPr="006F279B">
        <w:rPr>
          <w:lang w:val="en-US" w:bidi="en-GB"/>
        </w:rPr>
        <w:t>he participation of the political parties represented in parliament and of the social partners in monitoring Social Security.</w:t>
      </w:r>
    </w:p>
    <w:p w14:paraId="4CBE7B65" w14:textId="77777777" w:rsidR="006F279B" w:rsidRDefault="006F279B" w:rsidP="006F279B">
      <w:pPr>
        <w:rPr>
          <w:lang w:val="en-US" w:bidi="en-GB"/>
        </w:rPr>
      </w:pPr>
      <w:r>
        <w:rPr>
          <w:lang w:val="en-US" w:bidi="en-GB"/>
        </w:rPr>
        <w:t>All power point presentations presented by the lecturers could be translated into Chinese ahead of the event, thus representing a very comprehensive material for the further use and replication of the training. A publication of all course materials is at the time of writing this report in the process of finalization by the project horizontal secretariat as part of the project visibility activities.</w:t>
      </w:r>
    </w:p>
    <w:p w14:paraId="306A84A7" w14:textId="12B8230A" w:rsidR="006F279B" w:rsidRPr="006F279B" w:rsidRDefault="006F279B" w:rsidP="00914ED2">
      <w:pPr>
        <w:rPr>
          <w:lang w:val="en-US" w:bidi="en-GB"/>
        </w:rPr>
      </w:pPr>
      <w:r>
        <w:rPr>
          <w:lang w:val="en-US" w:bidi="en-GB"/>
        </w:rPr>
        <w:t xml:space="preserve">The overall evaluation rating </w:t>
      </w:r>
      <w:r w:rsidR="00914ED2">
        <w:rPr>
          <w:lang w:val="en-US" w:bidi="en-GB"/>
        </w:rPr>
        <w:t xml:space="preserve">of the course by participants was of between 4.7 and 5 (out of a maximum of 5 points) for each of the 20 questions constituting the evaluation questionnaire, which is considered as high for this type of exercise. </w:t>
      </w:r>
    </w:p>
    <w:p w14:paraId="55C06CAC" w14:textId="77777777" w:rsidR="00B66A75" w:rsidRPr="00F92A33" w:rsidRDefault="00B66A75" w:rsidP="00B8091E">
      <w:pPr>
        <w:pStyle w:val="Titre3"/>
      </w:pPr>
      <w:bookmarkStart w:id="43" w:name="_Toc469571463"/>
      <w:r w:rsidRPr="00F92A33">
        <w:t>Central officials Dialogue and Study visit</w:t>
      </w:r>
      <w:bookmarkEnd w:id="43"/>
    </w:p>
    <w:p w14:paraId="5215DFC5" w14:textId="37A4FAA9" w:rsidR="00263952" w:rsidRPr="00F92A33" w:rsidRDefault="00914ED2" w:rsidP="00263952">
      <w:r>
        <w:t>A</w:t>
      </w:r>
      <w:r w:rsidR="00F561B2" w:rsidRPr="00F92A33">
        <w:t xml:space="preserve"> </w:t>
      </w:r>
      <w:r w:rsidR="00263952" w:rsidRPr="00F92A33">
        <w:t xml:space="preserve">Dialogue and Study Visit for a delegation of 6 </w:t>
      </w:r>
      <w:r>
        <w:t>high level officials</w:t>
      </w:r>
      <w:r w:rsidR="00263952" w:rsidRPr="00F92A33">
        <w:t xml:space="preserve"> from central level </w:t>
      </w:r>
      <w:r>
        <w:t>of NDRC and its ICC was organized over e</w:t>
      </w:r>
      <w:r w:rsidR="00263952" w:rsidRPr="00F92A33">
        <w:t xml:space="preserve">ight days </w:t>
      </w:r>
      <w:r>
        <w:t>in</w:t>
      </w:r>
      <w:r w:rsidR="00263952" w:rsidRPr="00F92A33">
        <w:t xml:space="preserve"> Belgium and France </w:t>
      </w:r>
      <w:r>
        <w:t xml:space="preserve">between </w:t>
      </w:r>
      <w:r w:rsidRPr="00F92A33">
        <w:t>28</w:t>
      </w:r>
      <w:r>
        <w:t xml:space="preserve"> </w:t>
      </w:r>
      <w:r w:rsidR="00263952" w:rsidRPr="00F92A33">
        <w:t xml:space="preserve">August </w:t>
      </w:r>
      <w:r>
        <w:t xml:space="preserve">and 4 September </w:t>
      </w:r>
      <w:r w:rsidRPr="00914ED2">
        <w:rPr>
          <w:lang w:val="en-US"/>
        </w:rPr>
        <w:t>Influence of Employment and Social Security Policies on Income Distribution in Post-Crisis Era.</w:t>
      </w:r>
      <w:r w:rsidR="00263952" w:rsidRPr="00F92A33">
        <w:t xml:space="preserve"> This Dialogue and Study </w:t>
      </w:r>
      <w:r>
        <w:t xml:space="preserve">visit </w:t>
      </w:r>
      <w:r w:rsidR="00263952" w:rsidRPr="00F92A33">
        <w:t>allow</w:t>
      </w:r>
      <w:r>
        <w:t>ed</w:t>
      </w:r>
      <w:r w:rsidR="00263952" w:rsidRPr="00F92A33">
        <w:t xml:space="preserve"> for a continuation and deepening of the direct contacts held with the European Commission and with most influential Government representatives in the two countries on the occasion of the April 2016 Policy Dialogue and International Workshop</w:t>
      </w:r>
      <w:r>
        <w:t xml:space="preserve">, and helped in the preparation </w:t>
      </w:r>
      <w:r w:rsidR="005F4FCA">
        <w:t>of</w:t>
      </w:r>
      <w:r>
        <w:t xml:space="preserve"> the then forthcoming High Level Event (see </w:t>
      </w:r>
      <w:r w:rsidR="003F619F">
        <w:t>2.1 above)</w:t>
      </w:r>
      <w:r w:rsidR="00263952" w:rsidRPr="00F92A33">
        <w:t>.</w:t>
      </w:r>
    </w:p>
    <w:p w14:paraId="43ED1CAA" w14:textId="1B005FC9" w:rsidR="003F619F" w:rsidRPr="003F619F" w:rsidRDefault="003F619F" w:rsidP="003F619F">
      <w:pPr>
        <w:rPr>
          <w:lang w:val="en-US"/>
        </w:rPr>
      </w:pPr>
      <w:r w:rsidRPr="003F619F">
        <w:rPr>
          <w:lang w:val="en-US"/>
        </w:rPr>
        <w:t xml:space="preserve">When in Paris, the delegation held discussions with representatives from Ministry of Labour, Employment, Vocational training and Social dialogue, with the General Commission for Strategy and Policy Planning, as well as with the National Agency in charge of Unemployment compensation and Employment promotion. They also held discussions with Expertise France, which acts both as the Technical Coordinator and the secretariat for Component 1 of the project, on forthcoming activities, including the organization of the 2016 High Level Event and the tentative programme of activities for 2017. </w:t>
      </w:r>
    </w:p>
    <w:p w14:paraId="7A717F4B" w14:textId="77777777" w:rsidR="003F619F" w:rsidRDefault="003F619F" w:rsidP="003F619F">
      <w:pPr>
        <w:rPr>
          <w:lang w:val="en-US"/>
        </w:rPr>
      </w:pPr>
      <w:r w:rsidRPr="003F619F">
        <w:rPr>
          <w:lang w:val="en-US"/>
        </w:rPr>
        <w:t>In Brussels, the delegation had in-depth discussions with eminent specialists from Belgium, Germany, the UK and European institutions gathered for the occasion by the Federal Public Services Social security of Belgium. The delegation also held a meeting at the European Commission with the Director General of the Directorate for Employment, Social Affairs and Inclusion to notably discuss the perspective and implementation of next-step cooperation with EU in terms of optimizing income distribution and increasing the number of middle class.</w:t>
      </w:r>
    </w:p>
    <w:p w14:paraId="35DC9B38" w14:textId="5ADB8F03" w:rsidR="00DB61A7" w:rsidRPr="003F619F" w:rsidRDefault="00DB61A7" w:rsidP="003F619F">
      <w:pPr>
        <w:rPr>
          <w:lang w:val="en-US"/>
        </w:rPr>
      </w:pPr>
      <w:r>
        <w:rPr>
          <w:lang w:val="en-US"/>
        </w:rPr>
        <w:t xml:space="preserve">NDRC report on the Dialogue and Study visit was under finalization at the time of writing this report. </w:t>
      </w:r>
    </w:p>
    <w:p w14:paraId="18DACA8D" w14:textId="77777777" w:rsidR="00B66A75" w:rsidRPr="00F92A33" w:rsidRDefault="00B66A75" w:rsidP="00B8091E">
      <w:pPr>
        <w:pStyle w:val="Titre3"/>
      </w:pPr>
      <w:bookmarkStart w:id="44" w:name="_Toc469571464"/>
      <w:r w:rsidRPr="00F92A33">
        <w:t>Provincial Dialogue and Study visit</w:t>
      </w:r>
      <w:bookmarkEnd w:id="44"/>
    </w:p>
    <w:p w14:paraId="1C994670" w14:textId="6B023F5A" w:rsidR="00BA0EB0" w:rsidRPr="00F92A33" w:rsidRDefault="00BA0EB0" w:rsidP="00BA0EB0">
      <w:r w:rsidRPr="00F92A33">
        <w:t>As part of the overall programme of activities with pilot sites (see 2.</w:t>
      </w:r>
      <w:r w:rsidR="00DB61A7">
        <w:t>3</w:t>
      </w:r>
      <w:r w:rsidRPr="00F92A33">
        <w:t xml:space="preserve"> below) a specific overseas Dialogue and study visit </w:t>
      </w:r>
      <w:r w:rsidR="00DB61A7">
        <w:t>was</w:t>
      </w:r>
      <w:r w:rsidRPr="00F92A33">
        <w:t xml:space="preserve"> organised for representatives from Guangdong and Sichuan provinces – 6 from each Province – accompanied, for ensuring overall coherence with project objectives and national policies, by 2 NDRC and 2 ICC representatives. The visit </w:t>
      </w:r>
      <w:r w:rsidR="00625978">
        <w:t>was</w:t>
      </w:r>
      <w:r w:rsidRPr="00F92A33">
        <w:t xml:space="preserve"> conducted </w:t>
      </w:r>
      <w:r w:rsidR="00625978">
        <w:t>from 24 to 29</w:t>
      </w:r>
      <w:r w:rsidRPr="00F92A33">
        <w:t xml:space="preserve"> October </w:t>
      </w:r>
      <w:r w:rsidR="00625978">
        <w:t xml:space="preserve">2016 </w:t>
      </w:r>
      <w:r w:rsidRPr="00F92A33">
        <w:t xml:space="preserve">to France and the Czech </w:t>
      </w:r>
      <w:r w:rsidR="005F4FCA" w:rsidRPr="00F92A33">
        <w:t>Republic</w:t>
      </w:r>
      <w:r w:rsidRPr="00F92A33">
        <w:t xml:space="preserve">, to review topics the Pilot sites themselves declared to be of specific interest – namely general administration </w:t>
      </w:r>
      <w:r w:rsidR="00625978">
        <w:t xml:space="preserve">and sustainability </w:t>
      </w:r>
      <w:r w:rsidRPr="00F92A33">
        <w:t>of social security</w:t>
      </w:r>
      <w:r w:rsidR="00625978">
        <w:t xml:space="preserve"> and</w:t>
      </w:r>
      <w:r w:rsidRPr="00F92A33">
        <w:t xml:space="preserve"> </w:t>
      </w:r>
      <w:r w:rsidR="00FE1494" w:rsidRPr="00F92A33">
        <w:t>migrant workers vesting rights</w:t>
      </w:r>
      <w:r w:rsidR="00625978">
        <w:t>.</w:t>
      </w:r>
    </w:p>
    <w:p w14:paraId="3F2FE78B" w14:textId="3FDD4E5E" w:rsidR="00FE1494" w:rsidRDefault="005F4FCA" w:rsidP="00BA0EB0">
      <w:r>
        <w:t>A</w:t>
      </w:r>
      <w:r w:rsidR="00FE1494" w:rsidRPr="00F92A33">
        <w:t>fter completing the visit to the two countries with the Provincial groups, NDRC and ICC representatives undert</w:t>
      </w:r>
      <w:r>
        <w:t>oo</w:t>
      </w:r>
      <w:r w:rsidR="00FE1494" w:rsidRPr="00F92A33">
        <w:t xml:space="preserve">k a two days study visit to </w:t>
      </w:r>
      <w:r>
        <w:t>the Rhein-Bonn-Sieg University in Bonn (</w:t>
      </w:r>
      <w:r w:rsidR="00FE1494" w:rsidRPr="00F92A33">
        <w:t>Germany</w:t>
      </w:r>
      <w:r>
        <w:t xml:space="preserve">).  The goal of this visit was </w:t>
      </w:r>
      <w:r w:rsidR="00FE1494" w:rsidRPr="00F92A33">
        <w:t>to review long term care issues and dependency insurance as part of the preoccupations linked to the ageing of the population</w:t>
      </w:r>
      <w:r>
        <w:t xml:space="preserve"> – and to explore the possibility to hold a training course in Germany under the component activity programme for 2017.</w:t>
      </w:r>
    </w:p>
    <w:p w14:paraId="4609EFAD" w14:textId="77777777" w:rsidR="00FA083C" w:rsidRPr="00F92A33" w:rsidRDefault="00B66A75" w:rsidP="002F68BC">
      <w:pPr>
        <w:pStyle w:val="Titre2"/>
        <w:tabs>
          <w:tab w:val="clear" w:pos="5134"/>
        </w:tabs>
      </w:pPr>
      <w:bookmarkStart w:id="45" w:name="_Toc469571465"/>
      <w:r w:rsidRPr="00F92A33">
        <w:t>Working with pilot sites</w:t>
      </w:r>
      <w:bookmarkEnd w:id="45"/>
    </w:p>
    <w:p w14:paraId="063CA754" w14:textId="5AF9EA5D" w:rsidR="00FE1494" w:rsidRDefault="00DC78F8" w:rsidP="00293450">
      <w:r>
        <w:t>In addition to organizing a specific dialogue and study visit for two of them as described just above, p</w:t>
      </w:r>
      <w:r w:rsidR="00BF7493">
        <w:t>ilot sites (Shanghai City, Guangdong and Sichuan provinces) of Component 1 were closely associated to technical events organised during the period under review. Ad hoc research conducted in Shanghai on demographic ageing and its consequences for social security protection were presented by the provincial Development and Reform Commission and its Academy both on the occasion if the training held in Spain around the same topic, and during the relevant session of the 2016 High Level Event.</w:t>
      </w:r>
    </w:p>
    <w:p w14:paraId="451F20CC" w14:textId="18D2F492" w:rsidR="00BF7493" w:rsidRPr="00F92A33" w:rsidRDefault="00BF7493" w:rsidP="00293450">
      <w:r>
        <w:t>During the same Event</w:t>
      </w:r>
      <w:r w:rsidR="00DC78F8">
        <w:t>, the experiences of Guangdong province with migrant workers’ social security rights, and that of Sichuan province in integrating Urban and Rural social insurance schemes were introduced by eminent professors from specialized university departments in the said provinces.</w:t>
      </w:r>
    </w:p>
    <w:p w14:paraId="7C13A940" w14:textId="77777777" w:rsidR="00CA1318" w:rsidRPr="00F92A33" w:rsidRDefault="00CA1318" w:rsidP="002F68BC">
      <w:pPr>
        <w:pStyle w:val="Titre2"/>
        <w:tabs>
          <w:tab w:val="clear" w:pos="5134"/>
          <w:tab w:val="num" w:pos="1080"/>
        </w:tabs>
      </w:pPr>
      <w:bookmarkStart w:id="46" w:name="_Toc469571466"/>
      <w:r w:rsidRPr="00F92A33">
        <w:t>Deliverables and Outputs</w:t>
      </w:r>
      <w:bookmarkEnd w:id="46"/>
    </w:p>
    <w:p w14:paraId="1950FA0F" w14:textId="01765D0C" w:rsidR="00CA1318" w:rsidRPr="00F92A33" w:rsidRDefault="000B37A3" w:rsidP="000B37A3">
      <w:r w:rsidRPr="00F92A33">
        <w:t xml:space="preserve">Annex </w:t>
      </w:r>
      <w:r w:rsidR="006970B6" w:rsidRPr="00F92A33">
        <w:t xml:space="preserve">4 presents the outputs and deliverables from C1 </w:t>
      </w:r>
      <w:r w:rsidR="00FA439C">
        <w:t>component</w:t>
      </w:r>
      <w:r w:rsidR="006970B6" w:rsidRPr="00F92A33">
        <w:t xml:space="preserve"> for </w:t>
      </w:r>
      <w:r w:rsidR="00FA439C">
        <w:t>the period under review, which fully corresponds to the Component activity plan – the slight delay affecting research on Demographic ageing mentioned under the 3</w:t>
      </w:r>
      <w:r w:rsidR="00FA439C" w:rsidRPr="00FA439C">
        <w:rPr>
          <w:vertAlign w:val="superscript"/>
        </w:rPr>
        <w:t>rd</w:t>
      </w:r>
      <w:r w:rsidR="00FA439C">
        <w:t xml:space="preserve"> Component status report having been </w:t>
      </w:r>
      <w:r w:rsidR="00B34734">
        <w:t xml:space="preserve">absorbed. </w:t>
      </w:r>
      <w:r w:rsidR="006970B6" w:rsidRPr="00F92A33">
        <w:t>.</w:t>
      </w:r>
    </w:p>
    <w:p w14:paraId="6EE6F3A6" w14:textId="77777777" w:rsidR="00CA1318" w:rsidRPr="00F92A33" w:rsidRDefault="00CA1318" w:rsidP="002F68BC">
      <w:pPr>
        <w:pStyle w:val="Titre2"/>
        <w:tabs>
          <w:tab w:val="clear" w:pos="5134"/>
        </w:tabs>
      </w:pPr>
      <w:bookmarkStart w:id="47" w:name="_Toc469571467"/>
      <w:r w:rsidRPr="00F92A33">
        <w:t>Component Management</w:t>
      </w:r>
      <w:bookmarkEnd w:id="47"/>
    </w:p>
    <w:p w14:paraId="48F0C20C" w14:textId="5D8B8276" w:rsidR="00E17563" w:rsidRDefault="007D54F1" w:rsidP="00B34734">
      <w:pPr>
        <w:rPr>
          <w:lang w:eastAsia="zh-CN"/>
        </w:rPr>
      </w:pPr>
      <w:r w:rsidRPr="00F92A33">
        <w:rPr>
          <w:lang w:eastAsia="zh-CN"/>
        </w:rPr>
        <w:t xml:space="preserve">Following the </w:t>
      </w:r>
      <w:r w:rsidR="00B34734">
        <w:rPr>
          <w:lang w:eastAsia="zh-CN"/>
        </w:rPr>
        <w:t>departure from the project of Ms Xu Chenjia on 1 October 2016 – she went back to the UK to complete her PH.D studies, Ms Li Lingxi was recruited as component assistant for C1 (half time) with effect from 1 October 2016.</w:t>
      </w:r>
    </w:p>
    <w:p w14:paraId="0C8E8A0D" w14:textId="086F71BD" w:rsidR="00582213" w:rsidRPr="00F92A33" w:rsidRDefault="00582213" w:rsidP="00B34734">
      <w:r>
        <w:rPr>
          <w:lang w:eastAsia="zh-CN"/>
        </w:rPr>
        <w:t>Annex V summari</w:t>
      </w:r>
      <w:r w:rsidR="00DB5FF3">
        <w:rPr>
          <w:lang w:eastAsia="zh-CN"/>
        </w:rPr>
        <w:t>s</w:t>
      </w:r>
      <w:r>
        <w:rPr>
          <w:lang w:eastAsia="zh-CN"/>
        </w:rPr>
        <w:t>es the use made of human resources under the framework of Component 1 during the year 2016.</w:t>
      </w:r>
    </w:p>
    <w:p w14:paraId="575115C8" w14:textId="77777777" w:rsidR="007D54F1" w:rsidRPr="00F92A33" w:rsidRDefault="007D54F1" w:rsidP="007D54F1"/>
    <w:p w14:paraId="5CBD882D" w14:textId="1EC034A1" w:rsidR="00F4707D" w:rsidRPr="001D7646" w:rsidRDefault="00D42AC6" w:rsidP="001D7646">
      <w:pPr>
        <w:pStyle w:val="Titre1"/>
        <w:tabs>
          <w:tab w:val="clear" w:pos="7311"/>
        </w:tabs>
        <w:spacing w:line="480" w:lineRule="exact"/>
        <w:ind w:left="1260" w:hanging="1440"/>
        <w:rPr>
          <w:rStyle w:val="lev"/>
        </w:rPr>
      </w:pPr>
      <w:bookmarkStart w:id="48" w:name="_Toc293541023"/>
      <w:bookmarkStart w:id="49" w:name="_Toc469571468"/>
      <w:r w:rsidRPr="001D7646">
        <w:rPr>
          <w:rStyle w:val="lev"/>
          <w:noProof/>
          <w:lang w:val="fr-FR" w:eastAsia="zh-CN"/>
        </w:rPr>
        <mc:AlternateContent>
          <mc:Choice Requires="wps">
            <w:drawing>
              <wp:anchor distT="0" distB="0" distL="114935" distR="114935" simplePos="0" relativeHeight="251659264" behindDoc="1" locked="0" layoutInCell="1" allowOverlap="1" wp14:anchorId="6596808E" wp14:editId="4A67D44A">
                <wp:simplePos x="0" y="0"/>
                <wp:positionH relativeFrom="column">
                  <wp:posOffset>-88772</wp:posOffset>
                </wp:positionH>
                <wp:positionV relativeFrom="paragraph">
                  <wp:posOffset>13485</wp:posOffset>
                </wp:positionV>
                <wp:extent cx="859790" cy="342265"/>
                <wp:effectExtent l="0" t="0" r="0" b="0"/>
                <wp:wrapTopAndBottom/>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4226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BB89520" w14:textId="77777777" w:rsidR="0098299C" w:rsidRDefault="0098299C" w:rsidP="005E2209">
                            <w:pPr>
                              <w:pStyle w:val="KapitelinHeading1"/>
                            </w:pPr>
                            <w:r>
                              <w:t>CHAPTER</w:t>
                            </w:r>
                          </w:p>
                          <w:p w14:paraId="033DCBDD" w14:textId="77777777" w:rsidR="0098299C" w:rsidRDefault="0098299C" w:rsidP="005E2209"/>
                          <w:p w14:paraId="74C28B97" w14:textId="77777777" w:rsidR="0098299C" w:rsidRDefault="0098299C" w:rsidP="005E2209"/>
                          <w:p w14:paraId="6672036F" w14:textId="77777777" w:rsidR="0098299C" w:rsidRDefault="0098299C" w:rsidP="005E2209">
                            <w:pPr>
                              <w:pStyle w:val="KapitelinHeading1"/>
                            </w:pPr>
                            <w:r>
                              <w:t>CHAPTER</w:t>
                            </w:r>
                          </w:p>
                          <w:p w14:paraId="3EFAB987" w14:textId="77777777" w:rsidR="0098299C" w:rsidRDefault="0098299C" w:rsidP="005E220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6808E" id="Text Box 10" o:spid="_x0000_s1028" type="#_x0000_t202" style="position:absolute;left:0;text-align:left;margin-left:-7pt;margin-top:1.05pt;width:67.7pt;height:26.9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" stroked="f">
                <v:fill opacity="0"/>
                <v:textbox inset="0,0,0,0">
                  <w:txbxContent>
                    <w:p w14:paraId="4BB89520" w14:textId="77777777" w:rsidR="0098299C" w:rsidRDefault="0098299C" w:rsidP="005E2209">
                      <w:pPr>
                        <w:pStyle w:val="KapitelinHeading1"/>
                      </w:pPr>
                      <w:r>
                        <w:t>CHAPTER</w:t>
                      </w:r>
                    </w:p>
                    <w:p w14:paraId="033DCBDD" w14:textId="77777777" w:rsidR="0098299C" w:rsidRDefault="0098299C" w:rsidP="005E2209"/>
                    <w:p w14:paraId="74C28B97" w14:textId="77777777" w:rsidR="0098299C" w:rsidRDefault="0098299C" w:rsidP="005E2209"/>
                    <w:p w14:paraId="6672036F" w14:textId="77777777" w:rsidR="0098299C" w:rsidRDefault="0098299C" w:rsidP="005E2209">
                      <w:pPr>
                        <w:pStyle w:val="KapitelinHeading1"/>
                      </w:pPr>
                      <w:r>
                        <w:t>CHAPTER</w:t>
                      </w:r>
                    </w:p>
                    <w:p w14:paraId="3EFAB987" w14:textId="77777777" w:rsidR="0098299C" w:rsidRDefault="0098299C" w:rsidP="005E2209"/>
                  </w:txbxContent>
                </v:textbox>
                <w10:wrap type="topAndBottom"/>
              </v:shape>
            </w:pict>
          </mc:Fallback>
        </mc:AlternateContent>
      </w:r>
      <w:bookmarkStart w:id="50" w:name="__RefHeading___Toc374654371"/>
      <w:bookmarkEnd w:id="50"/>
      <w:r w:rsidR="00757E3C" w:rsidRPr="001D7646">
        <w:rPr>
          <w:rStyle w:val="lev"/>
        </w:rPr>
        <w:t>Planning for next period                                              (1</w:t>
      </w:r>
      <w:r w:rsidR="00F4707D" w:rsidRPr="001D7646">
        <w:rPr>
          <w:rStyle w:val="lev"/>
        </w:rPr>
        <w:t>7</w:t>
      </w:r>
      <w:r w:rsidR="00757E3C" w:rsidRPr="001D7646">
        <w:rPr>
          <w:rStyle w:val="lev"/>
        </w:rPr>
        <w:t xml:space="preserve"> </w:t>
      </w:r>
      <w:r w:rsidR="00B34734" w:rsidRPr="001D7646">
        <w:rPr>
          <w:rStyle w:val="lev"/>
        </w:rPr>
        <w:t>November 2016</w:t>
      </w:r>
      <w:r w:rsidR="00572738" w:rsidRPr="001D7646">
        <w:rPr>
          <w:rStyle w:val="lev"/>
        </w:rPr>
        <w:t xml:space="preserve"> –</w:t>
      </w:r>
      <w:r w:rsidR="00757E3C" w:rsidRPr="001D7646">
        <w:rPr>
          <w:rStyle w:val="lev"/>
        </w:rPr>
        <w:t xml:space="preserve"> 1</w:t>
      </w:r>
      <w:r w:rsidR="00F4707D" w:rsidRPr="001D7646">
        <w:rPr>
          <w:rStyle w:val="lev"/>
        </w:rPr>
        <w:t>6</w:t>
      </w:r>
      <w:r w:rsidR="00757E3C" w:rsidRPr="001D7646">
        <w:rPr>
          <w:rStyle w:val="lev"/>
        </w:rPr>
        <w:t xml:space="preserve"> </w:t>
      </w:r>
      <w:r w:rsidR="00B34734" w:rsidRPr="001D7646">
        <w:rPr>
          <w:rStyle w:val="lev"/>
        </w:rPr>
        <w:t>May</w:t>
      </w:r>
      <w:r w:rsidR="00F4707D" w:rsidRPr="001D7646">
        <w:rPr>
          <w:rStyle w:val="lev"/>
        </w:rPr>
        <w:t xml:space="preserve"> 201</w:t>
      </w:r>
      <w:r w:rsidR="00B34734" w:rsidRPr="001D7646">
        <w:rPr>
          <w:rStyle w:val="lev"/>
        </w:rPr>
        <w:t>7</w:t>
      </w:r>
      <w:r w:rsidR="00757E3C" w:rsidRPr="001D7646">
        <w:rPr>
          <w:rStyle w:val="lev"/>
        </w:rPr>
        <w:t>)</w:t>
      </w:r>
      <w:bookmarkEnd w:id="48"/>
      <w:bookmarkEnd w:id="49"/>
      <w:r w:rsidR="00F4707D" w:rsidRPr="001D7646">
        <w:rPr>
          <w:rStyle w:val="lev"/>
        </w:rPr>
        <w:t xml:space="preserve"> </w:t>
      </w:r>
    </w:p>
    <w:p w14:paraId="6E1DFD1D" w14:textId="77777777" w:rsidR="00A309E6" w:rsidRPr="00F92A33" w:rsidRDefault="00F021B6" w:rsidP="005E2209">
      <w:pPr>
        <w:rPr>
          <w:lang w:eastAsia="zh-CN"/>
        </w:rPr>
      </w:pPr>
      <w:r w:rsidRPr="00F92A33">
        <w:rPr>
          <w:lang w:eastAsia="zh-CN"/>
        </w:rPr>
        <w:t xml:space="preserve">The </w:t>
      </w:r>
      <w:r w:rsidR="002A13AA" w:rsidRPr="00F92A33">
        <w:rPr>
          <w:lang w:eastAsia="zh-CN"/>
        </w:rPr>
        <w:t>next six months period of the project will embrace the dates be</w:t>
      </w:r>
      <w:r w:rsidR="000A198D" w:rsidRPr="00F92A33">
        <w:rPr>
          <w:lang w:eastAsia="zh-CN"/>
        </w:rPr>
        <w:t>tw</w:t>
      </w:r>
      <w:r w:rsidR="002A13AA" w:rsidRPr="00F92A33">
        <w:rPr>
          <w:lang w:eastAsia="zh-CN"/>
        </w:rPr>
        <w:t xml:space="preserve">een 17 </w:t>
      </w:r>
      <w:r w:rsidR="009B3228" w:rsidRPr="00F92A33">
        <w:rPr>
          <w:lang w:eastAsia="zh-CN"/>
        </w:rPr>
        <w:t>May</w:t>
      </w:r>
      <w:r w:rsidR="002A13AA" w:rsidRPr="00F92A33">
        <w:rPr>
          <w:lang w:eastAsia="zh-CN"/>
        </w:rPr>
        <w:t xml:space="preserve"> and 16 </w:t>
      </w:r>
      <w:r w:rsidR="009B3228" w:rsidRPr="00F92A33">
        <w:rPr>
          <w:lang w:eastAsia="zh-CN"/>
        </w:rPr>
        <w:t>November</w:t>
      </w:r>
      <w:r w:rsidR="002A13AA" w:rsidRPr="00F92A33">
        <w:rPr>
          <w:lang w:eastAsia="zh-CN"/>
        </w:rPr>
        <w:t xml:space="preserve"> 201</w:t>
      </w:r>
      <w:r w:rsidR="00A309E6" w:rsidRPr="00F92A33">
        <w:rPr>
          <w:lang w:eastAsia="zh-CN"/>
        </w:rPr>
        <w:t>6</w:t>
      </w:r>
      <w:r w:rsidR="002A13AA" w:rsidRPr="00F92A33">
        <w:rPr>
          <w:lang w:eastAsia="zh-CN"/>
        </w:rPr>
        <w:t>. Over</w:t>
      </w:r>
      <w:r w:rsidR="000A198D" w:rsidRPr="00F92A33">
        <w:rPr>
          <w:lang w:eastAsia="zh-CN"/>
        </w:rPr>
        <w:t xml:space="preserve"> these months, the C1 team will </w:t>
      </w:r>
      <w:r w:rsidR="006F13E0" w:rsidRPr="00F92A33">
        <w:rPr>
          <w:lang w:eastAsia="zh-CN"/>
        </w:rPr>
        <w:t>complete</w:t>
      </w:r>
      <w:r w:rsidR="00A309E6" w:rsidRPr="00F92A33">
        <w:rPr>
          <w:lang w:eastAsia="zh-CN"/>
        </w:rPr>
        <w:t xml:space="preserve"> </w:t>
      </w:r>
      <w:r w:rsidR="009B3228" w:rsidRPr="00F92A33">
        <w:rPr>
          <w:lang w:eastAsia="zh-CN"/>
        </w:rPr>
        <w:t>most of i</w:t>
      </w:r>
      <w:r w:rsidR="00A309E6" w:rsidRPr="00F92A33">
        <w:rPr>
          <w:lang w:eastAsia="zh-CN"/>
        </w:rPr>
        <w:t>ts programme of activities for 201</w:t>
      </w:r>
      <w:r w:rsidR="009B3228" w:rsidRPr="00F92A33">
        <w:rPr>
          <w:lang w:eastAsia="zh-CN"/>
        </w:rPr>
        <w:t>6</w:t>
      </w:r>
      <w:r w:rsidR="00A309E6" w:rsidRPr="00F92A33">
        <w:rPr>
          <w:lang w:eastAsia="zh-CN"/>
        </w:rPr>
        <w:t>.</w:t>
      </w:r>
    </w:p>
    <w:p w14:paraId="76359FD3" w14:textId="364FE1BE" w:rsidR="00DA5000" w:rsidRDefault="00DA5000" w:rsidP="007E0323">
      <w:r>
        <w:t xml:space="preserve">Preliminary discussions were held with NDRC on 14 October </w:t>
      </w:r>
      <w:r w:rsidR="00891AD5">
        <w:t>and 1</w:t>
      </w:r>
      <w:r w:rsidR="00B362D5">
        <w:t>0</w:t>
      </w:r>
      <w:r w:rsidR="00891AD5">
        <w:t xml:space="preserve"> November </w:t>
      </w:r>
      <w:r>
        <w:t xml:space="preserve">on the possible contents of C1 programme of activities for 2017. Those proposals </w:t>
      </w:r>
      <w:r w:rsidR="00891AD5">
        <w:t>had</w:t>
      </w:r>
      <w:r>
        <w:t xml:space="preserve"> </w:t>
      </w:r>
      <w:r w:rsidR="00891AD5">
        <w:t>also been</w:t>
      </w:r>
      <w:r>
        <w:t xml:space="preserve"> discussed in Paris with Expertise France representatives</w:t>
      </w:r>
      <w:r w:rsidR="00891AD5">
        <w:t>. This</w:t>
      </w:r>
      <w:r>
        <w:t xml:space="preserve"> resulted in the contents hereafter reproduced. Primarily concerned members of the consortium were contacted, to ascertain their interest in and availability for proposed involvement. </w:t>
      </w:r>
    </w:p>
    <w:p w14:paraId="0F84286A" w14:textId="7A1F0B87" w:rsidR="007E0323" w:rsidRDefault="009B3228" w:rsidP="007E0323">
      <w:r w:rsidRPr="00F92A33">
        <w:t xml:space="preserve">The </w:t>
      </w:r>
      <w:r w:rsidR="00DA5000">
        <w:t xml:space="preserve">tentative </w:t>
      </w:r>
      <w:r w:rsidRPr="00F92A33">
        <w:t xml:space="preserve">revised </w:t>
      </w:r>
      <w:r w:rsidR="007F481A" w:rsidRPr="00F92A33">
        <w:t xml:space="preserve">work plan and </w:t>
      </w:r>
      <w:r w:rsidRPr="00F92A33">
        <w:t xml:space="preserve">GANTT, </w:t>
      </w:r>
      <w:r w:rsidR="007F481A" w:rsidRPr="00F92A33">
        <w:t>re</w:t>
      </w:r>
      <w:r w:rsidRPr="00F92A33">
        <w:t>produced as annex</w:t>
      </w:r>
      <w:r w:rsidR="007F481A" w:rsidRPr="00F92A33">
        <w:t>es</w:t>
      </w:r>
      <w:r w:rsidRPr="00F92A33">
        <w:t xml:space="preserve"> </w:t>
      </w:r>
      <w:r w:rsidR="007F481A" w:rsidRPr="00F92A33">
        <w:t>6</w:t>
      </w:r>
      <w:r w:rsidRPr="00F92A33">
        <w:t xml:space="preserve"> </w:t>
      </w:r>
      <w:r w:rsidR="007F481A" w:rsidRPr="00F92A33">
        <w:t xml:space="preserve">and 7 </w:t>
      </w:r>
      <w:r w:rsidRPr="00F92A33">
        <w:t xml:space="preserve">to this report, </w:t>
      </w:r>
      <w:r w:rsidR="007F481A" w:rsidRPr="00F92A33">
        <w:t xml:space="preserve">provide the anticipated evolution as far as C1 is concerned for the rest of the year 2016 and </w:t>
      </w:r>
      <w:r w:rsidR="00DA5000">
        <w:t xml:space="preserve">the year </w:t>
      </w:r>
      <w:r w:rsidR="007F481A" w:rsidRPr="00F92A33">
        <w:t>2017.</w:t>
      </w:r>
      <w:r w:rsidR="00DA5000">
        <w:t xml:space="preserve"> The Project Advisory Meeting to decide on project activity plans has been proposed to be held </w:t>
      </w:r>
      <w:r w:rsidR="00891AD5">
        <w:t>on 22</w:t>
      </w:r>
      <w:r w:rsidR="00DA5000">
        <w:t xml:space="preserve"> February 2017 – which implies that some activities may be </w:t>
      </w:r>
      <w:r w:rsidR="00891AD5">
        <w:t xml:space="preserve">start being planned or even be </w:t>
      </w:r>
      <w:r w:rsidR="00DA5000">
        <w:t>conducted before formal approval, for the sake of efficiency and project continuity, as indeed was the case in early 2015 and 2016.</w:t>
      </w:r>
    </w:p>
    <w:p w14:paraId="1FFD778F" w14:textId="77777777" w:rsidR="00B8091E" w:rsidRPr="00885399" w:rsidRDefault="00B8091E" w:rsidP="00B8091E">
      <w:pPr>
        <w:pStyle w:val="Titre4"/>
      </w:pPr>
    </w:p>
    <w:p w14:paraId="59E075F9" w14:textId="77777777" w:rsidR="00B8091E" w:rsidRPr="002A466D" w:rsidRDefault="00B8091E" w:rsidP="00B8091E">
      <w:pPr>
        <w:pStyle w:val="Titre2"/>
        <w:tabs>
          <w:tab w:val="num" w:pos="1440"/>
        </w:tabs>
      </w:pPr>
      <w:bookmarkStart w:id="51" w:name="_Toc469571469"/>
      <w:r w:rsidRPr="002A466D">
        <w:t>Research activities</w:t>
      </w:r>
      <w:r>
        <w:t xml:space="preserve"> (activities 1.2, 1.4)</w:t>
      </w:r>
      <w:bookmarkEnd w:id="51"/>
    </w:p>
    <w:p w14:paraId="131AC72C" w14:textId="77777777" w:rsidR="00B8091E" w:rsidRPr="002A466D" w:rsidRDefault="00B8091E" w:rsidP="00390625">
      <w:r w:rsidRPr="002A466D">
        <w:t>Among the topics included in the original list (as amended in 2015 and 2016), some may be combined; others have lost their relevance. New topics can always be added depending upon evolving circumstances and priorities.</w:t>
      </w:r>
    </w:p>
    <w:p w14:paraId="0557A42D" w14:textId="77777777" w:rsidR="00B8091E" w:rsidRPr="002A466D" w:rsidRDefault="00B8091E" w:rsidP="00390625">
      <w:r w:rsidRPr="002A466D">
        <w:t>The following take into account the works of the recently concluded HLE that pointed to promising areas of work and EU-China collaboration for the future.</w:t>
      </w:r>
    </w:p>
    <w:p w14:paraId="0E4206E0" w14:textId="77777777" w:rsidR="00B8091E" w:rsidRDefault="00B8091E" w:rsidP="00B8091E">
      <w:pPr>
        <w:pStyle w:val="Titre3"/>
      </w:pPr>
      <w:bookmarkStart w:id="52" w:name="_Toc469571470"/>
      <w:r>
        <w:t>Rationale</w:t>
      </w:r>
      <w:bookmarkEnd w:id="52"/>
    </w:p>
    <w:p w14:paraId="160E7F84" w14:textId="77777777" w:rsidR="00B8091E" w:rsidRDefault="00B8091E" w:rsidP="00390625">
      <w:r>
        <w:t xml:space="preserve">During the first year of the project (2015) Component 1 activities reviewed the fundamentals of the pension system in China. </w:t>
      </w:r>
    </w:p>
    <w:p w14:paraId="453EB103" w14:textId="77777777" w:rsidR="00B8091E" w:rsidRDefault="00B8091E" w:rsidP="00390625">
      <w:r>
        <w:t xml:space="preserve">During the second year (2016) they addressed the question of its sustainability. </w:t>
      </w:r>
    </w:p>
    <w:p w14:paraId="11199390" w14:textId="77777777" w:rsidR="00B8091E" w:rsidRDefault="00B8091E" w:rsidP="00390625">
      <w:r>
        <w:t>It is now proposed that, beyond continuing those tasks that represent a central preoccupation for social security governance – namely managerial concerns, collaboration among all concerned government bodies and institutions, preservation of rights for rural-urban migrant workers – an sustainability – namely demographic, income redistribution and economic affordability questions -, research activities to be conducted in 2017 focus on the relevance and social efficiency of a reformed pension system.</w:t>
      </w:r>
    </w:p>
    <w:p w14:paraId="1D3EBC21" w14:textId="77777777" w:rsidR="00B8091E" w:rsidRDefault="00B8091E" w:rsidP="00390625">
      <w:r>
        <w:t xml:space="preserve">This will include such fields as the </w:t>
      </w:r>
      <w:r w:rsidRPr="00B710C4">
        <w:rPr>
          <w:b/>
        </w:rPr>
        <w:t>parameters</w:t>
      </w:r>
      <w:r>
        <w:t xml:space="preserve"> used for granting and calculating the level of benefits, which should be taken altogether, and not in isolation, and the determination of the extent to which the pension system efficiently contributes to the objectives otherwise assigned to it. </w:t>
      </w:r>
    </w:p>
    <w:p w14:paraId="0AC3F60A" w14:textId="77777777" w:rsidR="00B8091E" w:rsidRDefault="00B8091E" w:rsidP="00390625">
      <w:r>
        <w:t>Under the “new normal” economic conditions, women may be more affected than men by the changes occurring in the economic and social pattern</w:t>
      </w:r>
      <w:proofErr w:type="gramStart"/>
      <w:r>
        <w:t>,.</w:t>
      </w:r>
      <w:proofErr w:type="gramEnd"/>
      <w:r>
        <w:t xml:space="preserve"> There is otherwise definitely a trend towards homogenisation of qualifying conditions and resulting pension benefits for both men and women.</w:t>
      </w:r>
    </w:p>
    <w:p w14:paraId="1AC28C04" w14:textId="77777777" w:rsidR="00B8091E" w:rsidRDefault="00B8091E" w:rsidP="00390625">
      <w:r>
        <w:t>The Component therefore proposes to introduce a new topic for review to start in 2017 with conclusion expected to be reached during the final year of the project (2018), namely that of Gender considerations under pension schemes reform.</w:t>
      </w:r>
    </w:p>
    <w:p w14:paraId="348239A4" w14:textId="77777777" w:rsidR="00B8091E" w:rsidRDefault="00B8091E" w:rsidP="00390625">
      <w:r>
        <w:t>This new topic will contribute towards achieving the 3</w:t>
      </w:r>
      <w:r w:rsidRPr="00B710C4">
        <w:rPr>
          <w:vertAlign w:val="superscript"/>
        </w:rPr>
        <w:t>rd</w:t>
      </w:r>
      <w:r>
        <w:t xml:space="preserve"> Project Result assigned to that component, viz. Enhancing NDRC capacity in Policy development, notably through the angle of policy evaluation.</w:t>
      </w:r>
    </w:p>
    <w:p w14:paraId="02EA074C" w14:textId="77777777" w:rsidR="00B8091E" w:rsidRDefault="00B8091E" w:rsidP="00390625">
      <w:r>
        <w:t xml:space="preserve">Table 1 below </w:t>
      </w:r>
      <w:r w:rsidRPr="00891AD5">
        <w:t>provides a consolidated list of topics for Component 1, including the proposals contained in this draft plan of activities for 2017.</w:t>
      </w:r>
    </w:p>
    <w:p w14:paraId="6726A35B" w14:textId="77777777" w:rsidR="00B8091E" w:rsidRDefault="00B8091E" w:rsidP="00390625">
      <w:r>
        <w:t>It appears that, over the first three years of the project, 13 of the 16 initial topics assigned to Component 1 will have been addressed through specific project research activities with limited reformulation applied to two of them to better reflect evolving Government priorities, three main topics were added to respond to emerging prominent preoccupations – relations between employment and social security; sources of financing of pension schemes – or anticipated societal evolutions – gender aspects.</w:t>
      </w:r>
    </w:p>
    <w:p w14:paraId="5055D578" w14:textId="77777777" w:rsidR="00B8091E" w:rsidRDefault="00B8091E" w:rsidP="00390625">
      <w:r>
        <w:t xml:space="preserve">This indeed testifies to the comprehensiveness of the initial list included in the Project document as far as Component 1 was concerned, and to the reasonably flexible technical management of the component’s technical content, that allowed for an adapted and coherent response to the expressed priorities of the major stakeholders. </w:t>
      </w:r>
    </w:p>
    <w:p w14:paraId="038EE77D" w14:textId="2443EE13" w:rsidR="00B8091E" w:rsidRDefault="007B08D1" w:rsidP="00390625">
      <w:r>
        <w:t>Table 1 provides a consolidated list of topics for Component 1, including the proposals contained in this draft plan of activities for 2017.</w:t>
      </w:r>
    </w:p>
    <w:p w14:paraId="5AB49925" w14:textId="77777777" w:rsidR="007B08D1" w:rsidRDefault="007B08D1" w:rsidP="00390625"/>
    <w:p w14:paraId="5D111FE6" w14:textId="77777777" w:rsidR="007B08D1" w:rsidRDefault="007B08D1" w:rsidP="00390625">
      <w:pPr>
        <w:pStyle w:val="Table0"/>
        <w:spacing w:after="120" w:line="240" w:lineRule="auto"/>
      </w:pPr>
    </w:p>
    <w:p w14:paraId="07EB2D4C" w14:textId="77777777" w:rsidR="00B8091E" w:rsidRDefault="00B8091E" w:rsidP="00390625">
      <w:pPr>
        <w:pStyle w:val="Table0"/>
        <w:spacing w:after="120" w:line="240" w:lineRule="auto"/>
      </w:pPr>
      <w:r w:rsidRPr="0046747F">
        <w:t xml:space="preserve">Table </w:t>
      </w:r>
      <w:r>
        <w:t>1</w:t>
      </w:r>
      <w:r w:rsidRPr="0046747F">
        <w:t xml:space="preserve"> </w:t>
      </w:r>
      <w:bookmarkStart w:id="53" w:name="_GoBack"/>
      <w:r w:rsidRPr="0046747F">
        <w:t>– Consolidated list of topics – Component 1</w:t>
      </w:r>
    </w:p>
    <w:tbl>
      <w:tblPr>
        <w:tblW w:w="5153" w:type="pct"/>
        <w:tblInd w:w="-497" w:type="dxa"/>
        <w:tblLayout w:type="fixed"/>
        <w:tblCellMar>
          <w:left w:w="70" w:type="dxa"/>
          <w:right w:w="70" w:type="dxa"/>
        </w:tblCellMar>
        <w:tblLook w:val="0000" w:firstRow="0" w:lastRow="0" w:firstColumn="0" w:lastColumn="0" w:noHBand="0" w:noVBand="0"/>
      </w:tblPr>
      <w:tblGrid>
        <w:gridCol w:w="463"/>
        <w:gridCol w:w="1693"/>
        <w:gridCol w:w="5573"/>
        <w:gridCol w:w="1763"/>
      </w:tblGrid>
      <w:tr w:rsidR="00B8091E" w:rsidRPr="006665FA" w14:paraId="1BD2BAED" w14:textId="77777777" w:rsidTr="007B08D1">
        <w:trPr>
          <w:trHeight w:val="397"/>
        </w:trPr>
        <w:tc>
          <w:tcPr>
            <w:tcW w:w="456" w:type="dxa"/>
            <w:tcBorders>
              <w:top w:val="single" w:sz="4" w:space="0" w:color="000000"/>
              <w:left w:val="single" w:sz="4" w:space="0" w:color="000000"/>
              <w:bottom w:val="single" w:sz="4" w:space="0" w:color="000000"/>
            </w:tcBorders>
            <w:shd w:val="clear" w:color="auto" w:fill="C6D9F1"/>
            <w:vAlign w:val="center"/>
          </w:tcPr>
          <w:p w14:paraId="6EF4C65D" w14:textId="77777777" w:rsidR="00B8091E" w:rsidRPr="006665FA" w:rsidRDefault="00B8091E" w:rsidP="00390625">
            <w:pPr>
              <w:pStyle w:val="Table0"/>
            </w:pPr>
          </w:p>
        </w:tc>
        <w:tc>
          <w:tcPr>
            <w:tcW w:w="7147"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3F6ACB08" w14:textId="77777777" w:rsidR="00B8091E" w:rsidRPr="00903E92" w:rsidRDefault="00B8091E" w:rsidP="00390625">
            <w:pPr>
              <w:pStyle w:val="Table0"/>
              <w:spacing w:after="0" w:line="240" w:lineRule="auto"/>
              <w:rPr>
                <w:b w:val="0"/>
              </w:rPr>
            </w:pPr>
            <w:r w:rsidRPr="00903E92">
              <w:rPr>
                <w:b w:val="0"/>
              </w:rPr>
              <w:t>Topic</w:t>
            </w:r>
          </w:p>
        </w:tc>
        <w:tc>
          <w:tcPr>
            <w:tcW w:w="173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EFBC573" w14:textId="77777777" w:rsidR="00B8091E" w:rsidRPr="00903E92" w:rsidRDefault="00B8091E" w:rsidP="00390625">
            <w:pPr>
              <w:pStyle w:val="Table0"/>
              <w:spacing w:after="0" w:line="240" w:lineRule="auto"/>
              <w:rPr>
                <w:b w:val="0"/>
              </w:rPr>
            </w:pPr>
            <w:r w:rsidRPr="00903E92">
              <w:rPr>
                <w:b w:val="0"/>
              </w:rPr>
              <w:t>Observations</w:t>
            </w:r>
          </w:p>
        </w:tc>
      </w:tr>
      <w:tr w:rsidR="00B8091E" w:rsidRPr="006665FA" w14:paraId="3D2F9371" w14:textId="77777777" w:rsidTr="007B08D1">
        <w:trPr>
          <w:trHeight w:val="240"/>
        </w:trPr>
        <w:tc>
          <w:tcPr>
            <w:tcW w:w="456" w:type="dxa"/>
            <w:vMerge w:val="restart"/>
            <w:tcBorders>
              <w:top w:val="single" w:sz="4" w:space="0" w:color="000000"/>
              <w:left w:val="single" w:sz="4" w:space="0" w:color="000000"/>
            </w:tcBorders>
            <w:shd w:val="clear" w:color="auto" w:fill="E6E6E6"/>
            <w:vAlign w:val="center"/>
          </w:tcPr>
          <w:p w14:paraId="7E59CA2B" w14:textId="77777777" w:rsidR="00B8091E" w:rsidRPr="006665FA" w:rsidRDefault="00B8091E" w:rsidP="00390625">
            <w:pPr>
              <w:pStyle w:val="Table0"/>
              <w:rPr>
                <w:rFonts w:asciiTheme="majorHAnsi" w:hAnsiTheme="majorHAnsi" w:cstheme="majorHAnsi"/>
                <w:lang w:val="fr-FR"/>
              </w:rPr>
            </w:pPr>
            <w:r w:rsidRPr="006665FA">
              <w:rPr>
                <w:rFonts w:asciiTheme="majorHAnsi" w:hAnsiTheme="majorHAnsi" w:cstheme="majorHAnsi"/>
                <w:lang w:val="fr-FR"/>
              </w:rPr>
              <w:t>R2</w:t>
            </w:r>
          </w:p>
        </w:tc>
        <w:tc>
          <w:tcPr>
            <w:tcW w:w="1665" w:type="dxa"/>
            <w:tcBorders>
              <w:left w:val="single" w:sz="4" w:space="0" w:color="000000"/>
              <w:bottom w:val="single" w:sz="4" w:space="0" w:color="000000"/>
            </w:tcBorders>
            <w:shd w:val="clear" w:color="auto" w:fill="FFFFFF"/>
          </w:tcPr>
          <w:p w14:paraId="55ADDD0A" w14:textId="77777777" w:rsidR="00B8091E" w:rsidRPr="00903E92" w:rsidRDefault="00B8091E" w:rsidP="00390625">
            <w:pPr>
              <w:pStyle w:val="Table0"/>
              <w:spacing w:after="0" w:line="240" w:lineRule="auto"/>
              <w:rPr>
                <w:b w:val="0"/>
                <w:lang w:val="en-US"/>
              </w:rPr>
            </w:pPr>
            <w:r w:rsidRPr="00903E92">
              <w:rPr>
                <w:b w:val="0"/>
                <w:lang w:val="en-US"/>
              </w:rPr>
              <w:t>1.1.1</w:t>
            </w:r>
          </w:p>
        </w:tc>
        <w:tc>
          <w:tcPr>
            <w:tcW w:w="5482" w:type="dxa"/>
            <w:tcBorders>
              <w:left w:val="single" w:sz="4" w:space="0" w:color="000000"/>
              <w:bottom w:val="single" w:sz="4" w:space="0" w:color="000000"/>
              <w:right w:val="single" w:sz="4" w:space="0" w:color="000000"/>
            </w:tcBorders>
            <w:shd w:val="clear" w:color="auto" w:fill="FFFFFF"/>
            <w:vAlign w:val="center"/>
          </w:tcPr>
          <w:p w14:paraId="0A05A792" w14:textId="77777777" w:rsidR="00B8091E" w:rsidRPr="00903E92" w:rsidRDefault="00B8091E" w:rsidP="00390625">
            <w:pPr>
              <w:pStyle w:val="Table0"/>
              <w:spacing w:after="0" w:line="240" w:lineRule="auto"/>
              <w:rPr>
                <w:b w:val="0"/>
                <w:lang w:val="en-US"/>
              </w:rPr>
            </w:pPr>
            <w:r w:rsidRPr="00903E92">
              <w:rPr>
                <w:b w:val="0"/>
                <w:lang w:val="en-US"/>
              </w:rPr>
              <w:t>Social insurance administration systems reform – Contribution to the XIIIth Five-Years Plan</w:t>
            </w:r>
          </w:p>
        </w:tc>
        <w:tc>
          <w:tcPr>
            <w:tcW w:w="1734" w:type="dxa"/>
            <w:tcBorders>
              <w:left w:val="single" w:sz="4" w:space="0" w:color="000000"/>
              <w:bottom w:val="single" w:sz="4" w:space="0" w:color="000000"/>
              <w:right w:val="single" w:sz="4" w:space="0" w:color="000000"/>
            </w:tcBorders>
            <w:shd w:val="clear" w:color="auto" w:fill="FFFFFF"/>
            <w:vAlign w:val="center"/>
          </w:tcPr>
          <w:p w14:paraId="15FA44D6" w14:textId="77777777" w:rsidR="00B8091E" w:rsidRPr="00903E92" w:rsidRDefault="00B8091E" w:rsidP="00390625">
            <w:pPr>
              <w:pStyle w:val="Table0"/>
              <w:spacing w:after="0" w:line="240" w:lineRule="auto"/>
              <w:rPr>
                <w:b w:val="0"/>
                <w:lang w:val="en-US"/>
              </w:rPr>
            </w:pPr>
            <w:r w:rsidRPr="00903E92">
              <w:rPr>
                <w:b w:val="0"/>
                <w:lang w:val="en-US"/>
              </w:rPr>
              <w:t>Reformulated 2015</w:t>
            </w:r>
          </w:p>
        </w:tc>
      </w:tr>
      <w:tr w:rsidR="00B8091E" w:rsidRPr="006665FA" w14:paraId="7733C719" w14:textId="77777777" w:rsidTr="007B08D1">
        <w:trPr>
          <w:trHeight w:val="240"/>
        </w:trPr>
        <w:tc>
          <w:tcPr>
            <w:tcW w:w="456" w:type="dxa"/>
            <w:vMerge/>
            <w:tcBorders>
              <w:left w:val="single" w:sz="4" w:space="0" w:color="000000"/>
            </w:tcBorders>
            <w:shd w:val="clear" w:color="auto" w:fill="E6E6E6"/>
            <w:vAlign w:val="center"/>
          </w:tcPr>
          <w:p w14:paraId="65383DC0" w14:textId="77777777" w:rsidR="00B8091E" w:rsidRPr="006665FA" w:rsidRDefault="00B8091E" w:rsidP="00390625">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FFFF"/>
          </w:tcPr>
          <w:p w14:paraId="39A5D793" w14:textId="77777777" w:rsidR="00B8091E" w:rsidRPr="00903E92" w:rsidRDefault="00B8091E" w:rsidP="00390625">
            <w:pPr>
              <w:pStyle w:val="Table0"/>
              <w:spacing w:after="0" w:line="240" w:lineRule="auto"/>
              <w:rPr>
                <w:b w:val="0"/>
                <w:lang w:val="en-US"/>
              </w:rPr>
            </w:pPr>
            <w:r w:rsidRPr="00903E92">
              <w:rPr>
                <w:b w:val="0"/>
                <w:lang w:val="en-US"/>
              </w:rPr>
              <w:t>1.1.2</w:t>
            </w:r>
          </w:p>
        </w:tc>
        <w:tc>
          <w:tcPr>
            <w:tcW w:w="5482" w:type="dxa"/>
            <w:tcBorders>
              <w:left w:val="single" w:sz="4" w:space="0" w:color="000000"/>
              <w:bottom w:val="single" w:sz="4" w:space="0" w:color="000000"/>
              <w:right w:val="single" w:sz="4" w:space="0" w:color="000000"/>
            </w:tcBorders>
            <w:shd w:val="clear" w:color="auto" w:fill="FFFFFF"/>
            <w:vAlign w:val="center"/>
          </w:tcPr>
          <w:p w14:paraId="2A4C00AA" w14:textId="77777777" w:rsidR="00B8091E" w:rsidRPr="00903E92" w:rsidRDefault="00B8091E" w:rsidP="00390625">
            <w:pPr>
              <w:pStyle w:val="Table0"/>
              <w:spacing w:after="0" w:line="240" w:lineRule="auto"/>
              <w:rPr>
                <w:b w:val="0"/>
                <w:lang w:val="en-US"/>
              </w:rPr>
            </w:pPr>
            <w:r w:rsidRPr="00903E92">
              <w:rPr>
                <w:b w:val="0"/>
                <w:lang w:val="en-US"/>
              </w:rPr>
              <w:t>Coordination of policy making among government agencies in areas related to social protection reform</w:t>
            </w:r>
          </w:p>
        </w:tc>
        <w:tc>
          <w:tcPr>
            <w:tcW w:w="1734" w:type="dxa"/>
            <w:tcBorders>
              <w:left w:val="single" w:sz="4" w:space="0" w:color="000000"/>
              <w:bottom w:val="single" w:sz="4" w:space="0" w:color="000000"/>
              <w:right w:val="single" w:sz="4" w:space="0" w:color="000000"/>
            </w:tcBorders>
            <w:shd w:val="clear" w:color="auto" w:fill="FFFFFF"/>
            <w:vAlign w:val="center"/>
          </w:tcPr>
          <w:p w14:paraId="40C24091" w14:textId="77777777" w:rsidR="00B8091E" w:rsidRPr="00903E92" w:rsidRDefault="00B8091E" w:rsidP="00390625">
            <w:pPr>
              <w:pStyle w:val="Table0"/>
              <w:spacing w:after="0" w:line="240" w:lineRule="auto"/>
              <w:rPr>
                <w:b w:val="0"/>
                <w:lang w:val="en-US"/>
              </w:rPr>
            </w:pPr>
            <w:r w:rsidRPr="00903E92">
              <w:rPr>
                <w:b w:val="0"/>
                <w:lang w:val="en-US"/>
              </w:rPr>
              <w:t>On-going</w:t>
            </w:r>
          </w:p>
        </w:tc>
      </w:tr>
      <w:tr w:rsidR="00B8091E" w:rsidRPr="006665FA" w14:paraId="21EC2B29" w14:textId="77777777" w:rsidTr="007B08D1">
        <w:trPr>
          <w:trHeight w:val="240"/>
        </w:trPr>
        <w:tc>
          <w:tcPr>
            <w:tcW w:w="456" w:type="dxa"/>
            <w:vMerge/>
            <w:tcBorders>
              <w:left w:val="single" w:sz="4" w:space="0" w:color="000000"/>
              <w:bottom w:val="single" w:sz="4" w:space="0" w:color="000000"/>
            </w:tcBorders>
            <w:shd w:val="clear" w:color="auto" w:fill="E6E6E6"/>
            <w:vAlign w:val="center"/>
          </w:tcPr>
          <w:p w14:paraId="186A14C7" w14:textId="77777777" w:rsidR="00B8091E" w:rsidRPr="006665FA" w:rsidRDefault="00B8091E" w:rsidP="00390625">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FFFF"/>
          </w:tcPr>
          <w:p w14:paraId="38ABD229" w14:textId="77777777" w:rsidR="00B8091E" w:rsidRPr="00903E92" w:rsidRDefault="00B8091E" w:rsidP="00390625">
            <w:pPr>
              <w:pStyle w:val="Table0"/>
              <w:spacing w:after="0" w:line="240" w:lineRule="auto"/>
              <w:rPr>
                <w:b w:val="0"/>
                <w:lang w:val="en-US"/>
              </w:rPr>
            </w:pPr>
            <w:r w:rsidRPr="00903E92">
              <w:rPr>
                <w:b w:val="0"/>
                <w:lang w:val="en-US"/>
              </w:rPr>
              <w:t>1.1.3</w:t>
            </w:r>
          </w:p>
        </w:tc>
        <w:tc>
          <w:tcPr>
            <w:tcW w:w="5482" w:type="dxa"/>
            <w:tcBorders>
              <w:left w:val="single" w:sz="4" w:space="0" w:color="000000"/>
              <w:bottom w:val="single" w:sz="4" w:space="0" w:color="000000"/>
              <w:right w:val="single" w:sz="4" w:space="0" w:color="000000"/>
            </w:tcBorders>
            <w:shd w:val="clear" w:color="auto" w:fill="FFFFFF"/>
            <w:vAlign w:val="center"/>
          </w:tcPr>
          <w:p w14:paraId="32AA4DC1" w14:textId="77777777" w:rsidR="00B8091E" w:rsidRPr="00903E92" w:rsidRDefault="00B8091E" w:rsidP="00390625">
            <w:pPr>
              <w:pStyle w:val="Table0"/>
              <w:spacing w:after="0" w:line="240" w:lineRule="auto"/>
              <w:rPr>
                <w:b w:val="0"/>
                <w:lang w:val="en-US"/>
              </w:rPr>
            </w:pPr>
            <w:r w:rsidRPr="00903E92">
              <w:rPr>
                <w:b w:val="0"/>
                <w:lang w:val="en-US"/>
              </w:rPr>
              <w:t>Monitoring interaction between employment promotion and social protection policies</w:t>
            </w:r>
          </w:p>
        </w:tc>
        <w:tc>
          <w:tcPr>
            <w:tcW w:w="173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75BD4E" w14:textId="77777777" w:rsidR="00B8091E" w:rsidRPr="00903E92" w:rsidRDefault="00B8091E" w:rsidP="00390625">
            <w:pPr>
              <w:pStyle w:val="Table0"/>
              <w:spacing w:after="0" w:line="240" w:lineRule="auto"/>
              <w:rPr>
                <w:b w:val="0"/>
                <w:lang w:val="en-US"/>
              </w:rPr>
            </w:pPr>
            <w:r w:rsidRPr="00903E92">
              <w:rPr>
                <w:b w:val="0"/>
                <w:lang w:val="en-US"/>
              </w:rPr>
              <w:t>Introduced 2016</w:t>
            </w:r>
          </w:p>
        </w:tc>
      </w:tr>
      <w:tr w:rsidR="00B8091E" w:rsidRPr="006665FA" w14:paraId="0A013E9C" w14:textId="77777777" w:rsidTr="007B08D1">
        <w:trPr>
          <w:trHeight w:val="240"/>
        </w:trPr>
        <w:tc>
          <w:tcPr>
            <w:tcW w:w="456" w:type="dxa"/>
            <w:vMerge w:val="restart"/>
            <w:tcBorders>
              <w:top w:val="single" w:sz="4" w:space="0" w:color="000000"/>
              <w:left w:val="single" w:sz="4" w:space="0" w:color="000000"/>
            </w:tcBorders>
            <w:shd w:val="clear" w:color="auto" w:fill="E6E6E6"/>
            <w:vAlign w:val="center"/>
          </w:tcPr>
          <w:p w14:paraId="7C4084DB" w14:textId="77777777" w:rsidR="00B8091E" w:rsidRPr="006665FA" w:rsidRDefault="00B8091E" w:rsidP="00390625">
            <w:pPr>
              <w:pStyle w:val="Table0"/>
              <w:rPr>
                <w:rFonts w:asciiTheme="majorHAnsi" w:hAnsiTheme="majorHAnsi" w:cstheme="majorHAnsi"/>
                <w:lang w:val="fr-FR"/>
              </w:rPr>
            </w:pPr>
            <w:r w:rsidRPr="006665FA">
              <w:rPr>
                <w:rFonts w:asciiTheme="majorHAnsi" w:hAnsiTheme="majorHAnsi" w:cstheme="majorHAnsi"/>
                <w:lang w:val="fr-FR"/>
              </w:rPr>
              <w:t>R3</w:t>
            </w:r>
          </w:p>
        </w:tc>
        <w:tc>
          <w:tcPr>
            <w:tcW w:w="1665" w:type="dxa"/>
            <w:tcBorders>
              <w:left w:val="single" w:sz="4" w:space="0" w:color="000000"/>
              <w:bottom w:val="single" w:sz="4" w:space="0" w:color="000000"/>
            </w:tcBorders>
            <w:shd w:val="clear" w:color="auto" w:fill="8DB3E2" w:themeFill="text2" w:themeFillTint="66"/>
          </w:tcPr>
          <w:p w14:paraId="5235B1E7" w14:textId="77777777" w:rsidR="00B8091E" w:rsidRPr="00903E92" w:rsidRDefault="00B8091E" w:rsidP="00390625">
            <w:pPr>
              <w:pStyle w:val="Table0"/>
              <w:spacing w:after="0" w:line="240" w:lineRule="auto"/>
              <w:rPr>
                <w:b w:val="0"/>
                <w:lang w:val="en-US"/>
              </w:rPr>
            </w:pPr>
            <w:r w:rsidRPr="00903E92">
              <w:rPr>
                <w:b w:val="0"/>
                <w:lang w:val="en-US"/>
              </w:rPr>
              <w:t>1.2.1</w:t>
            </w:r>
          </w:p>
        </w:tc>
        <w:tc>
          <w:tcPr>
            <w:tcW w:w="5482" w:type="dxa"/>
            <w:tcBorders>
              <w:left w:val="single" w:sz="4" w:space="0" w:color="000000"/>
              <w:bottom w:val="single" w:sz="4" w:space="0" w:color="000000"/>
              <w:right w:val="single" w:sz="4" w:space="0" w:color="000000"/>
            </w:tcBorders>
            <w:shd w:val="clear" w:color="auto" w:fill="8DB3E2" w:themeFill="text2" w:themeFillTint="66"/>
            <w:vAlign w:val="center"/>
          </w:tcPr>
          <w:p w14:paraId="70F6DDEE" w14:textId="77777777" w:rsidR="00B8091E" w:rsidRPr="00903E92" w:rsidRDefault="00B8091E" w:rsidP="00390625">
            <w:pPr>
              <w:pStyle w:val="Table0"/>
              <w:spacing w:after="0" w:line="240" w:lineRule="auto"/>
              <w:rPr>
                <w:b w:val="0"/>
                <w:lang w:val="en-US"/>
              </w:rPr>
            </w:pPr>
            <w:r w:rsidRPr="00903E92">
              <w:rPr>
                <w:b w:val="0"/>
                <w:lang w:val="en-US"/>
              </w:rPr>
              <w:t>Relationship of pension benefit with minimum social wage</w:t>
            </w:r>
          </w:p>
        </w:tc>
        <w:tc>
          <w:tcPr>
            <w:tcW w:w="1734" w:type="dxa"/>
            <w:tcBorders>
              <w:left w:val="single" w:sz="4" w:space="0" w:color="000000"/>
              <w:bottom w:val="single" w:sz="4" w:space="0" w:color="000000"/>
              <w:right w:val="single" w:sz="4" w:space="0" w:color="000000"/>
            </w:tcBorders>
            <w:shd w:val="clear" w:color="auto" w:fill="8DB3E2" w:themeFill="text2" w:themeFillTint="66"/>
            <w:vAlign w:val="center"/>
          </w:tcPr>
          <w:p w14:paraId="49ACECB2" w14:textId="77777777" w:rsidR="00B8091E" w:rsidRPr="00903E92" w:rsidRDefault="00B8091E" w:rsidP="00390625">
            <w:pPr>
              <w:pStyle w:val="Table0"/>
              <w:spacing w:after="0" w:line="240" w:lineRule="auto"/>
              <w:rPr>
                <w:b w:val="0"/>
                <w:lang w:val="en-US"/>
              </w:rPr>
            </w:pPr>
            <w:r w:rsidRPr="00903E92">
              <w:rPr>
                <w:b w:val="0"/>
                <w:lang w:val="en-US"/>
              </w:rPr>
              <w:t>Merged with 1.3.6</w:t>
            </w:r>
          </w:p>
        </w:tc>
      </w:tr>
      <w:tr w:rsidR="00B8091E" w:rsidRPr="006665FA" w14:paraId="3B8C1530" w14:textId="77777777" w:rsidTr="007B08D1">
        <w:trPr>
          <w:trHeight w:val="240"/>
        </w:trPr>
        <w:tc>
          <w:tcPr>
            <w:tcW w:w="456" w:type="dxa"/>
            <w:vMerge/>
            <w:tcBorders>
              <w:left w:val="single" w:sz="4" w:space="0" w:color="000000"/>
            </w:tcBorders>
            <w:shd w:val="clear" w:color="auto" w:fill="E6E6E6"/>
            <w:vAlign w:val="center"/>
          </w:tcPr>
          <w:p w14:paraId="6CCBA742" w14:textId="77777777" w:rsidR="00B8091E" w:rsidRPr="006665FA" w:rsidRDefault="00B8091E" w:rsidP="00390625">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FFFF"/>
          </w:tcPr>
          <w:p w14:paraId="5BDC7ED8" w14:textId="77777777" w:rsidR="00B8091E" w:rsidRPr="00903E92" w:rsidRDefault="00B8091E" w:rsidP="00390625">
            <w:pPr>
              <w:pStyle w:val="Table0"/>
              <w:spacing w:after="0" w:line="240" w:lineRule="auto"/>
              <w:rPr>
                <w:b w:val="0"/>
                <w:lang w:val="en-US"/>
              </w:rPr>
            </w:pPr>
            <w:r w:rsidRPr="00903E92">
              <w:rPr>
                <w:b w:val="0"/>
                <w:lang w:val="en-US"/>
              </w:rPr>
              <w:t>1.2.2</w:t>
            </w:r>
          </w:p>
        </w:tc>
        <w:tc>
          <w:tcPr>
            <w:tcW w:w="5482" w:type="dxa"/>
            <w:tcBorders>
              <w:left w:val="single" w:sz="4" w:space="0" w:color="000000"/>
              <w:bottom w:val="single" w:sz="4" w:space="0" w:color="000000"/>
              <w:right w:val="single" w:sz="4" w:space="0" w:color="000000"/>
            </w:tcBorders>
            <w:shd w:val="clear" w:color="auto" w:fill="FFFFFF"/>
            <w:vAlign w:val="center"/>
          </w:tcPr>
          <w:p w14:paraId="34FB05A7" w14:textId="77777777" w:rsidR="00B8091E" w:rsidRPr="00903E92" w:rsidRDefault="00B8091E" w:rsidP="00390625">
            <w:pPr>
              <w:pStyle w:val="Table0"/>
              <w:spacing w:after="0" w:line="240" w:lineRule="auto"/>
              <w:rPr>
                <w:b w:val="0"/>
                <w:lang w:val="en-US"/>
              </w:rPr>
            </w:pPr>
            <w:r w:rsidRPr="00903E92">
              <w:rPr>
                <w:b w:val="0"/>
                <w:lang w:val="en-US"/>
              </w:rPr>
              <w:t>National policy evaluation technique in the area of social protection (indicators, methods and programs)</w:t>
            </w:r>
          </w:p>
        </w:tc>
        <w:tc>
          <w:tcPr>
            <w:tcW w:w="1734" w:type="dxa"/>
            <w:tcBorders>
              <w:left w:val="single" w:sz="4" w:space="0" w:color="000000"/>
              <w:bottom w:val="single" w:sz="4" w:space="0" w:color="000000"/>
              <w:right w:val="single" w:sz="4" w:space="0" w:color="000000"/>
            </w:tcBorders>
            <w:shd w:val="clear" w:color="auto" w:fill="FFFFFF"/>
            <w:vAlign w:val="center"/>
          </w:tcPr>
          <w:p w14:paraId="1D14A1B3" w14:textId="77777777" w:rsidR="00B8091E" w:rsidRPr="00903E92" w:rsidRDefault="00B8091E" w:rsidP="00390625">
            <w:pPr>
              <w:pStyle w:val="Table0"/>
              <w:spacing w:after="0" w:line="240" w:lineRule="auto"/>
              <w:rPr>
                <w:b w:val="0"/>
                <w:lang w:val="en-US"/>
              </w:rPr>
            </w:pPr>
            <w:r w:rsidRPr="00903E92">
              <w:rPr>
                <w:b w:val="0"/>
                <w:lang w:val="en-US"/>
              </w:rPr>
              <w:t>2017</w:t>
            </w:r>
          </w:p>
        </w:tc>
      </w:tr>
      <w:tr w:rsidR="00B8091E" w:rsidRPr="006665FA" w14:paraId="31819D5A" w14:textId="77777777" w:rsidTr="007B08D1">
        <w:trPr>
          <w:trHeight w:val="240"/>
        </w:trPr>
        <w:tc>
          <w:tcPr>
            <w:tcW w:w="456" w:type="dxa"/>
            <w:vMerge/>
            <w:tcBorders>
              <w:left w:val="single" w:sz="4" w:space="0" w:color="000000"/>
            </w:tcBorders>
            <w:shd w:val="clear" w:color="auto" w:fill="E6E6E6"/>
            <w:vAlign w:val="center"/>
          </w:tcPr>
          <w:p w14:paraId="08159F05" w14:textId="77777777" w:rsidR="00B8091E" w:rsidRPr="006665FA" w:rsidRDefault="00B8091E" w:rsidP="00390625">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FFFF"/>
          </w:tcPr>
          <w:p w14:paraId="4082285B" w14:textId="77777777" w:rsidR="00B8091E" w:rsidRPr="00903E92" w:rsidRDefault="00B8091E" w:rsidP="00390625">
            <w:pPr>
              <w:pStyle w:val="Table0"/>
              <w:spacing w:after="0" w:line="240" w:lineRule="auto"/>
              <w:rPr>
                <w:b w:val="0"/>
                <w:lang w:val="en-US"/>
              </w:rPr>
            </w:pPr>
            <w:r w:rsidRPr="00903E92">
              <w:rPr>
                <w:b w:val="0"/>
                <w:lang w:val="en-US"/>
              </w:rPr>
              <w:t>1.2.3</w:t>
            </w:r>
          </w:p>
        </w:tc>
        <w:tc>
          <w:tcPr>
            <w:tcW w:w="5482" w:type="dxa"/>
            <w:tcBorders>
              <w:left w:val="single" w:sz="4" w:space="0" w:color="000000"/>
              <w:bottom w:val="single" w:sz="4" w:space="0" w:color="000000"/>
              <w:right w:val="single" w:sz="4" w:space="0" w:color="000000"/>
            </w:tcBorders>
            <w:shd w:val="clear" w:color="auto" w:fill="FFFFFF"/>
            <w:vAlign w:val="center"/>
          </w:tcPr>
          <w:p w14:paraId="5C5304F9" w14:textId="77777777" w:rsidR="00B8091E" w:rsidRPr="00903E92" w:rsidRDefault="00B8091E" w:rsidP="00390625">
            <w:pPr>
              <w:pStyle w:val="Table0"/>
              <w:spacing w:after="0" w:line="240" w:lineRule="auto"/>
              <w:rPr>
                <w:b w:val="0"/>
                <w:lang w:val="en-US"/>
              </w:rPr>
            </w:pPr>
            <w:r w:rsidRPr="00903E92">
              <w:rPr>
                <w:b w:val="0"/>
                <w:lang w:val="en-US"/>
              </w:rPr>
              <w:t>Affordability of Pension schemes (contributions and Government subsidies</w:t>
            </w:r>
          </w:p>
        </w:tc>
        <w:tc>
          <w:tcPr>
            <w:tcW w:w="173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7F29D18" w14:textId="77777777" w:rsidR="00B8091E" w:rsidRPr="00903E92" w:rsidRDefault="00B8091E" w:rsidP="00390625">
            <w:pPr>
              <w:pStyle w:val="Table0"/>
              <w:spacing w:after="0" w:line="240" w:lineRule="auto"/>
              <w:rPr>
                <w:b w:val="0"/>
                <w:lang w:val="en-US"/>
              </w:rPr>
            </w:pPr>
            <w:r w:rsidRPr="00903E92">
              <w:rPr>
                <w:b w:val="0"/>
                <w:lang w:val="en-US"/>
              </w:rPr>
              <w:t>Introduced 2016</w:t>
            </w:r>
          </w:p>
        </w:tc>
      </w:tr>
      <w:tr w:rsidR="00B8091E" w:rsidRPr="006665FA" w14:paraId="2C93E9F0" w14:textId="77777777" w:rsidTr="007B08D1">
        <w:trPr>
          <w:trHeight w:val="240"/>
        </w:trPr>
        <w:tc>
          <w:tcPr>
            <w:tcW w:w="456" w:type="dxa"/>
            <w:vMerge/>
            <w:tcBorders>
              <w:left w:val="single" w:sz="4" w:space="0" w:color="000000"/>
              <w:bottom w:val="single" w:sz="4" w:space="0" w:color="000000"/>
            </w:tcBorders>
            <w:shd w:val="clear" w:color="auto" w:fill="E6E6E6"/>
            <w:vAlign w:val="center"/>
          </w:tcPr>
          <w:p w14:paraId="547E5472" w14:textId="77777777" w:rsidR="00B8091E" w:rsidRPr="006665FA" w:rsidRDefault="00B8091E" w:rsidP="00390625">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FFFF"/>
          </w:tcPr>
          <w:p w14:paraId="0D7A6F96" w14:textId="77777777" w:rsidR="00B8091E" w:rsidRPr="00903E92" w:rsidRDefault="00B8091E" w:rsidP="00390625">
            <w:pPr>
              <w:pStyle w:val="Table0"/>
              <w:spacing w:after="0" w:line="240" w:lineRule="auto"/>
              <w:rPr>
                <w:b w:val="0"/>
                <w:lang w:val="en-US"/>
              </w:rPr>
            </w:pPr>
            <w:r w:rsidRPr="00903E92">
              <w:rPr>
                <w:b w:val="0"/>
                <w:lang w:val="en-US"/>
              </w:rPr>
              <w:t>1.2.4</w:t>
            </w:r>
          </w:p>
        </w:tc>
        <w:tc>
          <w:tcPr>
            <w:tcW w:w="5482" w:type="dxa"/>
            <w:tcBorders>
              <w:left w:val="single" w:sz="4" w:space="0" w:color="000000"/>
              <w:bottom w:val="single" w:sz="4" w:space="0" w:color="000000"/>
              <w:right w:val="single" w:sz="4" w:space="0" w:color="000000"/>
            </w:tcBorders>
            <w:shd w:val="clear" w:color="auto" w:fill="FFFFFF"/>
            <w:vAlign w:val="center"/>
          </w:tcPr>
          <w:p w14:paraId="2D177CA0" w14:textId="77777777" w:rsidR="00B8091E" w:rsidRPr="00903E92" w:rsidRDefault="00B8091E" w:rsidP="00390625">
            <w:pPr>
              <w:pStyle w:val="Table0"/>
              <w:spacing w:after="0" w:line="240" w:lineRule="auto"/>
              <w:rPr>
                <w:b w:val="0"/>
                <w:lang w:val="en-US"/>
              </w:rPr>
            </w:pPr>
            <w:r w:rsidRPr="00903E92">
              <w:rPr>
                <w:b w:val="0"/>
                <w:lang w:val="en-US"/>
              </w:rPr>
              <w:t>Gender considerations in pension schemes</w:t>
            </w:r>
          </w:p>
        </w:tc>
        <w:tc>
          <w:tcPr>
            <w:tcW w:w="173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914C343" w14:textId="77777777" w:rsidR="00B8091E" w:rsidRPr="00903E92" w:rsidRDefault="00B8091E" w:rsidP="00390625">
            <w:pPr>
              <w:pStyle w:val="Table0"/>
              <w:spacing w:after="0" w:line="240" w:lineRule="auto"/>
              <w:rPr>
                <w:b w:val="0"/>
                <w:lang w:val="en-US"/>
              </w:rPr>
            </w:pPr>
            <w:r w:rsidRPr="00903E92">
              <w:rPr>
                <w:b w:val="0"/>
                <w:lang w:val="en-US"/>
              </w:rPr>
              <w:t>Introduced 2017</w:t>
            </w:r>
          </w:p>
        </w:tc>
      </w:tr>
      <w:tr w:rsidR="00B8091E" w:rsidRPr="006665FA" w14:paraId="06BDF395" w14:textId="77777777" w:rsidTr="007B08D1">
        <w:trPr>
          <w:trHeight w:val="240"/>
        </w:trPr>
        <w:tc>
          <w:tcPr>
            <w:tcW w:w="456" w:type="dxa"/>
            <w:vMerge w:val="restart"/>
            <w:tcBorders>
              <w:top w:val="single" w:sz="4" w:space="0" w:color="000000"/>
              <w:left w:val="single" w:sz="4" w:space="0" w:color="000000"/>
              <w:bottom w:val="single" w:sz="4" w:space="0" w:color="000000"/>
            </w:tcBorders>
            <w:shd w:val="clear" w:color="auto" w:fill="E6E6E6"/>
            <w:vAlign w:val="center"/>
          </w:tcPr>
          <w:p w14:paraId="418254C2" w14:textId="77777777" w:rsidR="00B8091E" w:rsidRPr="006665FA" w:rsidRDefault="00B8091E" w:rsidP="00390625">
            <w:pPr>
              <w:pStyle w:val="Table0"/>
              <w:rPr>
                <w:rFonts w:asciiTheme="majorHAnsi" w:hAnsiTheme="majorHAnsi" w:cstheme="majorHAnsi"/>
                <w:lang w:val="fr-FR"/>
              </w:rPr>
            </w:pPr>
            <w:r w:rsidRPr="006665FA">
              <w:rPr>
                <w:rFonts w:asciiTheme="majorHAnsi" w:hAnsiTheme="majorHAnsi" w:cstheme="majorHAnsi"/>
                <w:lang w:val="fr-FR"/>
              </w:rPr>
              <w:t>R4</w:t>
            </w:r>
          </w:p>
        </w:tc>
        <w:tc>
          <w:tcPr>
            <w:tcW w:w="1665" w:type="dxa"/>
            <w:tcBorders>
              <w:left w:val="single" w:sz="4" w:space="0" w:color="000000"/>
              <w:bottom w:val="single" w:sz="4" w:space="0" w:color="000000"/>
            </w:tcBorders>
            <w:shd w:val="clear" w:color="auto" w:fill="FFFFFF"/>
          </w:tcPr>
          <w:p w14:paraId="3FFA75A3" w14:textId="77777777" w:rsidR="00B8091E" w:rsidRPr="00903E92" w:rsidRDefault="00B8091E" w:rsidP="00390625">
            <w:pPr>
              <w:pStyle w:val="Table0"/>
              <w:spacing w:after="0" w:line="240" w:lineRule="auto"/>
              <w:rPr>
                <w:b w:val="0"/>
                <w:lang w:val="en-US"/>
              </w:rPr>
            </w:pPr>
            <w:r w:rsidRPr="00903E92">
              <w:rPr>
                <w:b w:val="0"/>
                <w:lang w:val="en-US"/>
              </w:rPr>
              <w:t>1.3.1</w:t>
            </w:r>
          </w:p>
        </w:tc>
        <w:tc>
          <w:tcPr>
            <w:tcW w:w="5482" w:type="dxa"/>
            <w:tcBorders>
              <w:left w:val="single" w:sz="4" w:space="0" w:color="000000"/>
              <w:bottom w:val="single" w:sz="4" w:space="0" w:color="000000"/>
              <w:right w:val="single" w:sz="4" w:space="0" w:color="000000"/>
            </w:tcBorders>
            <w:shd w:val="clear" w:color="auto" w:fill="FFFFFF"/>
            <w:vAlign w:val="center"/>
          </w:tcPr>
          <w:p w14:paraId="067FBBEB" w14:textId="77777777" w:rsidR="00B8091E" w:rsidRPr="00903E92" w:rsidRDefault="00B8091E" w:rsidP="00390625">
            <w:pPr>
              <w:pStyle w:val="Table0"/>
              <w:spacing w:after="0" w:line="240" w:lineRule="auto"/>
              <w:rPr>
                <w:b w:val="0"/>
                <w:lang w:val="en-US"/>
              </w:rPr>
            </w:pPr>
            <w:r w:rsidRPr="00903E92">
              <w:rPr>
                <w:b w:val="0"/>
                <w:lang w:val="en-US"/>
              </w:rPr>
              <w:t>Pension reform for public sectors</w:t>
            </w:r>
          </w:p>
        </w:tc>
        <w:tc>
          <w:tcPr>
            <w:tcW w:w="1734" w:type="dxa"/>
            <w:tcBorders>
              <w:left w:val="single" w:sz="4" w:space="0" w:color="000000"/>
              <w:bottom w:val="single" w:sz="4" w:space="0" w:color="000000"/>
              <w:right w:val="single" w:sz="4" w:space="0" w:color="000000"/>
            </w:tcBorders>
            <w:shd w:val="clear" w:color="auto" w:fill="FFFFFF"/>
            <w:vAlign w:val="center"/>
          </w:tcPr>
          <w:p w14:paraId="6D58E7B5" w14:textId="77777777" w:rsidR="00B8091E" w:rsidRPr="00903E92" w:rsidRDefault="00B8091E" w:rsidP="00390625">
            <w:pPr>
              <w:pStyle w:val="Table0"/>
              <w:spacing w:after="0" w:line="240" w:lineRule="auto"/>
              <w:rPr>
                <w:b w:val="0"/>
                <w:lang w:val="en-US"/>
              </w:rPr>
            </w:pPr>
            <w:r w:rsidRPr="00903E92">
              <w:rPr>
                <w:b w:val="0"/>
                <w:lang w:val="en-US"/>
              </w:rPr>
              <w:t>2015</w:t>
            </w:r>
          </w:p>
        </w:tc>
      </w:tr>
      <w:tr w:rsidR="00B8091E" w:rsidRPr="006665FA" w14:paraId="1CE03241" w14:textId="77777777" w:rsidTr="007B08D1">
        <w:trPr>
          <w:trHeight w:val="240"/>
        </w:trPr>
        <w:tc>
          <w:tcPr>
            <w:tcW w:w="456" w:type="dxa"/>
            <w:vMerge/>
            <w:tcBorders>
              <w:top w:val="single" w:sz="4" w:space="0" w:color="000000"/>
              <w:left w:val="single" w:sz="4" w:space="0" w:color="000000"/>
              <w:bottom w:val="single" w:sz="4" w:space="0" w:color="000000"/>
            </w:tcBorders>
            <w:shd w:val="clear" w:color="auto" w:fill="E6E6E6"/>
            <w:vAlign w:val="center"/>
          </w:tcPr>
          <w:p w14:paraId="4036531A" w14:textId="77777777" w:rsidR="00B8091E" w:rsidRPr="006665FA" w:rsidRDefault="00B8091E" w:rsidP="00390625">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FFFF"/>
          </w:tcPr>
          <w:p w14:paraId="7F1EDA38" w14:textId="77777777" w:rsidR="00B8091E" w:rsidRPr="00903E92" w:rsidRDefault="00B8091E" w:rsidP="00390625">
            <w:pPr>
              <w:pStyle w:val="Table0"/>
              <w:spacing w:after="0" w:line="240" w:lineRule="auto"/>
              <w:rPr>
                <w:b w:val="0"/>
                <w:lang w:val="en-US"/>
              </w:rPr>
            </w:pPr>
            <w:r w:rsidRPr="00903E92">
              <w:rPr>
                <w:b w:val="0"/>
                <w:lang w:val="en-US"/>
              </w:rPr>
              <w:t>1.3.2</w:t>
            </w:r>
          </w:p>
        </w:tc>
        <w:tc>
          <w:tcPr>
            <w:tcW w:w="5482" w:type="dxa"/>
            <w:tcBorders>
              <w:left w:val="single" w:sz="4" w:space="0" w:color="000000"/>
              <w:bottom w:val="single" w:sz="4" w:space="0" w:color="000000"/>
              <w:right w:val="single" w:sz="4" w:space="0" w:color="000000"/>
            </w:tcBorders>
            <w:shd w:val="clear" w:color="auto" w:fill="FFFFFF"/>
            <w:vAlign w:val="center"/>
          </w:tcPr>
          <w:p w14:paraId="5DA68503" w14:textId="77777777" w:rsidR="00B8091E" w:rsidRPr="00903E92" w:rsidRDefault="00B8091E" w:rsidP="00390625">
            <w:pPr>
              <w:pStyle w:val="Table0"/>
              <w:spacing w:after="0" w:line="240" w:lineRule="auto"/>
              <w:rPr>
                <w:b w:val="0"/>
                <w:lang w:val="en-US"/>
              </w:rPr>
            </w:pPr>
            <w:r w:rsidRPr="00903E92">
              <w:rPr>
                <w:b w:val="0"/>
                <w:lang w:val="en-US"/>
              </w:rPr>
              <w:t>Social pooling of the basic pension component – Evaluation of the combination between basic pension and individual accounts</w:t>
            </w:r>
          </w:p>
        </w:tc>
        <w:tc>
          <w:tcPr>
            <w:tcW w:w="1734" w:type="dxa"/>
            <w:tcBorders>
              <w:left w:val="single" w:sz="4" w:space="0" w:color="000000"/>
              <w:bottom w:val="single" w:sz="4" w:space="0" w:color="000000"/>
              <w:right w:val="single" w:sz="4" w:space="0" w:color="000000"/>
            </w:tcBorders>
            <w:shd w:val="clear" w:color="auto" w:fill="FFFFFF"/>
            <w:vAlign w:val="center"/>
          </w:tcPr>
          <w:p w14:paraId="5849A8DE" w14:textId="77777777" w:rsidR="00B8091E" w:rsidRPr="00903E92" w:rsidRDefault="00B8091E" w:rsidP="00390625">
            <w:pPr>
              <w:pStyle w:val="Table0"/>
              <w:spacing w:after="0" w:line="240" w:lineRule="auto"/>
              <w:rPr>
                <w:b w:val="0"/>
                <w:lang w:val="en-US"/>
              </w:rPr>
            </w:pPr>
            <w:r w:rsidRPr="00903E92">
              <w:rPr>
                <w:b w:val="0"/>
                <w:lang w:val="en-US"/>
              </w:rPr>
              <w:t>Reformulated 2015</w:t>
            </w:r>
          </w:p>
        </w:tc>
      </w:tr>
      <w:tr w:rsidR="00B8091E" w:rsidRPr="006665FA" w14:paraId="01D06B0B" w14:textId="77777777" w:rsidTr="007B08D1">
        <w:trPr>
          <w:trHeight w:val="240"/>
        </w:trPr>
        <w:tc>
          <w:tcPr>
            <w:tcW w:w="456" w:type="dxa"/>
            <w:vMerge/>
            <w:tcBorders>
              <w:top w:val="single" w:sz="4" w:space="0" w:color="000000"/>
              <w:left w:val="single" w:sz="4" w:space="0" w:color="000000"/>
              <w:bottom w:val="single" w:sz="4" w:space="0" w:color="000000"/>
            </w:tcBorders>
            <w:shd w:val="clear" w:color="auto" w:fill="E6E6E6"/>
            <w:vAlign w:val="center"/>
          </w:tcPr>
          <w:p w14:paraId="5FF4A6C7" w14:textId="77777777" w:rsidR="00B8091E" w:rsidRPr="006665FA" w:rsidRDefault="00B8091E" w:rsidP="00390625">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C000"/>
          </w:tcPr>
          <w:p w14:paraId="47AEFEDA" w14:textId="77777777" w:rsidR="00B8091E" w:rsidRPr="00903E92" w:rsidRDefault="00B8091E" w:rsidP="00390625">
            <w:pPr>
              <w:pStyle w:val="Table0"/>
              <w:spacing w:after="0" w:line="240" w:lineRule="auto"/>
              <w:rPr>
                <w:b w:val="0"/>
                <w:lang w:val="en-US"/>
              </w:rPr>
            </w:pPr>
            <w:r w:rsidRPr="00903E92">
              <w:rPr>
                <w:b w:val="0"/>
                <w:lang w:val="en-US"/>
              </w:rPr>
              <w:t>1.3.3</w:t>
            </w:r>
          </w:p>
        </w:tc>
        <w:tc>
          <w:tcPr>
            <w:tcW w:w="5482" w:type="dxa"/>
            <w:tcBorders>
              <w:left w:val="single" w:sz="4" w:space="0" w:color="000000"/>
              <w:bottom w:val="single" w:sz="4" w:space="0" w:color="000000"/>
              <w:right w:val="single" w:sz="4" w:space="0" w:color="000000"/>
            </w:tcBorders>
            <w:shd w:val="clear" w:color="auto" w:fill="FFC000"/>
            <w:vAlign w:val="center"/>
          </w:tcPr>
          <w:p w14:paraId="1F73D3E1" w14:textId="77777777" w:rsidR="00B8091E" w:rsidRPr="00903E92" w:rsidRDefault="00B8091E" w:rsidP="00390625">
            <w:pPr>
              <w:pStyle w:val="Table0"/>
              <w:spacing w:after="0" w:line="240" w:lineRule="auto"/>
              <w:rPr>
                <w:b w:val="0"/>
                <w:lang w:val="fr-FR"/>
              </w:rPr>
            </w:pPr>
            <w:r w:rsidRPr="00903E92">
              <w:rPr>
                <w:b w:val="0"/>
                <w:lang w:val="fr-FR"/>
              </w:rPr>
              <w:t xml:space="preserve">Universal social pension </w:t>
            </w:r>
            <w:proofErr w:type="spellStart"/>
            <w:r w:rsidRPr="00903E92">
              <w:rPr>
                <w:b w:val="0"/>
                <w:lang w:val="fr-FR"/>
              </w:rPr>
              <w:t>models</w:t>
            </w:r>
            <w:proofErr w:type="spellEnd"/>
          </w:p>
        </w:tc>
        <w:tc>
          <w:tcPr>
            <w:tcW w:w="1734" w:type="dxa"/>
            <w:tcBorders>
              <w:left w:val="single" w:sz="4" w:space="0" w:color="000000"/>
              <w:bottom w:val="single" w:sz="4" w:space="0" w:color="000000"/>
              <w:right w:val="single" w:sz="4" w:space="0" w:color="000000"/>
            </w:tcBorders>
            <w:shd w:val="clear" w:color="auto" w:fill="FFC000"/>
            <w:vAlign w:val="center"/>
          </w:tcPr>
          <w:p w14:paraId="39941AAE" w14:textId="77777777" w:rsidR="00B8091E" w:rsidRPr="00903E92" w:rsidRDefault="00B8091E" w:rsidP="00390625">
            <w:pPr>
              <w:pStyle w:val="Table0"/>
              <w:spacing w:after="0" w:line="240" w:lineRule="auto"/>
              <w:rPr>
                <w:b w:val="0"/>
                <w:lang w:val="fr-FR"/>
              </w:rPr>
            </w:pPr>
            <w:r w:rsidRPr="00903E92">
              <w:rPr>
                <w:b w:val="0"/>
                <w:lang w:val="fr-FR"/>
              </w:rPr>
              <w:t>2018 ?</w:t>
            </w:r>
          </w:p>
        </w:tc>
      </w:tr>
      <w:tr w:rsidR="00B8091E" w:rsidRPr="006665FA" w14:paraId="77424D80" w14:textId="77777777" w:rsidTr="007B08D1">
        <w:trPr>
          <w:trHeight w:val="240"/>
        </w:trPr>
        <w:tc>
          <w:tcPr>
            <w:tcW w:w="456" w:type="dxa"/>
            <w:vMerge/>
            <w:tcBorders>
              <w:top w:val="single" w:sz="4" w:space="0" w:color="000000"/>
              <w:left w:val="single" w:sz="4" w:space="0" w:color="000000"/>
              <w:bottom w:val="single" w:sz="4" w:space="0" w:color="000000"/>
            </w:tcBorders>
            <w:shd w:val="clear" w:color="auto" w:fill="E6E6E6"/>
            <w:vAlign w:val="center"/>
          </w:tcPr>
          <w:p w14:paraId="33A732B4" w14:textId="77777777" w:rsidR="00B8091E" w:rsidRPr="006665FA" w:rsidRDefault="00B8091E" w:rsidP="00390625">
            <w:pPr>
              <w:pStyle w:val="Table0"/>
              <w:rPr>
                <w:rFonts w:asciiTheme="majorHAnsi" w:hAnsiTheme="majorHAnsi" w:cstheme="majorHAnsi"/>
                <w:lang w:val="fr-FR"/>
              </w:rPr>
            </w:pPr>
          </w:p>
        </w:tc>
        <w:tc>
          <w:tcPr>
            <w:tcW w:w="1665" w:type="dxa"/>
            <w:tcBorders>
              <w:left w:val="single" w:sz="4" w:space="0" w:color="000000"/>
              <w:bottom w:val="single" w:sz="4" w:space="0" w:color="000000"/>
            </w:tcBorders>
            <w:shd w:val="clear" w:color="auto" w:fill="FFFFFF"/>
          </w:tcPr>
          <w:p w14:paraId="3050F597" w14:textId="77777777" w:rsidR="00B8091E" w:rsidRPr="00903E92" w:rsidRDefault="00B8091E" w:rsidP="00390625">
            <w:pPr>
              <w:pStyle w:val="Table0"/>
              <w:spacing w:after="0" w:line="240" w:lineRule="auto"/>
              <w:rPr>
                <w:b w:val="0"/>
                <w:lang w:val="en-US"/>
              </w:rPr>
            </w:pPr>
            <w:r w:rsidRPr="00903E92">
              <w:rPr>
                <w:b w:val="0"/>
                <w:lang w:val="en-US"/>
              </w:rPr>
              <w:t>1.3.4</w:t>
            </w:r>
          </w:p>
        </w:tc>
        <w:tc>
          <w:tcPr>
            <w:tcW w:w="5482" w:type="dxa"/>
            <w:tcBorders>
              <w:left w:val="single" w:sz="4" w:space="0" w:color="000000"/>
              <w:bottom w:val="single" w:sz="4" w:space="0" w:color="000000"/>
              <w:right w:val="single" w:sz="4" w:space="0" w:color="000000"/>
            </w:tcBorders>
            <w:shd w:val="clear" w:color="auto" w:fill="FFFFFF"/>
            <w:vAlign w:val="center"/>
          </w:tcPr>
          <w:p w14:paraId="2CEA764D" w14:textId="77777777" w:rsidR="00B8091E" w:rsidRPr="00903E92" w:rsidRDefault="00B8091E" w:rsidP="00390625">
            <w:pPr>
              <w:pStyle w:val="Table0"/>
              <w:spacing w:after="0" w:line="240" w:lineRule="auto"/>
              <w:rPr>
                <w:b w:val="0"/>
                <w:lang w:val="en-US"/>
              </w:rPr>
            </w:pPr>
            <w:r w:rsidRPr="00903E92">
              <w:rPr>
                <w:b w:val="0"/>
                <w:lang w:val="en-US"/>
              </w:rPr>
              <w:t>Multi-tiered design of pension systems (public pension, enterprise annuity and individual pension)</w:t>
            </w:r>
          </w:p>
        </w:tc>
        <w:tc>
          <w:tcPr>
            <w:tcW w:w="1734" w:type="dxa"/>
            <w:tcBorders>
              <w:left w:val="single" w:sz="4" w:space="0" w:color="000000"/>
              <w:bottom w:val="single" w:sz="4" w:space="0" w:color="000000"/>
              <w:right w:val="single" w:sz="4" w:space="0" w:color="000000"/>
            </w:tcBorders>
            <w:shd w:val="clear" w:color="auto" w:fill="FFFFFF"/>
            <w:vAlign w:val="center"/>
          </w:tcPr>
          <w:p w14:paraId="39C936A6" w14:textId="77777777" w:rsidR="00B8091E" w:rsidRPr="00903E92" w:rsidRDefault="00B8091E" w:rsidP="00390625">
            <w:pPr>
              <w:pStyle w:val="Table0"/>
              <w:spacing w:after="0" w:line="240" w:lineRule="auto"/>
              <w:rPr>
                <w:b w:val="0"/>
                <w:lang w:val="en-US"/>
              </w:rPr>
            </w:pPr>
            <w:r w:rsidRPr="00903E92">
              <w:rPr>
                <w:b w:val="0"/>
                <w:lang w:val="en-US"/>
              </w:rPr>
              <w:t>2015</w:t>
            </w:r>
          </w:p>
        </w:tc>
      </w:tr>
      <w:tr w:rsidR="00B8091E" w:rsidRPr="006665FA" w14:paraId="23EF9E8C" w14:textId="77777777" w:rsidTr="007B08D1">
        <w:trPr>
          <w:trHeight w:val="240"/>
        </w:trPr>
        <w:tc>
          <w:tcPr>
            <w:tcW w:w="456" w:type="dxa"/>
            <w:vMerge/>
            <w:tcBorders>
              <w:top w:val="single" w:sz="4" w:space="0" w:color="000000"/>
              <w:left w:val="single" w:sz="4" w:space="0" w:color="000000"/>
              <w:bottom w:val="single" w:sz="4" w:space="0" w:color="000000"/>
            </w:tcBorders>
            <w:shd w:val="clear" w:color="auto" w:fill="E6E6E6"/>
            <w:vAlign w:val="center"/>
          </w:tcPr>
          <w:p w14:paraId="45A4277A" w14:textId="77777777" w:rsidR="00B8091E" w:rsidRPr="006665FA" w:rsidRDefault="00B8091E" w:rsidP="00390625">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C000"/>
          </w:tcPr>
          <w:p w14:paraId="458B5673" w14:textId="77777777" w:rsidR="00B8091E" w:rsidRPr="00903E92" w:rsidRDefault="00B8091E" w:rsidP="00390625">
            <w:pPr>
              <w:pStyle w:val="Table0"/>
              <w:spacing w:after="0" w:line="240" w:lineRule="auto"/>
              <w:rPr>
                <w:b w:val="0"/>
                <w:lang w:val="en-US"/>
              </w:rPr>
            </w:pPr>
            <w:r w:rsidRPr="00903E92">
              <w:rPr>
                <w:b w:val="0"/>
                <w:lang w:val="en-US"/>
              </w:rPr>
              <w:t>1.3.5</w:t>
            </w:r>
          </w:p>
        </w:tc>
        <w:tc>
          <w:tcPr>
            <w:tcW w:w="5482" w:type="dxa"/>
            <w:tcBorders>
              <w:left w:val="single" w:sz="4" w:space="0" w:color="000000"/>
              <w:bottom w:val="single" w:sz="4" w:space="0" w:color="000000"/>
              <w:right w:val="single" w:sz="4" w:space="0" w:color="000000"/>
            </w:tcBorders>
            <w:shd w:val="clear" w:color="auto" w:fill="FFC000"/>
            <w:vAlign w:val="center"/>
          </w:tcPr>
          <w:p w14:paraId="0D805F89" w14:textId="77777777" w:rsidR="00B8091E" w:rsidRPr="00903E92" w:rsidRDefault="00B8091E" w:rsidP="00390625">
            <w:pPr>
              <w:pStyle w:val="Table0"/>
              <w:spacing w:after="0" w:line="240" w:lineRule="auto"/>
              <w:rPr>
                <w:b w:val="0"/>
                <w:lang w:val="en-US"/>
              </w:rPr>
            </w:pPr>
            <w:r w:rsidRPr="00903E92">
              <w:rPr>
                <w:b w:val="0"/>
                <w:lang w:val="en-US"/>
              </w:rPr>
              <w:t>Occupational pension plans for public sectors and private pension plans</w:t>
            </w:r>
          </w:p>
        </w:tc>
        <w:tc>
          <w:tcPr>
            <w:tcW w:w="1734" w:type="dxa"/>
            <w:tcBorders>
              <w:left w:val="single" w:sz="4" w:space="0" w:color="000000"/>
              <w:bottom w:val="single" w:sz="4" w:space="0" w:color="000000"/>
              <w:right w:val="single" w:sz="4" w:space="0" w:color="000000"/>
            </w:tcBorders>
            <w:shd w:val="clear" w:color="auto" w:fill="FFC000"/>
            <w:vAlign w:val="center"/>
          </w:tcPr>
          <w:p w14:paraId="10DDB183" w14:textId="77777777" w:rsidR="00B8091E" w:rsidRPr="00903E92" w:rsidRDefault="00B8091E" w:rsidP="00390625">
            <w:pPr>
              <w:pStyle w:val="Table0"/>
              <w:spacing w:after="0" w:line="240" w:lineRule="auto"/>
              <w:rPr>
                <w:b w:val="0"/>
                <w:lang w:val="en-US"/>
              </w:rPr>
            </w:pPr>
            <w:proofErr w:type="gramStart"/>
            <w:r w:rsidRPr="00903E92">
              <w:rPr>
                <w:b w:val="0"/>
                <w:lang w:val="en-US"/>
              </w:rPr>
              <w:t>2018 ?</w:t>
            </w:r>
            <w:proofErr w:type="gramEnd"/>
          </w:p>
        </w:tc>
      </w:tr>
      <w:tr w:rsidR="00B8091E" w:rsidRPr="006665FA" w14:paraId="4B041203" w14:textId="77777777" w:rsidTr="007B08D1">
        <w:trPr>
          <w:trHeight w:val="240"/>
        </w:trPr>
        <w:tc>
          <w:tcPr>
            <w:tcW w:w="456" w:type="dxa"/>
            <w:vMerge/>
            <w:tcBorders>
              <w:top w:val="single" w:sz="4" w:space="0" w:color="000000"/>
              <w:left w:val="single" w:sz="4" w:space="0" w:color="000000"/>
              <w:bottom w:val="single" w:sz="4" w:space="0" w:color="000000"/>
            </w:tcBorders>
            <w:shd w:val="clear" w:color="auto" w:fill="E6E6E6"/>
            <w:vAlign w:val="center"/>
          </w:tcPr>
          <w:p w14:paraId="3AA21DED" w14:textId="77777777" w:rsidR="00B8091E" w:rsidRPr="006665FA" w:rsidRDefault="00B8091E" w:rsidP="00390625">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FFFF"/>
          </w:tcPr>
          <w:p w14:paraId="7862E85B" w14:textId="77777777" w:rsidR="00B8091E" w:rsidRPr="00903E92" w:rsidRDefault="00B8091E" w:rsidP="00390625">
            <w:pPr>
              <w:pStyle w:val="Table0"/>
              <w:spacing w:after="0" w:line="240" w:lineRule="auto"/>
              <w:rPr>
                <w:b w:val="0"/>
                <w:lang w:val="en-US"/>
              </w:rPr>
            </w:pPr>
            <w:r w:rsidRPr="00903E92">
              <w:rPr>
                <w:b w:val="0"/>
                <w:lang w:val="en-US"/>
              </w:rPr>
              <w:t>1.3.6</w:t>
            </w:r>
          </w:p>
        </w:tc>
        <w:tc>
          <w:tcPr>
            <w:tcW w:w="5482" w:type="dxa"/>
            <w:tcBorders>
              <w:left w:val="single" w:sz="4" w:space="0" w:color="000000"/>
              <w:bottom w:val="single" w:sz="4" w:space="0" w:color="000000"/>
              <w:right w:val="single" w:sz="4" w:space="0" w:color="000000"/>
            </w:tcBorders>
            <w:shd w:val="clear" w:color="auto" w:fill="FFFFFF"/>
            <w:vAlign w:val="center"/>
          </w:tcPr>
          <w:p w14:paraId="0578F468" w14:textId="77777777" w:rsidR="00B8091E" w:rsidRPr="00903E92" w:rsidRDefault="00B8091E" w:rsidP="00390625">
            <w:pPr>
              <w:pStyle w:val="Table0"/>
              <w:spacing w:after="0" w:line="240" w:lineRule="auto"/>
              <w:rPr>
                <w:b w:val="0"/>
                <w:lang w:val="en-US"/>
              </w:rPr>
            </w:pPr>
            <w:r w:rsidRPr="00903E92">
              <w:rPr>
                <w:b w:val="0"/>
                <w:lang w:val="en-US"/>
              </w:rPr>
              <w:t>Parametric reforms of pension system (Vesting, indexation, adjustment mechanisms of pension benefit, benefit formula etc.)</w:t>
            </w:r>
          </w:p>
        </w:tc>
        <w:tc>
          <w:tcPr>
            <w:tcW w:w="1734" w:type="dxa"/>
            <w:tcBorders>
              <w:left w:val="single" w:sz="4" w:space="0" w:color="000000"/>
              <w:bottom w:val="single" w:sz="4" w:space="0" w:color="000000"/>
              <w:right w:val="single" w:sz="4" w:space="0" w:color="000000"/>
            </w:tcBorders>
            <w:shd w:val="clear" w:color="auto" w:fill="FFFFFF"/>
            <w:vAlign w:val="center"/>
          </w:tcPr>
          <w:p w14:paraId="0C44EB50" w14:textId="77777777" w:rsidR="00B8091E" w:rsidRPr="00903E92" w:rsidRDefault="00B8091E" w:rsidP="00390625">
            <w:pPr>
              <w:pStyle w:val="Table0"/>
              <w:spacing w:after="0" w:line="240" w:lineRule="auto"/>
              <w:rPr>
                <w:b w:val="0"/>
                <w:lang w:val="en-US"/>
              </w:rPr>
            </w:pPr>
            <w:r w:rsidRPr="00903E92">
              <w:rPr>
                <w:b w:val="0"/>
                <w:lang w:val="en-US"/>
              </w:rPr>
              <w:t>Reformulated 2017 – Merged with 1.2.1, 1.3.9, 1.4.1)</w:t>
            </w:r>
          </w:p>
        </w:tc>
      </w:tr>
      <w:tr w:rsidR="00B8091E" w:rsidRPr="006665FA" w14:paraId="170F2376" w14:textId="77777777" w:rsidTr="007B08D1">
        <w:trPr>
          <w:trHeight w:val="240"/>
        </w:trPr>
        <w:tc>
          <w:tcPr>
            <w:tcW w:w="456" w:type="dxa"/>
            <w:vMerge/>
            <w:tcBorders>
              <w:top w:val="single" w:sz="4" w:space="0" w:color="000000"/>
              <w:left w:val="single" w:sz="4" w:space="0" w:color="000000"/>
              <w:bottom w:val="single" w:sz="4" w:space="0" w:color="000000"/>
            </w:tcBorders>
            <w:shd w:val="clear" w:color="auto" w:fill="E6E6E6"/>
            <w:vAlign w:val="center"/>
          </w:tcPr>
          <w:p w14:paraId="7633CE89" w14:textId="77777777" w:rsidR="00B8091E" w:rsidRPr="006665FA" w:rsidRDefault="00B8091E" w:rsidP="00390625">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FFFF"/>
          </w:tcPr>
          <w:p w14:paraId="3C87489E" w14:textId="77777777" w:rsidR="00B8091E" w:rsidRPr="00903E92" w:rsidRDefault="00B8091E" w:rsidP="00390625">
            <w:pPr>
              <w:pStyle w:val="Table0"/>
              <w:spacing w:after="0" w:line="240" w:lineRule="auto"/>
              <w:rPr>
                <w:b w:val="0"/>
                <w:lang w:val="en-US"/>
              </w:rPr>
            </w:pPr>
            <w:r w:rsidRPr="00903E92">
              <w:rPr>
                <w:b w:val="0"/>
                <w:lang w:val="en-US"/>
              </w:rPr>
              <w:t>1.3.7</w:t>
            </w:r>
          </w:p>
        </w:tc>
        <w:tc>
          <w:tcPr>
            <w:tcW w:w="5482" w:type="dxa"/>
            <w:tcBorders>
              <w:left w:val="single" w:sz="4" w:space="0" w:color="000000"/>
              <w:bottom w:val="single" w:sz="4" w:space="0" w:color="000000"/>
              <w:right w:val="single" w:sz="4" w:space="0" w:color="000000"/>
            </w:tcBorders>
            <w:shd w:val="clear" w:color="auto" w:fill="FFFFFF"/>
            <w:vAlign w:val="center"/>
          </w:tcPr>
          <w:p w14:paraId="2CF9B023" w14:textId="77777777" w:rsidR="00B8091E" w:rsidRPr="00903E92" w:rsidRDefault="00B8091E" w:rsidP="00390625">
            <w:pPr>
              <w:pStyle w:val="Table0"/>
              <w:spacing w:after="0" w:line="240" w:lineRule="auto"/>
              <w:rPr>
                <w:b w:val="0"/>
                <w:lang w:val="en-US"/>
              </w:rPr>
            </w:pPr>
            <w:r w:rsidRPr="00903E92">
              <w:rPr>
                <w:b w:val="0"/>
                <w:lang w:val="en-US"/>
              </w:rPr>
              <w:t>Ageing population and possible strategy of dealing with this situation</w:t>
            </w:r>
          </w:p>
        </w:tc>
        <w:tc>
          <w:tcPr>
            <w:tcW w:w="1734" w:type="dxa"/>
            <w:tcBorders>
              <w:left w:val="single" w:sz="4" w:space="0" w:color="000000"/>
              <w:bottom w:val="single" w:sz="4" w:space="0" w:color="000000"/>
              <w:right w:val="single" w:sz="4" w:space="0" w:color="000000"/>
            </w:tcBorders>
            <w:shd w:val="clear" w:color="auto" w:fill="FFFFFF"/>
            <w:vAlign w:val="center"/>
          </w:tcPr>
          <w:p w14:paraId="01E70749" w14:textId="77777777" w:rsidR="00B8091E" w:rsidRPr="00903E92" w:rsidRDefault="00B8091E" w:rsidP="00390625">
            <w:pPr>
              <w:pStyle w:val="Table0"/>
              <w:spacing w:after="0" w:line="240" w:lineRule="auto"/>
              <w:rPr>
                <w:b w:val="0"/>
                <w:lang w:val="en-US"/>
              </w:rPr>
            </w:pPr>
            <w:r w:rsidRPr="00903E92">
              <w:rPr>
                <w:b w:val="0"/>
                <w:lang w:val="en-US"/>
              </w:rPr>
              <w:t>2016</w:t>
            </w:r>
          </w:p>
        </w:tc>
      </w:tr>
      <w:tr w:rsidR="00B8091E" w:rsidRPr="006665FA" w14:paraId="743FA9BC" w14:textId="77777777" w:rsidTr="007B08D1">
        <w:trPr>
          <w:trHeight w:val="240"/>
        </w:trPr>
        <w:tc>
          <w:tcPr>
            <w:tcW w:w="456" w:type="dxa"/>
            <w:vMerge/>
            <w:tcBorders>
              <w:top w:val="single" w:sz="4" w:space="0" w:color="000000"/>
              <w:left w:val="single" w:sz="4" w:space="0" w:color="000000"/>
              <w:bottom w:val="single" w:sz="4" w:space="0" w:color="000000"/>
            </w:tcBorders>
            <w:shd w:val="clear" w:color="auto" w:fill="E6E6E6"/>
            <w:vAlign w:val="center"/>
          </w:tcPr>
          <w:p w14:paraId="3AD0123A" w14:textId="77777777" w:rsidR="00B8091E" w:rsidRPr="006665FA" w:rsidRDefault="00B8091E" w:rsidP="00390625">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C000"/>
          </w:tcPr>
          <w:p w14:paraId="5B5819EE" w14:textId="77777777" w:rsidR="00B8091E" w:rsidRPr="00903E92" w:rsidRDefault="00B8091E" w:rsidP="00390625">
            <w:pPr>
              <w:pStyle w:val="Table0"/>
              <w:spacing w:after="0" w:line="240" w:lineRule="auto"/>
              <w:rPr>
                <w:b w:val="0"/>
                <w:lang w:val="en-US"/>
              </w:rPr>
            </w:pPr>
            <w:r w:rsidRPr="00903E92">
              <w:rPr>
                <w:b w:val="0"/>
                <w:lang w:val="en-US"/>
              </w:rPr>
              <w:t>1.3.8</w:t>
            </w:r>
          </w:p>
        </w:tc>
        <w:tc>
          <w:tcPr>
            <w:tcW w:w="5482" w:type="dxa"/>
            <w:tcBorders>
              <w:left w:val="single" w:sz="4" w:space="0" w:color="000000"/>
              <w:bottom w:val="single" w:sz="4" w:space="0" w:color="000000"/>
              <w:right w:val="single" w:sz="4" w:space="0" w:color="000000"/>
            </w:tcBorders>
            <w:shd w:val="clear" w:color="auto" w:fill="FFC000"/>
            <w:vAlign w:val="center"/>
          </w:tcPr>
          <w:p w14:paraId="5DE797A6" w14:textId="77777777" w:rsidR="00B8091E" w:rsidRPr="00903E92" w:rsidRDefault="00B8091E" w:rsidP="00390625">
            <w:pPr>
              <w:pStyle w:val="Table0"/>
              <w:spacing w:after="0" w:line="240" w:lineRule="auto"/>
              <w:rPr>
                <w:b w:val="0"/>
                <w:lang w:val="en-US"/>
              </w:rPr>
            </w:pPr>
            <w:r w:rsidRPr="00903E92">
              <w:rPr>
                <w:b w:val="0"/>
                <w:lang w:val="en-US"/>
              </w:rPr>
              <w:t>Issue related to the informal sector integration in social security schemes</w:t>
            </w:r>
          </w:p>
        </w:tc>
        <w:tc>
          <w:tcPr>
            <w:tcW w:w="1734" w:type="dxa"/>
            <w:tcBorders>
              <w:left w:val="single" w:sz="4" w:space="0" w:color="000000"/>
              <w:bottom w:val="single" w:sz="4" w:space="0" w:color="000000"/>
              <w:right w:val="single" w:sz="4" w:space="0" w:color="000000"/>
            </w:tcBorders>
            <w:shd w:val="clear" w:color="auto" w:fill="FFC000"/>
            <w:vAlign w:val="center"/>
          </w:tcPr>
          <w:p w14:paraId="18B1B37E" w14:textId="77777777" w:rsidR="00B8091E" w:rsidRPr="00903E92" w:rsidRDefault="00B8091E" w:rsidP="00390625">
            <w:pPr>
              <w:pStyle w:val="Table0"/>
              <w:spacing w:after="0" w:line="240" w:lineRule="auto"/>
              <w:rPr>
                <w:b w:val="0"/>
                <w:lang w:val="en-US"/>
              </w:rPr>
            </w:pPr>
            <w:proofErr w:type="gramStart"/>
            <w:r w:rsidRPr="00903E92">
              <w:rPr>
                <w:b w:val="0"/>
                <w:lang w:val="en-US"/>
              </w:rPr>
              <w:t>2018 ?</w:t>
            </w:r>
            <w:proofErr w:type="gramEnd"/>
          </w:p>
        </w:tc>
      </w:tr>
      <w:tr w:rsidR="00B8091E" w:rsidRPr="006665FA" w14:paraId="15040790" w14:textId="77777777" w:rsidTr="007B08D1">
        <w:trPr>
          <w:trHeight w:val="240"/>
        </w:trPr>
        <w:tc>
          <w:tcPr>
            <w:tcW w:w="456" w:type="dxa"/>
            <w:vMerge/>
            <w:tcBorders>
              <w:top w:val="single" w:sz="4" w:space="0" w:color="000000"/>
              <w:left w:val="single" w:sz="4" w:space="0" w:color="000000"/>
              <w:bottom w:val="single" w:sz="4" w:space="0" w:color="000000"/>
            </w:tcBorders>
            <w:shd w:val="clear" w:color="auto" w:fill="E6E6E6"/>
            <w:vAlign w:val="center"/>
          </w:tcPr>
          <w:p w14:paraId="495F7DA5" w14:textId="77777777" w:rsidR="00B8091E" w:rsidRPr="006665FA" w:rsidRDefault="00B8091E" w:rsidP="00390625">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8DB3E2" w:themeFill="text2" w:themeFillTint="66"/>
          </w:tcPr>
          <w:p w14:paraId="6F63EF97" w14:textId="77777777" w:rsidR="00B8091E" w:rsidRPr="00903E92" w:rsidRDefault="00B8091E" w:rsidP="00390625">
            <w:pPr>
              <w:pStyle w:val="Table0"/>
              <w:spacing w:after="0" w:line="240" w:lineRule="auto"/>
              <w:rPr>
                <w:b w:val="0"/>
                <w:lang w:val="en-US"/>
              </w:rPr>
            </w:pPr>
            <w:r w:rsidRPr="00903E92">
              <w:rPr>
                <w:b w:val="0"/>
                <w:lang w:val="en-US"/>
              </w:rPr>
              <w:t>1.3.9</w:t>
            </w:r>
          </w:p>
        </w:tc>
        <w:tc>
          <w:tcPr>
            <w:tcW w:w="5482" w:type="dxa"/>
            <w:tcBorders>
              <w:left w:val="single" w:sz="4" w:space="0" w:color="000000"/>
              <w:bottom w:val="single" w:sz="4" w:space="0" w:color="000000"/>
              <w:right w:val="single" w:sz="4" w:space="0" w:color="000000"/>
            </w:tcBorders>
            <w:shd w:val="clear" w:color="auto" w:fill="8DB3E2" w:themeFill="text2" w:themeFillTint="66"/>
            <w:vAlign w:val="center"/>
          </w:tcPr>
          <w:p w14:paraId="67EB6D16" w14:textId="77777777" w:rsidR="00B8091E" w:rsidRPr="00903E92" w:rsidRDefault="00B8091E" w:rsidP="00390625">
            <w:pPr>
              <w:pStyle w:val="Table0"/>
              <w:spacing w:after="0" w:line="240" w:lineRule="auto"/>
              <w:rPr>
                <w:b w:val="0"/>
                <w:lang w:val="en-US"/>
              </w:rPr>
            </w:pPr>
            <w:r w:rsidRPr="00903E92">
              <w:rPr>
                <w:b w:val="0"/>
                <w:lang w:val="en-US"/>
              </w:rPr>
              <w:t xml:space="preserve">NDC (notional defined contribution) pension reform </w:t>
            </w:r>
          </w:p>
        </w:tc>
        <w:tc>
          <w:tcPr>
            <w:tcW w:w="1734" w:type="dxa"/>
            <w:tcBorders>
              <w:left w:val="single" w:sz="4" w:space="0" w:color="000000"/>
              <w:bottom w:val="single" w:sz="4" w:space="0" w:color="000000"/>
              <w:right w:val="single" w:sz="4" w:space="0" w:color="000000"/>
            </w:tcBorders>
            <w:shd w:val="clear" w:color="auto" w:fill="8DB3E2" w:themeFill="text2" w:themeFillTint="66"/>
            <w:vAlign w:val="center"/>
          </w:tcPr>
          <w:p w14:paraId="4DC4E14C" w14:textId="77777777" w:rsidR="00B8091E" w:rsidRPr="00903E92" w:rsidRDefault="00B8091E" w:rsidP="00390625">
            <w:pPr>
              <w:pStyle w:val="Table0"/>
              <w:spacing w:after="0" w:line="240" w:lineRule="auto"/>
              <w:rPr>
                <w:b w:val="0"/>
                <w:lang w:val="en-US"/>
              </w:rPr>
            </w:pPr>
            <w:r w:rsidRPr="00903E92">
              <w:rPr>
                <w:b w:val="0"/>
                <w:lang w:val="en-US"/>
              </w:rPr>
              <w:t>Merged with 1.3.6</w:t>
            </w:r>
          </w:p>
        </w:tc>
      </w:tr>
      <w:tr w:rsidR="00B8091E" w:rsidRPr="006665FA" w14:paraId="29090240" w14:textId="77777777" w:rsidTr="007B08D1">
        <w:trPr>
          <w:trHeight w:val="240"/>
        </w:trPr>
        <w:tc>
          <w:tcPr>
            <w:tcW w:w="456" w:type="dxa"/>
            <w:vMerge w:val="restart"/>
            <w:tcBorders>
              <w:top w:val="single" w:sz="4" w:space="0" w:color="000000"/>
              <w:left w:val="single" w:sz="4" w:space="0" w:color="000000"/>
              <w:bottom w:val="single" w:sz="4" w:space="0" w:color="000000"/>
            </w:tcBorders>
            <w:shd w:val="clear" w:color="auto" w:fill="E6E6E6"/>
            <w:vAlign w:val="center"/>
          </w:tcPr>
          <w:p w14:paraId="56A2E8D1" w14:textId="77777777" w:rsidR="00B8091E" w:rsidRPr="006665FA" w:rsidRDefault="00B8091E" w:rsidP="00390625">
            <w:pPr>
              <w:pStyle w:val="Table0"/>
              <w:rPr>
                <w:rFonts w:asciiTheme="majorHAnsi" w:hAnsiTheme="majorHAnsi" w:cstheme="majorHAnsi"/>
                <w:lang w:val="fr-FR"/>
              </w:rPr>
            </w:pPr>
            <w:r w:rsidRPr="006665FA">
              <w:rPr>
                <w:rFonts w:asciiTheme="majorHAnsi" w:hAnsiTheme="majorHAnsi" w:cstheme="majorHAnsi"/>
                <w:lang w:val="fr-FR"/>
              </w:rPr>
              <w:t>R5</w:t>
            </w:r>
          </w:p>
        </w:tc>
        <w:tc>
          <w:tcPr>
            <w:tcW w:w="1665" w:type="dxa"/>
            <w:tcBorders>
              <w:left w:val="single" w:sz="4" w:space="0" w:color="000000"/>
              <w:bottom w:val="single" w:sz="4" w:space="0" w:color="000000"/>
            </w:tcBorders>
            <w:shd w:val="clear" w:color="auto" w:fill="8DB3E2" w:themeFill="text2" w:themeFillTint="66"/>
          </w:tcPr>
          <w:p w14:paraId="42CA7B08" w14:textId="77777777" w:rsidR="00B8091E" w:rsidRPr="00903E92" w:rsidRDefault="00B8091E" w:rsidP="00390625">
            <w:pPr>
              <w:pStyle w:val="Table0"/>
              <w:spacing w:after="0" w:line="240" w:lineRule="auto"/>
              <w:rPr>
                <w:b w:val="0"/>
                <w:lang w:val="fr-FR"/>
              </w:rPr>
            </w:pPr>
            <w:r w:rsidRPr="00903E92">
              <w:rPr>
                <w:b w:val="0"/>
                <w:lang w:val="fr-FR"/>
              </w:rPr>
              <w:t>1.4.1</w:t>
            </w:r>
          </w:p>
        </w:tc>
        <w:tc>
          <w:tcPr>
            <w:tcW w:w="5482" w:type="dxa"/>
            <w:tcBorders>
              <w:left w:val="single" w:sz="4" w:space="0" w:color="000000"/>
              <w:bottom w:val="single" w:sz="4" w:space="0" w:color="000000"/>
              <w:right w:val="single" w:sz="4" w:space="0" w:color="000000"/>
            </w:tcBorders>
            <w:shd w:val="clear" w:color="auto" w:fill="8DB3E2" w:themeFill="text2" w:themeFillTint="66"/>
            <w:vAlign w:val="center"/>
          </w:tcPr>
          <w:p w14:paraId="6CDECB54" w14:textId="77777777" w:rsidR="00B8091E" w:rsidRPr="00903E92" w:rsidRDefault="00B8091E" w:rsidP="00390625">
            <w:pPr>
              <w:pStyle w:val="Table0"/>
              <w:spacing w:after="0" w:line="240" w:lineRule="auto"/>
              <w:rPr>
                <w:b w:val="0"/>
                <w:lang w:val="en-US"/>
              </w:rPr>
            </w:pPr>
            <w:r w:rsidRPr="00903E92">
              <w:rPr>
                <w:b w:val="0"/>
                <w:lang w:val="en-US"/>
              </w:rPr>
              <w:t>Improvement of the individual account component in public pension system for urban workers</w:t>
            </w:r>
          </w:p>
        </w:tc>
        <w:tc>
          <w:tcPr>
            <w:tcW w:w="1734" w:type="dxa"/>
            <w:tcBorders>
              <w:left w:val="single" w:sz="4" w:space="0" w:color="000000"/>
              <w:bottom w:val="single" w:sz="4" w:space="0" w:color="000000"/>
              <w:right w:val="single" w:sz="4" w:space="0" w:color="000000"/>
            </w:tcBorders>
            <w:shd w:val="clear" w:color="auto" w:fill="8DB3E2" w:themeFill="text2" w:themeFillTint="66"/>
            <w:vAlign w:val="center"/>
          </w:tcPr>
          <w:p w14:paraId="3A2B4529" w14:textId="77777777" w:rsidR="00B8091E" w:rsidRPr="00903E92" w:rsidRDefault="00B8091E" w:rsidP="00390625">
            <w:pPr>
              <w:pStyle w:val="Table0"/>
              <w:spacing w:after="0" w:line="240" w:lineRule="auto"/>
              <w:rPr>
                <w:b w:val="0"/>
                <w:lang w:val="en-US"/>
              </w:rPr>
            </w:pPr>
            <w:r w:rsidRPr="00903E92">
              <w:rPr>
                <w:b w:val="0"/>
                <w:lang w:val="en-US"/>
              </w:rPr>
              <w:t>Merged with 1.3.6</w:t>
            </w:r>
          </w:p>
        </w:tc>
      </w:tr>
      <w:tr w:rsidR="00B8091E" w:rsidRPr="006665FA" w14:paraId="082E8AE5" w14:textId="77777777" w:rsidTr="00A4762B">
        <w:trPr>
          <w:trHeight w:val="240"/>
        </w:trPr>
        <w:tc>
          <w:tcPr>
            <w:tcW w:w="456" w:type="dxa"/>
            <w:vMerge/>
            <w:tcBorders>
              <w:top w:val="single" w:sz="4" w:space="0" w:color="000000"/>
              <w:left w:val="single" w:sz="4" w:space="0" w:color="000000"/>
              <w:bottom w:val="single" w:sz="4" w:space="0" w:color="000000"/>
            </w:tcBorders>
            <w:shd w:val="clear" w:color="auto" w:fill="E6E6E6"/>
            <w:vAlign w:val="center"/>
          </w:tcPr>
          <w:p w14:paraId="59A8083F" w14:textId="77777777" w:rsidR="00B8091E" w:rsidRPr="006665FA" w:rsidRDefault="00B8091E" w:rsidP="00390625">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79A1CA"/>
          </w:tcPr>
          <w:p w14:paraId="1E513F2B" w14:textId="77777777" w:rsidR="00B8091E" w:rsidRPr="00903E92" w:rsidRDefault="00B8091E" w:rsidP="00390625">
            <w:pPr>
              <w:pStyle w:val="Table0"/>
              <w:spacing w:after="0" w:line="240" w:lineRule="auto"/>
              <w:rPr>
                <w:b w:val="0"/>
                <w:lang w:val="en-US"/>
              </w:rPr>
            </w:pPr>
            <w:r w:rsidRPr="00903E92">
              <w:rPr>
                <w:b w:val="0"/>
                <w:lang w:val="en-US"/>
              </w:rPr>
              <w:t>1.4.2</w:t>
            </w:r>
          </w:p>
        </w:tc>
        <w:tc>
          <w:tcPr>
            <w:tcW w:w="5482" w:type="dxa"/>
            <w:tcBorders>
              <w:left w:val="single" w:sz="4" w:space="0" w:color="000000"/>
              <w:bottom w:val="single" w:sz="4" w:space="0" w:color="000000"/>
              <w:right w:val="single" w:sz="4" w:space="0" w:color="000000"/>
            </w:tcBorders>
            <w:shd w:val="clear" w:color="auto" w:fill="91C1F3"/>
            <w:vAlign w:val="center"/>
          </w:tcPr>
          <w:p w14:paraId="2DF105C7" w14:textId="77777777" w:rsidR="00B8091E" w:rsidRPr="00903E92" w:rsidRDefault="00B8091E" w:rsidP="00390625">
            <w:pPr>
              <w:pStyle w:val="Table0"/>
              <w:spacing w:after="0" w:line="240" w:lineRule="auto"/>
              <w:rPr>
                <w:b w:val="0"/>
                <w:lang w:val="en-US"/>
              </w:rPr>
            </w:pPr>
            <w:r w:rsidRPr="00903E92">
              <w:rPr>
                <w:b w:val="0"/>
                <w:lang w:val="en-US"/>
              </w:rPr>
              <w:t>Relationship between social-economic development and the redistribution function of social security</w:t>
            </w:r>
          </w:p>
        </w:tc>
        <w:tc>
          <w:tcPr>
            <w:tcW w:w="1734" w:type="dxa"/>
            <w:tcBorders>
              <w:left w:val="single" w:sz="4" w:space="0" w:color="000000"/>
              <w:bottom w:val="single" w:sz="4" w:space="0" w:color="000000"/>
              <w:right w:val="single" w:sz="4" w:space="0" w:color="000000"/>
            </w:tcBorders>
            <w:shd w:val="clear" w:color="auto" w:fill="88B5E3"/>
            <w:vAlign w:val="center"/>
          </w:tcPr>
          <w:p w14:paraId="12775CC4" w14:textId="4427AD7B" w:rsidR="00B8091E" w:rsidRPr="00903E92" w:rsidRDefault="00B8091E" w:rsidP="00390625">
            <w:pPr>
              <w:pStyle w:val="Table0"/>
              <w:spacing w:after="0" w:line="240" w:lineRule="auto"/>
              <w:rPr>
                <w:b w:val="0"/>
                <w:lang w:val="en-US"/>
              </w:rPr>
            </w:pPr>
            <w:r w:rsidRPr="00903E92">
              <w:rPr>
                <w:b w:val="0"/>
                <w:lang w:val="en-US"/>
              </w:rPr>
              <w:t>2016</w:t>
            </w:r>
            <w:r w:rsidR="00A4762B">
              <w:rPr>
                <w:b w:val="0"/>
                <w:lang w:val="en-US"/>
              </w:rPr>
              <w:t xml:space="preserve"> – Ctd 2017</w:t>
            </w:r>
          </w:p>
        </w:tc>
      </w:tr>
      <w:tr w:rsidR="00B8091E" w:rsidRPr="006665FA" w14:paraId="76CF9DFD" w14:textId="77777777" w:rsidTr="007B08D1">
        <w:trPr>
          <w:trHeight w:val="240"/>
        </w:trPr>
        <w:tc>
          <w:tcPr>
            <w:tcW w:w="456" w:type="dxa"/>
            <w:vMerge/>
            <w:tcBorders>
              <w:top w:val="single" w:sz="4" w:space="0" w:color="000000"/>
              <w:left w:val="single" w:sz="4" w:space="0" w:color="000000"/>
              <w:bottom w:val="single" w:sz="4" w:space="0" w:color="000000"/>
            </w:tcBorders>
            <w:shd w:val="clear" w:color="auto" w:fill="E6E6E6"/>
            <w:vAlign w:val="center"/>
          </w:tcPr>
          <w:p w14:paraId="7C9335CD" w14:textId="77777777" w:rsidR="00B8091E" w:rsidRPr="006665FA" w:rsidRDefault="00B8091E" w:rsidP="00390625">
            <w:pPr>
              <w:pStyle w:val="Table0"/>
              <w:rPr>
                <w:rFonts w:asciiTheme="majorHAnsi" w:hAnsiTheme="majorHAnsi" w:cstheme="majorHAnsi"/>
                <w:lang w:val="en-US"/>
              </w:rPr>
            </w:pPr>
          </w:p>
        </w:tc>
        <w:tc>
          <w:tcPr>
            <w:tcW w:w="1665" w:type="dxa"/>
            <w:tcBorders>
              <w:left w:val="single" w:sz="4" w:space="0" w:color="000000"/>
              <w:bottom w:val="single" w:sz="4" w:space="0" w:color="000000"/>
            </w:tcBorders>
          </w:tcPr>
          <w:p w14:paraId="3683E5AC" w14:textId="77777777" w:rsidR="00B8091E" w:rsidRPr="00903E92" w:rsidRDefault="00B8091E" w:rsidP="00390625">
            <w:pPr>
              <w:pStyle w:val="Table0"/>
              <w:spacing w:after="0" w:line="240" w:lineRule="auto"/>
              <w:rPr>
                <w:b w:val="0"/>
                <w:lang w:val="en-US"/>
              </w:rPr>
            </w:pPr>
            <w:r w:rsidRPr="00903E92">
              <w:rPr>
                <w:b w:val="0"/>
                <w:lang w:val="en-US"/>
              </w:rPr>
              <w:t>1.4.3</w:t>
            </w:r>
          </w:p>
        </w:tc>
        <w:tc>
          <w:tcPr>
            <w:tcW w:w="5482" w:type="dxa"/>
            <w:tcBorders>
              <w:left w:val="single" w:sz="4" w:space="0" w:color="000000"/>
              <w:bottom w:val="single" w:sz="4" w:space="0" w:color="000000"/>
              <w:right w:val="single" w:sz="4" w:space="0" w:color="000000"/>
            </w:tcBorders>
            <w:shd w:val="clear" w:color="auto" w:fill="auto"/>
            <w:vAlign w:val="center"/>
          </w:tcPr>
          <w:p w14:paraId="7D0EB60C" w14:textId="77777777" w:rsidR="00B8091E" w:rsidRPr="00903E92" w:rsidRDefault="00B8091E" w:rsidP="00390625">
            <w:pPr>
              <w:pStyle w:val="Table0"/>
              <w:spacing w:after="0" w:line="240" w:lineRule="auto"/>
              <w:rPr>
                <w:b w:val="0"/>
                <w:lang w:val="en-US"/>
              </w:rPr>
            </w:pPr>
            <w:r w:rsidRPr="00903E92">
              <w:rPr>
                <w:b w:val="0"/>
                <w:lang w:val="en-US"/>
              </w:rPr>
              <w:t>Strategy of integrating social security system in urban and rural context also through the portability of social insurances</w:t>
            </w:r>
          </w:p>
        </w:tc>
        <w:tc>
          <w:tcPr>
            <w:tcW w:w="1734" w:type="dxa"/>
            <w:tcBorders>
              <w:left w:val="single" w:sz="4" w:space="0" w:color="000000"/>
              <w:bottom w:val="single" w:sz="4" w:space="0" w:color="000000"/>
              <w:right w:val="single" w:sz="4" w:space="0" w:color="000000"/>
            </w:tcBorders>
            <w:vAlign w:val="center"/>
          </w:tcPr>
          <w:p w14:paraId="386ADDE6" w14:textId="77777777" w:rsidR="00B8091E" w:rsidRPr="00903E92" w:rsidRDefault="00B8091E" w:rsidP="00390625">
            <w:pPr>
              <w:pStyle w:val="Table0"/>
              <w:spacing w:after="0" w:line="240" w:lineRule="auto"/>
              <w:rPr>
                <w:b w:val="0"/>
                <w:lang w:val="en-US"/>
              </w:rPr>
            </w:pPr>
            <w:r w:rsidRPr="00903E92">
              <w:rPr>
                <w:b w:val="0"/>
                <w:lang w:val="en-US"/>
              </w:rPr>
              <w:t>2015</w:t>
            </w:r>
          </w:p>
        </w:tc>
      </w:tr>
    </w:tbl>
    <w:p w14:paraId="472CC222" w14:textId="77777777" w:rsidR="00B8091E" w:rsidRPr="006665FA" w:rsidRDefault="00B8091E" w:rsidP="00390625">
      <w:pPr>
        <w:pStyle w:val="Table0"/>
      </w:pPr>
      <w:r>
        <w:t>Table 1-a Results pursued (component 1)</w:t>
      </w:r>
    </w:p>
    <w:tbl>
      <w:tblPr>
        <w:tblW w:w="0" w:type="auto"/>
        <w:tblInd w:w="108" w:type="dxa"/>
        <w:tblLook w:val="0000" w:firstRow="0" w:lastRow="0" w:firstColumn="0" w:lastColumn="0" w:noHBand="0" w:noVBand="0"/>
      </w:tblPr>
      <w:tblGrid>
        <w:gridCol w:w="472"/>
        <w:gridCol w:w="8706"/>
      </w:tblGrid>
      <w:tr w:rsidR="00B8091E" w:rsidRPr="006665FA" w14:paraId="385E1F33" w14:textId="77777777" w:rsidTr="00390625">
        <w:tc>
          <w:tcPr>
            <w:tcW w:w="0" w:type="auto"/>
            <w:tcBorders>
              <w:top w:val="single" w:sz="4" w:space="0" w:color="000000"/>
              <w:left w:val="single" w:sz="4" w:space="0" w:color="000000"/>
              <w:bottom w:val="single" w:sz="4" w:space="0" w:color="000000"/>
            </w:tcBorders>
            <w:shd w:val="clear" w:color="auto" w:fill="E6E6E6"/>
            <w:vAlign w:val="center"/>
          </w:tcPr>
          <w:p w14:paraId="1B205EB5" w14:textId="77777777" w:rsidR="00B8091E" w:rsidRPr="006665FA" w:rsidRDefault="00B8091E" w:rsidP="00390625">
            <w:pPr>
              <w:spacing w:after="0"/>
              <w:rPr>
                <w:rFonts w:eastAsia="Times New Roman" w:cstheme="majorHAnsi"/>
                <w:bCs/>
                <w:sz w:val="20"/>
                <w:szCs w:val="20"/>
                <w:lang w:val="fr-FR"/>
              </w:rPr>
            </w:pPr>
            <w:r w:rsidRPr="006665FA">
              <w:rPr>
                <w:rFonts w:eastAsia="Times New Roman" w:cstheme="majorHAnsi"/>
                <w:bCs/>
                <w:sz w:val="20"/>
                <w:szCs w:val="20"/>
                <w:lang w:val="fr-FR"/>
              </w:rPr>
              <w:t>R2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3DE0B23" w14:textId="77777777" w:rsidR="00B8091E" w:rsidRPr="007B08D1" w:rsidRDefault="00B8091E" w:rsidP="007B08D1">
            <w:pPr>
              <w:spacing w:after="0" w:line="240" w:lineRule="auto"/>
              <w:rPr>
                <w:rFonts w:eastAsia="Times New Roman" w:cstheme="majorHAnsi"/>
                <w:bCs/>
                <w:sz w:val="20"/>
                <w:szCs w:val="20"/>
                <w:lang w:val="en-US"/>
              </w:rPr>
            </w:pPr>
            <w:r w:rsidRPr="007B08D1">
              <w:rPr>
                <w:rFonts w:eastAsia="Times New Roman" w:cstheme="majorHAnsi"/>
                <w:bCs/>
                <w:sz w:val="20"/>
                <w:szCs w:val="20"/>
                <w:lang w:val="en-US"/>
              </w:rPr>
              <w:t>Under the leadership of the NDRC, coordination of policy making among government agencies in areas related to social protection reform is strengthened.</w:t>
            </w:r>
          </w:p>
        </w:tc>
      </w:tr>
      <w:tr w:rsidR="00B8091E" w:rsidRPr="006665FA" w14:paraId="54DC960E" w14:textId="77777777" w:rsidTr="00390625">
        <w:tc>
          <w:tcPr>
            <w:tcW w:w="0" w:type="auto"/>
            <w:tcBorders>
              <w:top w:val="single" w:sz="4" w:space="0" w:color="000000"/>
              <w:left w:val="single" w:sz="4" w:space="0" w:color="000000"/>
              <w:bottom w:val="single" w:sz="4" w:space="0" w:color="000000"/>
            </w:tcBorders>
            <w:shd w:val="clear" w:color="auto" w:fill="E6E6E6"/>
            <w:vAlign w:val="center"/>
          </w:tcPr>
          <w:p w14:paraId="0DDFA712" w14:textId="77777777" w:rsidR="00B8091E" w:rsidRPr="006665FA" w:rsidRDefault="00B8091E" w:rsidP="00390625">
            <w:pPr>
              <w:spacing w:after="0"/>
              <w:rPr>
                <w:rFonts w:eastAsia="Times New Roman" w:cstheme="majorHAnsi"/>
                <w:bCs/>
                <w:sz w:val="20"/>
                <w:szCs w:val="20"/>
                <w:lang w:val="fr-FR"/>
              </w:rPr>
            </w:pPr>
            <w:r w:rsidRPr="006665FA">
              <w:rPr>
                <w:rFonts w:eastAsia="Times New Roman" w:cstheme="majorHAnsi"/>
                <w:bCs/>
                <w:sz w:val="20"/>
                <w:szCs w:val="20"/>
                <w:lang w:val="fr-FR"/>
              </w:rPr>
              <w:t>R3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8191236" w14:textId="77777777" w:rsidR="00B8091E" w:rsidRPr="007B08D1" w:rsidRDefault="00B8091E" w:rsidP="007B08D1">
            <w:pPr>
              <w:spacing w:after="0" w:line="240" w:lineRule="auto"/>
              <w:rPr>
                <w:rFonts w:eastAsia="Times New Roman" w:cstheme="majorHAnsi"/>
                <w:bCs/>
                <w:sz w:val="20"/>
                <w:szCs w:val="20"/>
                <w:lang w:val="en-US"/>
              </w:rPr>
            </w:pPr>
            <w:r w:rsidRPr="007B08D1">
              <w:rPr>
                <w:rFonts w:eastAsia="Times New Roman" w:cstheme="majorHAnsi"/>
                <w:bCs/>
                <w:sz w:val="20"/>
                <w:szCs w:val="20"/>
                <w:lang w:val="en-US"/>
              </w:rPr>
              <w:t>The capacity of the NDRC in policy development and implementation, notably establishing and enforcing a national policy evaluation technique in the area of social protection, is enhanced.</w:t>
            </w:r>
          </w:p>
        </w:tc>
      </w:tr>
      <w:tr w:rsidR="00B8091E" w:rsidRPr="006665FA" w14:paraId="0F3144DF" w14:textId="77777777" w:rsidTr="00390625">
        <w:tc>
          <w:tcPr>
            <w:tcW w:w="0" w:type="auto"/>
            <w:tcBorders>
              <w:top w:val="single" w:sz="4" w:space="0" w:color="000000"/>
              <w:left w:val="single" w:sz="4" w:space="0" w:color="000000"/>
              <w:bottom w:val="single" w:sz="4" w:space="0" w:color="000000"/>
            </w:tcBorders>
            <w:shd w:val="clear" w:color="auto" w:fill="E6E6E6"/>
            <w:vAlign w:val="center"/>
          </w:tcPr>
          <w:p w14:paraId="2D757B44" w14:textId="77777777" w:rsidR="00B8091E" w:rsidRPr="006665FA" w:rsidRDefault="00B8091E" w:rsidP="00390625">
            <w:pPr>
              <w:spacing w:after="0"/>
              <w:rPr>
                <w:rFonts w:eastAsia="Times New Roman" w:cstheme="majorHAnsi"/>
                <w:bCs/>
                <w:sz w:val="20"/>
                <w:szCs w:val="20"/>
                <w:lang w:val="fr-FR"/>
              </w:rPr>
            </w:pPr>
            <w:r w:rsidRPr="006665FA">
              <w:rPr>
                <w:rFonts w:eastAsia="Times New Roman" w:cstheme="majorHAnsi"/>
                <w:bCs/>
                <w:sz w:val="20"/>
                <w:szCs w:val="20"/>
                <w:lang w:val="fr-FR"/>
              </w:rPr>
              <w:t>R4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F06B3ED" w14:textId="77777777" w:rsidR="00B8091E" w:rsidRPr="007B08D1" w:rsidRDefault="00B8091E" w:rsidP="007B08D1">
            <w:pPr>
              <w:spacing w:after="0" w:line="240" w:lineRule="auto"/>
              <w:rPr>
                <w:rFonts w:eastAsia="Times New Roman" w:cstheme="majorHAnsi"/>
                <w:bCs/>
                <w:sz w:val="20"/>
                <w:szCs w:val="20"/>
                <w:lang w:val="en-US"/>
              </w:rPr>
            </w:pPr>
            <w:r w:rsidRPr="007B08D1">
              <w:rPr>
                <w:rFonts w:eastAsia="Times New Roman" w:cstheme="majorHAnsi"/>
                <w:bCs/>
                <w:sz w:val="20"/>
                <w:szCs w:val="20"/>
                <w:lang w:val="en-US"/>
              </w:rPr>
              <w:t>National policy framework for a full coverage of old-age insurance system throughout China is consolidated by strengthening the interface of various schemes, pension funding pooling, old-age insurance scheme for civil servants/the employee of public agencies and the existing multi-layer pension system.</w:t>
            </w:r>
          </w:p>
        </w:tc>
      </w:tr>
      <w:tr w:rsidR="00B8091E" w:rsidRPr="006665FA" w14:paraId="27399D95" w14:textId="77777777" w:rsidTr="00390625">
        <w:tc>
          <w:tcPr>
            <w:tcW w:w="0" w:type="auto"/>
            <w:tcBorders>
              <w:top w:val="single" w:sz="4" w:space="0" w:color="000000"/>
              <w:left w:val="single" w:sz="4" w:space="0" w:color="000000"/>
              <w:bottom w:val="single" w:sz="4" w:space="0" w:color="000000"/>
            </w:tcBorders>
            <w:shd w:val="clear" w:color="auto" w:fill="E6E6E6"/>
            <w:vAlign w:val="center"/>
          </w:tcPr>
          <w:p w14:paraId="702BD435" w14:textId="77777777" w:rsidR="00B8091E" w:rsidRPr="006665FA" w:rsidRDefault="00B8091E" w:rsidP="00390625">
            <w:pPr>
              <w:spacing w:after="0"/>
              <w:rPr>
                <w:rFonts w:eastAsia="Times New Roman" w:cstheme="majorHAnsi"/>
                <w:bCs/>
                <w:sz w:val="20"/>
                <w:szCs w:val="20"/>
                <w:lang w:val="fr-FR"/>
              </w:rPr>
            </w:pPr>
            <w:r w:rsidRPr="006665FA">
              <w:rPr>
                <w:rFonts w:eastAsia="Times New Roman" w:cstheme="majorHAnsi"/>
                <w:bCs/>
                <w:sz w:val="20"/>
                <w:szCs w:val="20"/>
                <w:lang w:val="fr-FR"/>
              </w:rPr>
              <w:t>R5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C78F41B" w14:textId="77777777" w:rsidR="00B8091E" w:rsidRPr="007B08D1" w:rsidRDefault="00B8091E" w:rsidP="007B08D1">
            <w:pPr>
              <w:spacing w:after="0" w:line="240" w:lineRule="auto"/>
              <w:rPr>
                <w:rFonts w:eastAsia="Times New Roman" w:cstheme="majorHAnsi"/>
                <w:bCs/>
                <w:sz w:val="20"/>
                <w:szCs w:val="20"/>
                <w:lang w:val="en-US"/>
              </w:rPr>
            </w:pPr>
            <w:r w:rsidRPr="007B08D1">
              <w:rPr>
                <w:rFonts w:eastAsia="Times New Roman" w:cstheme="majorHAnsi"/>
                <w:bCs/>
                <w:sz w:val="20"/>
                <w:szCs w:val="20"/>
                <w:lang w:val="en-US"/>
              </w:rPr>
              <w:t>Reform efforts in response to urbanization trends, in particular the harmonization and integration of the various basic social protection systems for different groups of beneficiaries, the portability of social insurances and better suited assistance schemes.</w:t>
            </w:r>
          </w:p>
        </w:tc>
      </w:tr>
      <w:bookmarkEnd w:id="53"/>
    </w:tbl>
    <w:p w14:paraId="685F1493" w14:textId="77777777" w:rsidR="00B8091E" w:rsidRDefault="00B8091E" w:rsidP="00390625"/>
    <w:p w14:paraId="22A53521" w14:textId="77777777" w:rsidR="00B8091E" w:rsidRPr="0023335B" w:rsidRDefault="00B8091E" w:rsidP="00B8091E">
      <w:pPr>
        <w:pStyle w:val="Titre3"/>
      </w:pPr>
      <w:r>
        <w:t xml:space="preserve"> </w:t>
      </w:r>
      <w:bookmarkStart w:id="54" w:name="_Toc469571471"/>
      <w:r w:rsidRPr="0023335B">
        <w:t>Topics to be continued</w:t>
      </w:r>
      <w:bookmarkEnd w:id="54"/>
      <w:r w:rsidRPr="0023335B">
        <w:t xml:space="preserve"> </w:t>
      </w:r>
    </w:p>
    <w:p w14:paraId="36F3F1C7" w14:textId="77777777" w:rsidR="00B8091E" w:rsidRPr="0085192A" w:rsidRDefault="00B8091E" w:rsidP="00390625">
      <w:r>
        <w:t xml:space="preserve">- </w:t>
      </w:r>
      <w:r w:rsidRPr="0085192A">
        <w:t>T. 1.1.1 Social insurance administration reform (of special interest for pilot regions)</w:t>
      </w:r>
    </w:p>
    <w:p w14:paraId="478F4160" w14:textId="77777777" w:rsidR="00B8091E" w:rsidRDefault="00B8091E" w:rsidP="00390625">
      <w:r>
        <w:t xml:space="preserve">- T. </w:t>
      </w:r>
      <w:r w:rsidRPr="00395C39">
        <w:t>1.2.3</w:t>
      </w:r>
      <w:r>
        <w:t xml:space="preserve"> Sustainability (clear goals and guidance for the pension system remain to be elaborated – this is one of the indicators from the logical framework. Could be jointly conducted with C2 and MOHRSS actuaries)</w:t>
      </w:r>
    </w:p>
    <w:p w14:paraId="5DCBD0CC" w14:textId="77777777" w:rsidR="00B8091E" w:rsidRDefault="00B8091E" w:rsidP="00390625">
      <w:r>
        <w:t>- T. 1.3.7 Ageing – This topic may be further considered as part of the discussion on the Plan for Pension system parametric reform (see below, 1.3.6)</w:t>
      </w:r>
    </w:p>
    <w:p w14:paraId="6F16028A" w14:textId="77777777" w:rsidR="00B8091E" w:rsidRDefault="00B8091E" w:rsidP="00390625">
      <w:r>
        <w:t>- T. 1.4.2 Economic development and social security – Works conducted on Income redistribution through social security mechanisms in China by Prof. Li Shi</w:t>
      </w:r>
      <w:r w:rsidRPr="002A466D">
        <w:rPr>
          <w:rFonts w:ascii="Arial Unicode MS" w:eastAsia="Arial Unicode MS" w:hAnsi="Arial Unicode MS" w:cs="Arial Unicode MS" w:hint="eastAsia"/>
        </w:rPr>
        <w:t>李</w:t>
      </w:r>
      <w:r w:rsidRPr="002A466D">
        <w:rPr>
          <w:rFonts w:ascii="Arial Unicode MS" w:eastAsia="Arial Unicode MS" w:hAnsi="Arial Unicode MS" w:cs="Arial Unicode MS"/>
        </w:rPr>
        <w:t>实</w:t>
      </w:r>
      <w:r w:rsidRPr="009D511E">
        <w:rPr>
          <w:rFonts w:hint="eastAsia"/>
        </w:rPr>
        <w:t xml:space="preserve"> </w:t>
      </w:r>
      <w:r>
        <w:t xml:space="preserve">should be continued in relation with the Plan for Parametric reform. A study visit to Nordic countries and an international workshop could be devoted to this issue (see below, Overseas activities)  </w:t>
      </w:r>
    </w:p>
    <w:p w14:paraId="3A6C5F92" w14:textId="77777777" w:rsidR="00B8091E" w:rsidRDefault="00B8091E" w:rsidP="00390625">
      <w:r>
        <w:t>- T. 1.4.3 Integration Urban-Rural – This topic will be continued at the pilot level, notably in Sichuan province</w:t>
      </w:r>
    </w:p>
    <w:p w14:paraId="6A9B2C31" w14:textId="77777777" w:rsidR="00B8091E" w:rsidRDefault="00B8091E" w:rsidP="00390625"/>
    <w:p w14:paraId="5DFB50EE" w14:textId="77777777" w:rsidR="00B8091E" w:rsidRPr="00F523DF" w:rsidRDefault="00B8091E" w:rsidP="00B8091E">
      <w:pPr>
        <w:pStyle w:val="Titre3"/>
      </w:pPr>
      <w:r>
        <w:t xml:space="preserve">  </w:t>
      </w:r>
      <w:bookmarkStart w:id="55" w:name="_Toc469571472"/>
      <w:r w:rsidRPr="002A466D">
        <w:t>Topics to be addressed for</w:t>
      </w:r>
      <w:r w:rsidRPr="00F523DF">
        <w:t xml:space="preserve"> the first time</w:t>
      </w:r>
      <w:bookmarkEnd w:id="55"/>
      <w:r w:rsidRPr="00F523DF">
        <w:t xml:space="preserve"> </w:t>
      </w:r>
    </w:p>
    <w:p w14:paraId="0D5CA157" w14:textId="77777777" w:rsidR="00B8091E" w:rsidRPr="002A466D" w:rsidRDefault="00B8091E" w:rsidP="00390625">
      <w:r w:rsidRPr="002A466D">
        <w:t xml:space="preserve">Topic 1.3.6 (Vesting, indexation, adjustment) is the closest to the requirements of participation in the public debate to accompany the discussion of the forthcoming Plan on pension reform (parametric adjustment) to be disclosed by the State Council. This should include other elements like ageing (1.3.7), benefit formula (1.3.9, 1.4.1), minimum pension (1.2.1), basis for contributions and benefits … grouped under a “meta-topic” Parameters for reformed pension system, with associated indicator “Efficient participation in the public debate around State Council Plan on parametric reform of the pension system”.  It is envisaged that Prof. Zhou Hong </w:t>
      </w:r>
      <w:r w:rsidRPr="002A466D">
        <w:rPr>
          <w:rFonts w:hint="eastAsia"/>
        </w:rPr>
        <w:t>周弘</w:t>
      </w:r>
      <w:r w:rsidRPr="002A466D">
        <w:t xml:space="preserve"> (Ms.) who recently retired from CASS act as </w:t>
      </w:r>
      <w:r>
        <w:t xml:space="preserve">core </w:t>
      </w:r>
      <w:r w:rsidRPr="002A466D">
        <w:t xml:space="preserve">Chinese expert for this meta-topic. </w:t>
      </w:r>
      <w:r>
        <w:t xml:space="preserve">Prof. Zhou will assemble a team for that purpose, from which some other members may need separate contracting – which is taken into account under table 3 below concerning proposed use of Human resources (“Other Chinese Experts”). Redistributive effects of Chinese possible parametric reform are addressed under topic 1.4.2, point 1.2 above. </w:t>
      </w:r>
      <w:r w:rsidRPr="002A466D">
        <w:t>From the European side, it was considered to ask a few experts from the Consortium to submit national reports on their experience with parametric reform. Chinese and European works would then be presented in an international workshop held in Europe (see below 2.3).</w:t>
      </w:r>
    </w:p>
    <w:p w14:paraId="35A64925" w14:textId="77777777" w:rsidR="00B8091E" w:rsidRPr="00D619A2" w:rsidRDefault="00B8091E" w:rsidP="00390625">
      <w:r w:rsidRPr="002A466D">
        <w:t xml:space="preserve">Topic </w:t>
      </w:r>
      <w:r w:rsidRPr="002A466D">
        <w:rPr>
          <w:rFonts w:hint="eastAsia"/>
        </w:rPr>
        <w:t xml:space="preserve">1.2.2 National </w:t>
      </w:r>
      <w:r w:rsidRPr="002A466D">
        <w:t xml:space="preserve">policy evaluation technique is central to successful pension and social protection reform. It is envisaged that the 2017 Overseas training in Germany be devoted to this issue – which would </w:t>
      </w:r>
      <w:r>
        <w:rPr>
          <w:lang w:val="en-US" w:eastAsia="zh-CN"/>
        </w:rPr>
        <w:t>require as was the case in 2015 and 2016 a national assessment for pre-training of participants.</w:t>
      </w:r>
    </w:p>
    <w:p w14:paraId="4750CF4E" w14:textId="77777777" w:rsidR="00B8091E" w:rsidRPr="00D619A2" w:rsidRDefault="00B8091E" w:rsidP="00390625">
      <w:r>
        <w:rPr>
          <w:lang w:val="en-US" w:eastAsia="zh-CN"/>
        </w:rPr>
        <w:t xml:space="preserve">Topic 1.1.2 </w:t>
      </w:r>
      <w:proofErr w:type="gramStart"/>
      <w:r>
        <w:rPr>
          <w:lang w:val="en-US" w:eastAsia="zh-CN"/>
        </w:rPr>
        <w:t>Interagency</w:t>
      </w:r>
      <w:proofErr w:type="gramEnd"/>
      <w:r>
        <w:rPr>
          <w:lang w:val="en-US" w:eastAsia="zh-CN"/>
        </w:rPr>
        <w:t xml:space="preserve"> coordination is a key for achieving Result R.2 of the project framework. This topic should best be considered jointly with topic 1.3.6 (parametric reform) after being partially addressed in 2015 under 1.1.1 (Preparation for 13-5).</w:t>
      </w:r>
    </w:p>
    <w:p w14:paraId="022DCC64" w14:textId="77777777" w:rsidR="00B8091E" w:rsidRDefault="00B8091E" w:rsidP="00390625"/>
    <w:p w14:paraId="3206BEC4" w14:textId="15C977B3" w:rsidR="00B8091E" w:rsidRPr="00B8091E" w:rsidRDefault="00B8091E" w:rsidP="00B8091E">
      <w:pPr>
        <w:pStyle w:val="Titre3"/>
        <w:rPr>
          <w:rStyle w:val="Rfrenceple"/>
          <w:smallCaps w:val="0"/>
          <w:u w:val="none"/>
        </w:rPr>
      </w:pPr>
      <w:r w:rsidRPr="00B8091E">
        <w:rPr>
          <w:rStyle w:val="Rfrenceple"/>
          <w:u w:val="none"/>
        </w:rPr>
        <w:t xml:space="preserve">  </w:t>
      </w:r>
      <w:bookmarkStart w:id="56" w:name="_Toc469571473"/>
      <w:r w:rsidRPr="00B8091E">
        <w:rPr>
          <w:rStyle w:val="Rfrenceple"/>
          <w:color w:val="006058"/>
          <w:u w:val="none"/>
        </w:rPr>
        <w:t>N</w:t>
      </w:r>
      <w:r w:rsidRPr="00B8091E">
        <w:t>e</w:t>
      </w:r>
      <w:r>
        <w:t>w Topic</w:t>
      </w:r>
      <w:bookmarkEnd w:id="56"/>
    </w:p>
    <w:p w14:paraId="47D14603" w14:textId="7EFBFDC8" w:rsidR="00B8091E" w:rsidRPr="002A466D" w:rsidRDefault="00B8091E" w:rsidP="00390625">
      <w:r>
        <w:t xml:space="preserve">Gender considerations are to be pivotal to employment promotion and social protection reform considerations. It is therefore being proposed to add a topic Gender considerations in Employment and Social protection reforms under pursuance of result R.3 (new topic 1.2.4). From Chinese side, it is envisaged that the Assessment study be conducted at the level of one of the Component pilot sites, to avoid remaining at a too general and too theoretical level.  From the European side, NDRC would like to establish working relations with Romania on this topic, since it appeared from the HLE that this country’s government has a dynamic approach to such questions. Contact could also be made with the European Center for Gender Equality, based in Lithuania. While research on the topic would be initiated during the second half of 2017, the topic would not be concluded before the year 2018. </w:t>
      </w:r>
    </w:p>
    <w:p w14:paraId="4277C5A5" w14:textId="77777777" w:rsidR="00B8091E" w:rsidRPr="00B8091E" w:rsidRDefault="00B8091E" w:rsidP="00B8091E">
      <w:pPr>
        <w:pStyle w:val="Titre3"/>
      </w:pPr>
      <w:r>
        <w:t xml:space="preserve"> </w:t>
      </w:r>
      <w:bookmarkStart w:id="57" w:name="_Toc469571474"/>
      <w:r w:rsidRPr="00B8091E">
        <w:t>Panel discussion (activity 1.3.1)</w:t>
      </w:r>
      <w:bookmarkEnd w:id="57"/>
    </w:p>
    <w:p w14:paraId="07E61BA5" w14:textId="77777777" w:rsidR="00B8091E" w:rsidRDefault="00B8091E" w:rsidP="00390625">
      <w:r w:rsidRPr="008A56E8">
        <w:t>Whi</w:t>
      </w:r>
      <w:r>
        <w:t>l</w:t>
      </w:r>
      <w:r w:rsidRPr="008A56E8">
        <w:t>e</w:t>
      </w:r>
      <w:r>
        <w:t xml:space="preserve"> the finalised assessment by the experts, and the interaction between Chinese and European experiences and viewpoints and reform orientations on new topics would culminate in the International Workshop scheduled for the fall of 2017, it is expected that a peer review in the form of a Panel discussion meeting can be organised in Beijing hopefully by early September 2016 to facilitate finalization of their works by Chinese experts including in view of remarks put forward by European counterparts.</w:t>
      </w:r>
    </w:p>
    <w:p w14:paraId="21BF2E1C" w14:textId="77777777" w:rsidR="00B8091E" w:rsidRPr="002A466D" w:rsidRDefault="00B8091E" w:rsidP="00B8091E">
      <w:pPr>
        <w:pStyle w:val="Titre2"/>
      </w:pPr>
      <w:bookmarkStart w:id="58" w:name="_Toc469571475"/>
      <w:r w:rsidRPr="002A466D">
        <w:t>Overseas activities</w:t>
      </w:r>
      <w:bookmarkEnd w:id="58"/>
    </w:p>
    <w:p w14:paraId="3E589F3F" w14:textId="77777777" w:rsidR="00B8091E" w:rsidRPr="002A466D" w:rsidRDefault="00B8091E" w:rsidP="00B8091E">
      <w:pPr>
        <w:pStyle w:val="Titre3"/>
      </w:pPr>
      <w:bookmarkStart w:id="59" w:name="_Toc469571476"/>
      <w:r w:rsidRPr="002A466D">
        <w:t>Training</w:t>
      </w:r>
      <w:r>
        <w:t xml:space="preserve"> (activity 1.5.1)</w:t>
      </w:r>
      <w:bookmarkEnd w:id="59"/>
    </w:p>
    <w:p w14:paraId="68E1FAC4" w14:textId="7C164548" w:rsidR="00B8091E" w:rsidRDefault="00B8091E" w:rsidP="00390625">
      <w:r>
        <w:t>It is envisaged that the 2017 training be held in Germany in June – July over a period of 2 weeks for some 20 participants. Proposed topics are Evaluation of Employment and Social security policies, as well as the Services to provide care to the elderly, both aspects being covered under “Relevance and Efficiency of Employment and Social protection policies in Germany and in Europe with special reference to long term care” (provisional title). Contacts were made with the Rhein-Bonn-Sieg University to arrange for the programme. It might be required, however, to involve another German partner in the organisation of the training, depending on the outcome of on-going discussions between all interested parties.</w:t>
      </w:r>
    </w:p>
    <w:p w14:paraId="405E2AF6" w14:textId="77777777" w:rsidR="00B8091E" w:rsidRPr="00F523DF" w:rsidRDefault="00B8091E" w:rsidP="00B8091E">
      <w:pPr>
        <w:pStyle w:val="Titre3"/>
      </w:pPr>
      <w:bookmarkStart w:id="60" w:name="_Toc469571477"/>
      <w:r w:rsidRPr="00F523DF">
        <w:t>Dialogue and study visit</w:t>
      </w:r>
      <w:r>
        <w:t xml:space="preserve"> (activity 1.5.2)</w:t>
      </w:r>
      <w:bookmarkEnd w:id="60"/>
    </w:p>
    <w:p w14:paraId="77A2FF92" w14:textId="77777777" w:rsidR="00B8091E" w:rsidRDefault="00B8091E" w:rsidP="00390625">
      <w:r>
        <w:t>NDRC proposes that the 2017 Dialogue and study visit be devoted to Social security as redistribution mechanisms, and be conducted in Nordic countries (hopefully Finland and Sweden). An international workshop will be organised in France on the occasion of the study visit (see below 2.3).</w:t>
      </w:r>
    </w:p>
    <w:p w14:paraId="43338CEF" w14:textId="77777777" w:rsidR="00B8091E" w:rsidRDefault="00B8091E" w:rsidP="00390625">
      <w:r>
        <w:t>NDRC is aware of the fact that under the previous project, study visits could be organised in countries with no consortium representation through hiring of a local facilitator, and suggests the same approach be used if necessary.</w:t>
      </w:r>
    </w:p>
    <w:p w14:paraId="2BB28145" w14:textId="77777777" w:rsidR="00B8091E" w:rsidRDefault="00B8091E" w:rsidP="00390625">
      <w:r>
        <w:t xml:space="preserve">The proposed timing for the Dialogue and Study visit is fall 2017.  The month of October 2017 is preferred by NDRC because of other impending commitments later on during the year. </w:t>
      </w:r>
    </w:p>
    <w:p w14:paraId="7A1602BD" w14:textId="77777777" w:rsidR="00B8091E" w:rsidRDefault="00B8091E" w:rsidP="00B8091E">
      <w:pPr>
        <w:pStyle w:val="Titre3"/>
      </w:pPr>
      <w:bookmarkStart w:id="61" w:name="_Toc469571478"/>
      <w:r w:rsidRPr="002E7D80">
        <w:t>International Workshop</w:t>
      </w:r>
      <w:r>
        <w:t xml:space="preserve"> (activity 1.6.1)</w:t>
      </w:r>
      <w:bookmarkEnd w:id="61"/>
    </w:p>
    <w:p w14:paraId="39740239" w14:textId="77777777" w:rsidR="00B8091E" w:rsidRPr="008A56E8" w:rsidRDefault="00B8091E" w:rsidP="00390625">
      <w:r w:rsidRPr="008A56E8">
        <w:t xml:space="preserve">On the occasion </w:t>
      </w:r>
      <w:r>
        <w:t xml:space="preserve">of the afore-mentioned dialogue and study visit, it is envisaged to organize in France a one day International Workshop around the topic of </w:t>
      </w:r>
      <w:proofErr w:type="gramStart"/>
      <w:r>
        <w:t>Parametric</w:t>
      </w:r>
      <w:proofErr w:type="gramEnd"/>
      <w:r>
        <w:t xml:space="preserve"> reform and Income Redistribution through Social security in China and in Europe. The Workshop would associate Chinese and European Experts, and be also attended, from the Chinese side, by those high level officials taking part in the Study visit. </w:t>
      </w:r>
    </w:p>
    <w:p w14:paraId="32861E66" w14:textId="77777777" w:rsidR="00B8091E" w:rsidRPr="002E7D80" w:rsidRDefault="00B8091E" w:rsidP="00B8091E">
      <w:pPr>
        <w:pStyle w:val="Titre3"/>
      </w:pPr>
      <w:bookmarkStart w:id="62" w:name="_Toc469571479"/>
      <w:r w:rsidRPr="002E7D80">
        <w:t>Visit by the vice-chairman of NDRC</w:t>
      </w:r>
      <w:r>
        <w:t xml:space="preserve"> (activity 1.5.5)</w:t>
      </w:r>
      <w:bookmarkEnd w:id="62"/>
    </w:p>
    <w:p w14:paraId="5E48F2CA" w14:textId="7D6CDA02" w:rsidR="00B8091E" w:rsidRDefault="00B8091E" w:rsidP="00390625">
      <w:r>
        <w:t xml:space="preserve">It is envisaged that Mr. Wang Xiaotao undertake a visit to Spain and Italy in April or May 2016, at practically no cost for the project (except costs for organisation). The topic for this study visit would be around Employment and Social security policies, and derived from the analysis of materials presented at the HLE. Since missions at this level have to be approved by the State Council, it was urgent to receive an agreement in principle from concerned consortium members and contacts were already made with potential hosts in Italy and Spain, who provided a positive feedback to the request. If things have progressed well enough, Mr. Wang’s visit may include the European Commission </w:t>
      </w:r>
      <w:r w:rsidRPr="00986A17">
        <w:t>to</w:t>
      </w:r>
      <w:r>
        <w:t xml:space="preserve"> conclude an agreement on future joint programme of actions.</w:t>
      </w:r>
      <w:r w:rsidRPr="00986A17">
        <w:t xml:space="preserve"> </w:t>
      </w:r>
    </w:p>
    <w:p w14:paraId="2F971104" w14:textId="77777777" w:rsidR="00B8091E" w:rsidRPr="002E7D80" w:rsidRDefault="00B8091E" w:rsidP="00B8091E">
      <w:pPr>
        <w:pStyle w:val="Titre3"/>
      </w:pPr>
      <w:bookmarkStart w:id="63" w:name="_Toc469571480"/>
      <w:r w:rsidRPr="002E7D80">
        <w:t>Coordination meeting in Europe</w:t>
      </w:r>
      <w:r>
        <w:t xml:space="preserve"> (activity 1.9)</w:t>
      </w:r>
      <w:bookmarkEnd w:id="63"/>
    </w:p>
    <w:p w14:paraId="517493EE" w14:textId="77777777" w:rsidR="00B8091E" w:rsidRDefault="00B8091E" w:rsidP="00390625">
      <w:r>
        <w:t>Since 2018 will be the last year of the project, it is proposed to hold in Europe, towards the end of 2017, a coordination meeting with members of the consortium to discuss the process to conclude project works, and mechanisms to start after project cooperation. This coordination would take the form of an ad hoc PAC meeting and be scheduled by mid-November in Italy to accommodate for other plans and commitments of the various components.  These special circumstances, and the involvement of the three components, will hopefully justify an exception to be granted by the EUD for additional financing of international travel.</w:t>
      </w:r>
    </w:p>
    <w:p w14:paraId="005BE443" w14:textId="77777777" w:rsidR="00B8091E" w:rsidRDefault="00B8091E" w:rsidP="00B8091E">
      <w:pPr>
        <w:pStyle w:val="Titre3"/>
      </w:pPr>
      <w:bookmarkStart w:id="64" w:name="_Toc469571481"/>
      <w:r w:rsidRPr="0023335B">
        <w:t>Study Visit to Romania</w:t>
      </w:r>
      <w:r>
        <w:t xml:space="preserve"> (activity 1.5.4)</w:t>
      </w:r>
      <w:bookmarkEnd w:id="64"/>
    </w:p>
    <w:p w14:paraId="605086CD" w14:textId="246D0A83" w:rsidR="00B8091E" w:rsidRPr="009D511E" w:rsidRDefault="00B8091E" w:rsidP="00390625">
      <w:r w:rsidRPr="009D511E">
        <w:t>During the HLE</w:t>
      </w:r>
      <w:r>
        <w:t xml:space="preserve"> the Romanian Secretary of State invited the Chinese stakeholders to visit her country for a continued dialogue on topics of mutual interest. It is proposed to make use of the Coordination meeting to organize a subsequent visit to Romania – hopefully for components handled by NDRC and Ministry of Finance respectively - on a topic of joint interest that might be linked to Gender considerations. The study visit would be continued for one day to a third country, to be selected according to envisaged training activities related to 2018 training programme. This one day extension would allow for holding preliminary contacts with potential host for the future training </w:t>
      </w:r>
      <w:proofErr w:type="spellStart"/>
      <w:r>
        <w:t>activitiy</w:t>
      </w:r>
      <w:proofErr w:type="spellEnd"/>
      <w:r>
        <w:t>.</w:t>
      </w:r>
    </w:p>
    <w:p w14:paraId="0C50439D" w14:textId="77777777" w:rsidR="00B8091E" w:rsidRPr="00F523DF" w:rsidRDefault="00B8091E" w:rsidP="00B8091E">
      <w:pPr>
        <w:pStyle w:val="Titre2"/>
      </w:pPr>
      <w:bookmarkStart w:id="65" w:name="_Toc469571482"/>
      <w:r w:rsidRPr="00F523DF">
        <w:t>Pilot sites</w:t>
      </w:r>
      <w:r>
        <w:t xml:space="preserve"> (activities 1.8.1, 1.8.2)</w:t>
      </w:r>
      <w:bookmarkEnd w:id="65"/>
    </w:p>
    <w:p w14:paraId="7E3E976D" w14:textId="77777777" w:rsidR="00B8091E" w:rsidRDefault="00B8091E" w:rsidP="00390625">
      <w:r>
        <w:t>Generally speaking, pilot sites should continue to be associated to research activities of particular relevance for them.</w:t>
      </w:r>
    </w:p>
    <w:p w14:paraId="4DDA312B" w14:textId="21F06A66" w:rsidR="00B8091E" w:rsidRDefault="00B8091E" w:rsidP="00390625">
      <w:r>
        <w:t xml:space="preserve">Activities concerning topic 1.4.3 (Integration of urban and rural pension schemes) should continue with Sichuan province. While bilateral collaborative activities that might develop between France and Luzhou (Sichuan Pilot site) in the area of medical insurance  fall outside the scope of the project, Component 1 will be kept abreast of developments and provide limited support as possibly requested, since this </w:t>
      </w:r>
      <w:proofErr w:type="spellStart"/>
      <w:r>
        <w:t>activitiy</w:t>
      </w:r>
      <w:proofErr w:type="spellEnd"/>
      <w:r>
        <w:t xml:space="preserve"> resulted from a Component’s initiative.</w:t>
      </w:r>
    </w:p>
    <w:p w14:paraId="11BDAFB1" w14:textId="3088BD9E" w:rsidR="00B8091E" w:rsidRPr="000E22EF" w:rsidRDefault="00B8091E" w:rsidP="00390625">
      <w:r>
        <w:t xml:space="preserve">During the second half of 2017, with possible extension into 2018, Mr Lin Yi , </w:t>
      </w:r>
      <w:r w:rsidRPr="003B7FE8">
        <w:rPr>
          <w:lang w:eastAsia="zh-CN"/>
        </w:rPr>
        <w:t>Director</w:t>
      </w:r>
      <w:r>
        <w:rPr>
          <w:lang w:eastAsia="zh-CN"/>
        </w:rPr>
        <w:t xml:space="preserve"> of the</w:t>
      </w:r>
      <w:r w:rsidRPr="003B7FE8">
        <w:rPr>
          <w:lang w:eastAsia="zh-CN"/>
        </w:rPr>
        <w:t xml:space="preserve"> Centre for Insurance and Social Security Studies, Southwestern University of Finance and Economics</w:t>
      </w:r>
      <w:r>
        <w:rPr>
          <w:lang w:eastAsia="zh-CN"/>
        </w:rPr>
        <w:t xml:space="preserve">, who prepared a case study on rural-urban integration in Sichuan Province submitted to the HLE event 2016, will be requested to deepen its study and to come up with more specific and detailed </w:t>
      </w:r>
      <w:proofErr w:type="spellStart"/>
      <w:r>
        <w:rPr>
          <w:lang w:eastAsia="zh-CN"/>
        </w:rPr>
        <w:t>recommendations.</w:t>
      </w:r>
      <w:r>
        <w:t>An</w:t>
      </w:r>
      <w:proofErr w:type="spellEnd"/>
      <w:r>
        <w:t xml:space="preserve"> invitation will be extended to a delegation from Expertise France to visit the pilot sites over a few days, so that its representatives may gain a direct knowledge of grassroots reality. This is considered as fully congruent with the contents of macro-activity 1.11 inasmuch as “</w:t>
      </w:r>
      <w:r w:rsidRPr="00F523DF">
        <w:rPr>
          <w:i/>
          <w:lang w:val="en-US"/>
        </w:rPr>
        <w:t>Local Practices will contribute to strengthening the dialogue between EU and China on the Social Security reform and the partnership between EU MS and the NDRC. These contribut</w:t>
      </w:r>
      <w:r>
        <w:rPr>
          <w:i/>
          <w:lang w:val="en-US"/>
        </w:rPr>
        <w:t>ion</w:t>
      </w:r>
      <w:r w:rsidRPr="00F523DF">
        <w:rPr>
          <w:i/>
          <w:lang w:val="en-US"/>
        </w:rPr>
        <w:t>s are useful to establish a mechanism for EU-China high-level policy dialogue</w:t>
      </w:r>
      <w:r>
        <w:t xml:space="preserve">”. The delegation may have technical exchanges with authorities in the pilot sites in addition to policy level discussions. This visit will take place following the PAC meeting to be held in Beijing on 22 February 2017 and include Shanghai and Guangdong pilot sites. </w:t>
      </w:r>
    </w:p>
    <w:p w14:paraId="5540D19C" w14:textId="77777777" w:rsidR="00B8091E" w:rsidRDefault="00B8091E" w:rsidP="00B8091E">
      <w:pPr>
        <w:pStyle w:val="Titre2"/>
      </w:pPr>
      <w:bookmarkStart w:id="66" w:name="_Toc469571483"/>
      <w:r w:rsidRPr="000E22EF">
        <w:t>Outputs and deliverables, time table, human resources</w:t>
      </w:r>
      <w:bookmarkEnd w:id="66"/>
    </w:p>
    <w:p w14:paraId="32B629FC" w14:textId="77777777" w:rsidR="00B8091E" w:rsidRDefault="00B8091E" w:rsidP="00390625">
      <w:r>
        <w:t>Table 2 hereafter summarizes the outputs and deliverables resulting from the implementation of the draft programme which was just described. Table 3 provides the related anticipated use of Human resources.</w:t>
      </w:r>
    </w:p>
    <w:p w14:paraId="117579FF" w14:textId="77777777" w:rsidR="00B8091E" w:rsidRDefault="00B8091E" w:rsidP="00390625">
      <w:r>
        <w:t xml:space="preserve">Annexes I and II provide the corresponding revised GANTT diagram, and the proposed detailed plan of activities for the year 2017. </w:t>
      </w:r>
    </w:p>
    <w:p w14:paraId="1013A69D" w14:textId="77777777" w:rsidR="00390625" w:rsidRDefault="00390625" w:rsidP="00390625">
      <w:pPr>
        <w:rPr>
          <w:b/>
        </w:rPr>
      </w:pPr>
      <w:r>
        <w:rPr>
          <w:b/>
        </w:rPr>
        <w:br w:type="page"/>
      </w:r>
    </w:p>
    <w:p w14:paraId="19EACDC2" w14:textId="256E35D3" w:rsidR="00B8091E" w:rsidRPr="00903E92" w:rsidRDefault="00B8091E" w:rsidP="00390625">
      <w:pPr>
        <w:rPr>
          <w:b/>
        </w:rPr>
      </w:pPr>
      <w:r w:rsidRPr="00903E92">
        <w:rPr>
          <w:b/>
        </w:rPr>
        <w:t>Table 2 – Outputs and deliverables – Component 1 – 2017 Plan of activities</w:t>
      </w:r>
    </w:p>
    <w:tbl>
      <w:tblPr>
        <w:tblW w:w="5000" w:type="pct"/>
        <w:tblLayout w:type="fixed"/>
        <w:tblCellMar>
          <w:left w:w="70" w:type="dxa"/>
          <w:right w:w="70" w:type="dxa"/>
        </w:tblCellMar>
        <w:tblLook w:val="04A0" w:firstRow="1" w:lastRow="0" w:firstColumn="1" w:lastColumn="0" w:noHBand="0" w:noVBand="1"/>
      </w:tblPr>
      <w:tblGrid>
        <w:gridCol w:w="588"/>
        <w:gridCol w:w="2000"/>
        <w:gridCol w:w="919"/>
        <w:gridCol w:w="1050"/>
        <w:gridCol w:w="737"/>
        <w:gridCol w:w="1702"/>
        <w:gridCol w:w="1402"/>
        <w:gridCol w:w="812"/>
      </w:tblGrid>
      <w:tr w:rsidR="00B8091E" w:rsidRPr="00903E92" w14:paraId="55541B9A" w14:textId="77777777" w:rsidTr="00390625">
        <w:trPr>
          <w:trHeight w:val="975"/>
          <w:tblHeader/>
        </w:trPr>
        <w:tc>
          <w:tcPr>
            <w:tcW w:w="319" w:type="pct"/>
            <w:tcBorders>
              <w:top w:val="single" w:sz="12" w:space="0" w:color="auto"/>
              <w:left w:val="single" w:sz="12" w:space="0" w:color="auto"/>
              <w:bottom w:val="single" w:sz="12" w:space="0" w:color="auto"/>
              <w:right w:val="single" w:sz="8" w:space="0" w:color="auto"/>
            </w:tcBorders>
            <w:shd w:val="clear" w:color="000000" w:fill="E0E0E0"/>
            <w:vAlign w:val="center"/>
            <w:hideMark/>
          </w:tcPr>
          <w:p w14:paraId="52A34490" w14:textId="77777777" w:rsidR="00B8091E" w:rsidRPr="00903E92" w:rsidRDefault="00B8091E" w:rsidP="00390625">
            <w:pPr>
              <w:pStyle w:val="Table0"/>
              <w:spacing w:after="0" w:line="240" w:lineRule="auto"/>
              <w:rPr>
                <w:b w:val="0"/>
                <w:sz w:val="18"/>
                <w:szCs w:val="18"/>
              </w:rPr>
            </w:pPr>
            <w:r w:rsidRPr="00903E92">
              <w:rPr>
                <w:b w:val="0"/>
                <w:sz w:val="18"/>
                <w:szCs w:val="18"/>
              </w:rPr>
              <w:t>To-pic #</w:t>
            </w:r>
          </w:p>
        </w:tc>
        <w:tc>
          <w:tcPr>
            <w:tcW w:w="1086" w:type="pct"/>
            <w:tcBorders>
              <w:top w:val="single" w:sz="12" w:space="0" w:color="auto"/>
              <w:left w:val="nil"/>
              <w:bottom w:val="single" w:sz="12" w:space="0" w:color="auto"/>
              <w:right w:val="single" w:sz="8" w:space="0" w:color="auto"/>
            </w:tcBorders>
            <w:shd w:val="clear" w:color="000000" w:fill="E0E0E0"/>
            <w:vAlign w:val="center"/>
            <w:hideMark/>
          </w:tcPr>
          <w:p w14:paraId="5C8A1D48" w14:textId="77777777" w:rsidR="00B8091E" w:rsidRPr="00903E92" w:rsidRDefault="00B8091E" w:rsidP="00390625">
            <w:pPr>
              <w:pStyle w:val="Table0"/>
              <w:spacing w:after="0" w:line="240" w:lineRule="auto"/>
              <w:rPr>
                <w:b w:val="0"/>
                <w:sz w:val="18"/>
                <w:szCs w:val="18"/>
              </w:rPr>
            </w:pPr>
            <w:r w:rsidRPr="00903E92">
              <w:rPr>
                <w:b w:val="0"/>
                <w:sz w:val="18"/>
                <w:szCs w:val="18"/>
              </w:rPr>
              <w:t>Activity item</w:t>
            </w:r>
          </w:p>
        </w:tc>
        <w:tc>
          <w:tcPr>
            <w:tcW w:w="499" w:type="pct"/>
            <w:tcBorders>
              <w:top w:val="single" w:sz="12" w:space="0" w:color="auto"/>
              <w:left w:val="nil"/>
              <w:bottom w:val="single" w:sz="12" w:space="0" w:color="auto"/>
              <w:right w:val="single" w:sz="8" w:space="0" w:color="auto"/>
            </w:tcBorders>
            <w:shd w:val="clear" w:color="000000" w:fill="E0E0E0"/>
            <w:vAlign w:val="center"/>
            <w:hideMark/>
          </w:tcPr>
          <w:p w14:paraId="39922C3F" w14:textId="77777777" w:rsidR="00B8091E" w:rsidRPr="00903E92" w:rsidRDefault="00B8091E" w:rsidP="00390625">
            <w:pPr>
              <w:pStyle w:val="Table0"/>
              <w:spacing w:after="0" w:line="240" w:lineRule="auto"/>
              <w:rPr>
                <w:b w:val="0"/>
                <w:sz w:val="18"/>
                <w:szCs w:val="18"/>
              </w:rPr>
            </w:pPr>
            <w:r w:rsidRPr="00903E92">
              <w:rPr>
                <w:b w:val="0"/>
                <w:sz w:val="18"/>
                <w:szCs w:val="18"/>
              </w:rPr>
              <w:t>Input</w:t>
            </w:r>
          </w:p>
        </w:tc>
        <w:tc>
          <w:tcPr>
            <w:tcW w:w="570" w:type="pct"/>
            <w:tcBorders>
              <w:top w:val="single" w:sz="12" w:space="0" w:color="auto"/>
              <w:left w:val="nil"/>
              <w:bottom w:val="single" w:sz="12" w:space="0" w:color="auto"/>
              <w:right w:val="single" w:sz="8" w:space="0" w:color="auto"/>
            </w:tcBorders>
            <w:shd w:val="clear" w:color="000000" w:fill="E0E0E0"/>
            <w:vAlign w:val="center"/>
            <w:hideMark/>
          </w:tcPr>
          <w:p w14:paraId="37B8459A" w14:textId="77777777" w:rsidR="00B8091E" w:rsidRPr="00903E92" w:rsidRDefault="00B8091E" w:rsidP="00390625">
            <w:pPr>
              <w:pStyle w:val="Table0"/>
              <w:spacing w:after="0" w:line="240" w:lineRule="auto"/>
              <w:rPr>
                <w:b w:val="0"/>
                <w:sz w:val="18"/>
                <w:szCs w:val="18"/>
              </w:rPr>
            </w:pPr>
            <w:r w:rsidRPr="00903E92">
              <w:rPr>
                <w:b w:val="0"/>
                <w:sz w:val="18"/>
                <w:szCs w:val="18"/>
              </w:rPr>
              <w:t>Deadline semi-final draft</w:t>
            </w:r>
          </w:p>
        </w:tc>
        <w:tc>
          <w:tcPr>
            <w:tcW w:w="400" w:type="pct"/>
            <w:tcBorders>
              <w:top w:val="single" w:sz="12" w:space="0" w:color="auto"/>
              <w:left w:val="nil"/>
              <w:bottom w:val="single" w:sz="12" w:space="0" w:color="auto"/>
              <w:right w:val="single" w:sz="8" w:space="0" w:color="auto"/>
            </w:tcBorders>
            <w:shd w:val="clear" w:color="000000" w:fill="E0E0E0"/>
            <w:vAlign w:val="center"/>
            <w:hideMark/>
          </w:tcPr>
          <w:p w14:paraId="3353012F" w14:textId="77777777" w:rsidR="00B8091E" w:rsidRPr="00903E92" w:rsidRDefault="00B8091E" w:rsidP="00390625">
            <w:pPr>
              <w:pStyle w:val="Table0"/>
              <w:spacing w:after="0" w:line="240" w:lineRule="auto"/>
              <w:rPr>
                <w:b w:val="0"/>
                <w:sz w:val="18"/>
                <w:szCs w:val="18"/>
              </w:rPr>
            </w:pPr>
            <w:r w:rsidRPr="00903E92">
              <w:rPr>
                <w:b w:val="0"/>
                <w:sz w:val="18"/>
                <w:szCs w:val="18"/>
              </w:rPr>
              <w:t>Best practices</w:t>
            </w:r>
          </w:p>
        </w:tc>
        <w:tc>
          <w:tcPr>
            <w:tcW w:w="924" w:type="pct"/>
            <w:tcBorders>
              <w:top w:val="single" w:sz="12" w:space="0" w:color="auto"/>
              <w:left w:val="nil"/>
              <w:bottom w:val="single" w:sz="12" w:space="0" w:color="auto"/>
              <w:right w:val="single" w:sz="8" w:space="0" w:color="auto"/>
            </w:tcBorders>
            <w:shd w:val="clear" w:color="000000" w:fill="E0E0E0"/>
            <w:vAlign w:val="center"/>
            <w:hideMark/>
          </w:tcPr>
          <w:p w14:paraId="1261328E" w14:textId="77777777" w:rsidR="00B8091E" w:rsidRPr="00903E92" w:rsidRDefault="00B8091E" w:rsidP="00390625">
            <w:pPr>
              <w:pStyle w:val="Table0"/>
              <w:spacing w:after="0" w:line="240" w:lineRule="auto"/>
              <w:rPr>
                <w:b w:val="0"/>
                <w:sz w:val="18"/>
                <w:szCs w:val="18"/>
              </w:rPr>
            </w:pPr>
            <w:r w:rsidRPr="00903E92">
              <w:rPr>
                <w:b w:val="0"/>
                <w:sz w:val="18"/>
                <w:szCs w:val="18"/>
              </w:rPr>
              <w:t>Output</w:t>
            </w:r>
          </w:p>
        </w:tc>
        <w:tc>
          <w:tcPr>
            <w:tcW w:w="761" w:type="pct"/>
            <w:tcBorders>
              <w:top w:val="single" w:sz="12" w:space="0" w:color="auto"/>
              <w:left w:val="nil"/>
              <w:bottom w:val="single" w:sz="12" w:space="0" w:color="auto"/>
              <w:right w:val="single" w:sz="8" w:space="0" w:color="auto"/>
            </w:tcBorders>
            <w:shd w:val="clear" w:color="000000" w:fill="E0E0E0"/>
            <w:vAlign w:val="center"/>
            <w:hideMark/>
          </w:tcPr>
          <w:p w14:paraId="35DD3A31" w14:textId="77777777" w:rsidR="00B8091E" w:rsidRPr="00903E92" w:rsidRDefault="00B8091E" w:rsidP="00390625">
            <w:pPr>
              <w:pStyle w:val="Table0"/>
              <w:spacing w:after="0" w:line="240" w:lineRule="auto"/>
              <w:rPr>
                <w:b w:val="0"/>
                <w:sz w:val="18"/>
                <w:szCs w:val="18"/>
              </w:rPr>
            </w:pPr>
            <w:r w:rsidRPr="00903E92">
              <w:rPr>
                <w:b w:val="0"/>
                <w:sz w:val="18"/>
                <w:szCs w:val="18"/>
              </w:rPr>
              <w:t>Final Use</w:t>
            </w:r>
          </w:p>
        </w:tc>
        <w:tc>
          <w:tcPr>
            <w:tcW w:w="441" w:type="pct"/>
            <w:tcBorders>
              <w:top w:val="single" w:sz="12" w:space="0" w:color="auto"/>
              <w:left w:val="nil"/>
              <w:bottom w:val="single" w:sz="12" w:space="0" w:color="auto"/>
              <w:right w:val="single" w:sz="12" w:space="0" w:color="auto"/>
            </w:tcBorders>
            <w:shd w:val="clear" w:color="000000" w:fill="E0E0E0"/>
            <w:vAlign w:val="center"/>
          </w:tcPr>
          <w:p w14:paraId="030E4405" w14:textId="77777777" w:rsidR="00B8091E" w:rsidRPr="00903E92" w:rsidRDefault="00B8091E" w:rsidP="00390625">
            <w:pPr>
              <w:pStyle w:val="Table0"/>
              <w:spacing w:after="0" w:line="240" w:lineRule="auto"/>
              <w:rPr>
                <w:b w:val="0"/>
                <w:sz w:val="18"/>
                <w:szCs w:val="18"/>
              </w:rPr>
            </w:pPr>
            <w:r w:rsidRPr="00903E92">
              <w:rPr>
                <w:b w:val="0"/>
                <w:sz w:val="18"/>
                <w:szCs w:val="18"/>
              </w:rPr>
              <w:t>Date</w:t>
            </w:r>
          </w:p>
        </w:tc>
      </w:tr>
      <w:tr w:rsidR="00B8091E" w:rsidRPr="00903E92" w14:paraId="582B2D3B" w14:textId="77777777" w:rsidTr="00390625">
        <w:trPr>
          <w:trHeight w:val="360"/>
        </w:trPr>
        <w:tc>
          <w:tcPr>
            <w:tcW w:w="319" w:type="pct"/>
            <w:vMerge w:val="restart"/>
            <w:tcBorders>
              <w:top w:val="nil"/>
              <w:left w:val="single" w:sz="12" w:space="0" w:color="auto"/>
              <w:bottom w:val="single" w:sz="12" w:space="0" w:color="auto"/>
              <w:right w:val="single" w:sz="12" w:space="0" w:color="auto"/>
            </w:tcBorders>
            <w:shd w:val="clear" w:color="auto" w:fill="auto"/>
            <w:vAlign w:val="center"/>
            <w:hideMark/>
          </w:tcPr>
          <w:p w14:paraId="16B3CE19" w14:textId="77777777" w:rsidR="00B8091E" w:rsidRPr="00903E92" w:rsidRDefault="00B8091E" w:rsidP="00390625">
            <w:pPr>
              <w:pStyle w:val="Table0"/>
              <w:spacing w:after="0" w:line="240" w:lineRule="auto"/>
              <w:rPr>
                <w:b w:val="0"/>
                <w:sz w:val="18"/>
                <w:szCs w:val="18"/>
              </w:rPr>
            </w:pPr>
            <w:r w:rsidRPr="00903E92">
              <w:rPr>
                <w:b w:val="0"/>
                <w:sz w:val="18"/>
                <w:szCs w:val="18"/>
              </w:rPr>
              <w:t>1.1.1</w:t>
            </w:r>
          </w:p>
        </w:tc>
        <w:tc>
          <w:tcPr>
            <w:tcW w:w="1086" w:type="pct"/>
            <w:vMerge w:val="restart"/>
            <w:tcBorders>
              <w:top w:val="nil"/>
              <w:left w:val="single" w:sz="12" w:space="0" w:color="auto"/>
              <w:bottom w:val="single" w:sz="12" w:space="0" w:color="auto"/>
              <w:right w:val="single" w:sz="12" w:space="0" w:color="auto"/>
            </w:tcBorders>
            <w:shd w:val="clear" w:color="auto" w:fill="auto"/>
            <w:vAlign w:val="center"/>
            <w:hideMark/>
          </w:tcPr>
          <w:p w14:paraId="0AF655D3" w14:textId="77777777" w:rsidR="00B8091E" w:rsidRPr="00903E92" w:rsidRDefault="00B8091E" w:rsidP="00390625">
            <w:pPr>
              <w:pStyle w:val="Table0"/>
              <w:spacing w:after="0" w:line="240" w:lineRule="auto"/>
              <w:rPr>
                <w:b w:val="0"/>
                <w:sz w:val="18"/>
                <w:szCs w:val="18"/>
              </w:rPr>
            </w:pPr>
            <w:r w:rsidRPr="00903E92">
              <w:rPr>
                <w:b w:val="0"/>
                <w:sz w:val="18"/>
                <w:szCs w:val="18"/>
              </w:rPr>
              <w:t>Social insurance management reform - Provincial Exchange</w:t>
            </w:r>
          </w:p>
        </w:tc>
        <w:tc>
          <w:tcPr>
            <w:tcW w:w="499" w:type="pct"/>
            <w:vMerge w:val="restart"/>
            <w:tcBorders>
              <w:top w:val="nil"/>
              <w:left w:val="single" w:sz="12" w:space="0" w:color="auto"/>
              <w:bottom w:val="single" w:sz="12" w:space="0" w:color="auto"/>
              <w:right w:val="single" w:sz="12" w:space="0" w:color="auto"/>
            </w:tcBorders>
            <w:shd w:val="clear" w:color="auto" w:fill="auto"/>
            <w:vAlign w:val="center"/>
            <w:hideMark/>
          </w:tcPr>
          <w:p w14:paraId="274730BB" w14:textId="77777777" w:rsidR="00B8091E" w:rsidRPr="00903E92" w:rsidRDefault="00B8091E" w:rsidP="00390625">
            <w:pPr>
              <w:pStyle w:val="Table0"/>
              <w:spacing w:after="0" w:line="240" w:lineRule="auto"/>
              <w:rPr>
                <w:b w:val="0"/>
                <w:sz w:val="18"/>
                <w:szCs w:val="18"/>
              </w:rPr>
            </w:pPr>
            <w:r w:rsidRPr="00903E92">
              <w:rPr>
                <w:b w:val="0"/>
                <w:sz w:val="18"/>
                <w:szCs w:val="18"/>
              </w:rPr>
              <w:t>Existing documentation + EU experts</w:t>
            </w:r>
          </w:p>
        </w:tc>
        <w:tc>
          <w:tcPr>
            <w:tcW w:w="570" w:type="pct"/>
            <w:vMerge w:val="restart"/>
            <w:tcBorders>
              <w:top w:val="nil"/>
              <w:left w:val="single" w:sz="12" w:space="0" w:color="auto"/>
              <w:bottom w:val="single" w:sz="12" w:space="0" w:color="auto"/>
              <w:right w:val="single" w:sz="12" w:space="0" w:color="auto"/>
            </w:tcBorders>
            <w:shd w:val="clear" w:color="auto" w:fill="auto"/>
            <w:vAlign w:val="center"/>
            <w:hideMark/>
          </w:tcPr>
          <w:p w14:paraId="71254ECC" w14:textId="77777777" w:rsidR="00B8091E" w:rsidRPr="00903E92" w:rsidRDefault="00B8091E" w:rsidP="00390625">
            <w:pPr>
              <w:pStyle w:val="Table0"/>
              <w:spacing w:after="0" w:line="240" w:lineRule="auto"/>
              <w:rPr>
                <w:b w:val="0"/>
                <w:sz w:val="18"/>
                <w:szCs w:val="18"/>
              </w:rPr>
            </w:pPr>
            <w:r w:rsidRPr="00903E92">
              <w:rPr>
                <w:b w:val="0"/>
                <w:sz w:val="18"/>
                <w:szCs w:val="18"/>
              </w:rPr>
              <w:t>February</w:t>
            </w:r>
          </w:p>
        </w:tc>
        <w:tc>
          <w:tcPr>
            <w:tcW w:w="400" w:type="pct"/>
            <w:vMerge w:val="restart"/>
            <w:tcBorders>
              <w:top w:val="nil"/>
              <w:left w:val="single" w:sz="12" w:space="0" w:color="auto"/>
              <w:bottom w:val="single" w:sz="12" w:space="0" w:color="auto"/>
              <w:right w:val="single" w:sz="12" w:space="0" w:color="auto"/>
            </w:tcBorders>
            <w:shd w:val="clear" w:color="auto" w:fill="auto"/>
            <w:vAlign w:val="center"/>
            <w:hideMark/>
          </w:tcPr>
          <w:p w14:paraId="3F4CD248" w14:textId="77777777" w:rsidR="00B8091E" w:rsidRPr="00903E92" w:rsidRDefault="00B8091E" w:rsidP="00390625">
            <w:pPr>
              <w:pStyle w:val="Table0"/>
              <w:spacing w:after="0" w:line="240" w:lineRule="auto"/>
              <w:rPr>
                <w:b w:val="0"/>
                <w:sz w:val="18"/>
                <w:szCs w:val="18"/>
              </w:rPr>
            </w:pPr>
            <w:r w:rsidRPr="00903E92">
              <w:rPr>
                <w:b w:val="0"/>
                <w:sz w:val="18"/>
                <w:szCs w:val="18"/>
              </w:rPr>
              <w:t>Yes</w:t>
            </w:r>
          </w:p>
        </w:tc>
        <w:tc>
          <w:tcPr>
            <w:tcW w:w="924" w:type="pct"/>
            <w:vMerge w:val="restart"/>
            <w:tcBorders>
              <w:top w:val="nil"/>
              <w:left w:val="single" w:sz="12" w:space="0" w:color="auto"/>
              <w:bottom w:val="single" w:sz="12" w:space="0" w:color="auto"/>
              <w:right w:val="single" w:sz="12" w:space="0" w:color="auto"/>
            </w:tcBorders>
            <w:shd w:val="clear" w:color="auto" w:fill="auto"/>
            <w:vAlign w:val="center"/>
            <w:hideMark/>
          </w:tcPr>
          <w:p w14:paraId="012BFCD6" w14:textId="77777777" w:rsidR="00B8091E" w:rsidRPr="00903E92" w:rsidRDefault="00B8091E" w:rsidP="00390625">
            <w:pPr>
              <w:pStyle w:val="Table0"/>
              <w:spacing w:after="0" w:line="240" w:lineRule="auto"/>
              <w:rPr>
                <w:b w:val="0"/>
                <w:sz w:val="18"/>
                <w:szCs w:val="18"/>
              </w:rPr>
            </w:pPr>
            <w:r w:rsidRPr="00903E92">
              <w:rPr>
                <w:b w:val="0"/>
                <w:sz w:val="18"/>
                <w:szCs w:val="18"/>
              </w:rPr>
              <w:t>Briefing materials</w:t>
            </w:r>
          </w:p>
        </w:tc>
        <w:tc>
          <w:tcPr>
            <w:tcW w:w="761" w:type="pct"/>
            <w:tcBorders>
              <w:top w:val="nil"/>
              <w:left w:val="nil"/>
              <w:bottom w:val="single" w:sz="12" w:space="0" w:color="auto"/>
              <w:right w:val="single" w:sz="12" w:space="0" w:color="auto"/>
            </w:tcBorders>
            <w:shd w:val="clear" w:color="auto" w:fill="auto"/>
            <w:vAlign w:val="center"/>
            <w:hideMark/>
          </w:tcPr>
          <w:p w14:paraId="0F8F47B5" w14:textId="77777777" w:rsidR="00B8091E" w:rsidRPr="00903E92" w:rsidRDefault="00B8091E" w:rsidP="00390625">
            <w:pPr>
              <w:pStyle w:val="Table0"/>
              <w:spacing w:after="0" w:line="240" w:lineRule="auto"/>
              <w:rPr>
                <w:b w:val="0"/>
                <w:sz w:val="18"/>
                <w:szCs w:val="18"/>
              </w:rPr>
            </w:pPr>
            <w:r w:rsidRPr="00903E92">
              <w:rPr>
                <w:b w:val="0"/>
                <w:sz w:val="18"/>
                <w:szCs w:val="18"/>
              </w:rPr>
              <w:t>Provincial Dialogue</w:t>
            </w:r>
          </w:p>
        </w:tc>
        <w:tc>
          <w:tcPr>
            <w:tcW w:w="441" w:type="pct"/>
            <w:tcBorders>
              <w:top w:val="nil"/>
              <w:left w:val="single" w:sz="12" w:space="0" w:color="auto"/>
              <w:bottom w:val="single" w:sz="12" w:space="0" w:color="auto"/>
              <w:right w:val="single" w:sz="12" w:space="0" w:color="auto"/>
            </w:tcBorders>
            <w:shd w:val="clear" w:color="auto" w:fill="auto"/>
            <w:vAlign w:val="center"/>
          </w:tcPr>
          <w:p w14:paraId="06BE9372" w14:textId="77777777" w:rsidR="00B8091E" w:rsidRPr="00903E92" w:rsidRDefault="00B8091E" w:rsidP="00390625">
            <w:pPr>
              <w:pStyle w:val="Table0"/>
              <w:spacing w:after="0" w:line="240" w:lineRule="auto"/>
              <w:rPr>
                <w:b w:val="0"/>
                <w:sz w:val="18"/>
                <w:szCs w:val="18"/>
              </w:rPr>
            </w:pPr>
            <w:r w:rsidRPr="00903E92">
              <w:rPr>
                <w:b w:val="0"/>
                <w:sz w:val="18"/>
                <w:szCs w:val="18"/>
              </w:rPr>
              <w:t>Feb-17</w:t>
            </w:r>
          </w:p>
        </w:tc>
      </w:tr>
      <w:tr w:rsidR="00B8091E" w:rsidRPr="00903E92" w14:paraId="49FD1297" w14:textId="77777777" w:rsidTr="00390625">
        <w:trPr>
          <w:trHeight w:val="360"/>
        </w:trPr>
        <w:tc>
          <w:tcPr>
            <w:tcW w:w="319" w:type="pct"/>
            <w:vMerge/>
            <w:tcBorders>
              <w:top w:val="nil"/>
              <w:left w:val="single" w:sz="12" w:space="0" w:color="auto"/>
              <w:bottom w:val="single" w:sz="12" w:space="0" w:color="auto"/>
              <w:right w:val="single" w:sz="12" w:space="0" w:color="auto"/>
            </w:tcBorders>
            <w:vAlign w:val="center"/>
            <w:hideMark/>
          </w:tcPr>
          <w:p w14:paraId="0B730418" w14:textId="77777777" w:rsidR="00B8091E" w:rsidRPr="00903E92" w:rsidRDefault="00B8091E" w:rsidP="00390625">
            <w:pPr>
              <w:pStyle w:val="Table0"/>
              <w:spacing w:after="0" w:line="240" w:lineRule="auto"/>
              <w:rPr>
                <w:b w:val="0"/>
                <w:sz w:val="18"/>
                <w:szCs w:val="18"/>
              </w:rPr>
            </w:pPr>
          </w:p>
        </w:tc>
        <w:tc>
          <w:tcPr>
            <w:tcW w:w="1086" w:type="pct"/>
            <w:vMerge/>
            <w:tcBorders>
              <w:top w:val="nil"/>
              <w:left w:val="single" w:sz="12" w:space="0" w:color="auto"/>
              <w:bottom w:val="single" w:sz="12" w:space="0" w:color="auto"/>
              <w:right w:val="single" w:sz="12" w:space="0" w:color="auto"/>
            </w:tcBorders>
            <w:vAlign w:val="center"/>
            <w:hideMark/>
          </w:tcPr>
          <w:p w14:paraId="5670CBCF" w14:textId="77777777" w:rsidR="00B8091E" w:rsidRPr="00903E92" w:rsidRDefault="00B8091E" w:rsidP="00390625">
            <w:pPr>
              <w:pStyle w:val="Table0"/>
              <w:spacing w:after="0" w:line="240" w:lineRule="auto"/>
              <w:rPr>
                <w:b w:val="0"/>
                <w:sz w:val="18"/>
                <w:szCs w:val="18"/>
              </w:rPr>
            </w:pPr>
          </w:p>
        </w:tc>
        <w:tc>
          <w:tcPr>
            <w:tcW w:w="499" w:type="pct"/>
            <w:vMerge/>
            <w:tcBorders>
              <w:top w:val="nil"/>
              <w:left w:val="single" w:sz="12" w:space="0" w:color="auto"/>
              <w:bottom w:val="single" w:sz="12" w:space="0" w:color="auto"/>
              <w:right w:val="single" w:sz="12" w:space="0" w:color="auto"/>
            </w:tcBorders>
            <w:vAlign w:val="center"/>
            <w:hideMark/>
          </w:tcPr>
          <w:p w14:paraId="40479BCA" w14:textId="77777777" w:rsidR="00B8091E" w:rsidRPr="00903E92" w:rsidRDefault="00B8091E" w:rsidP="00390625">
            <w:pPr>
              <w:pStyle w:val="Table0"/>
              <w:spacing w:after="0" w:line="240" w:lineRule="auto"/>
              <w:rPr>
                <w:b w:val="0"/>
                <w:sz w:val="18"/>
                <w:szCs w:val="18"/>
              </w:rPr>
            </w:pPr>
          </w:p>
        </w:tc>
        <w:tc>
          <w:tcPr>
            <w:tcW w:w="570" w:type="pct"/>
            <w:vMerge/>
            <w:tcBorders>
              <w:top w:val="nil"/>
              <w:left w:val="single" w:sz="12" w:space="0" w:color="auto"/>
              <w:bottom w:val="single" w:sz="12" w:space="0" w:color="auto"/>
              <w:right w:val="single" w:sz="12" w:space="0" w:color="auto"/>
            </w:tcBorders>
            <w:vAlign w:val="center"/>
            <w:hideMark/>
          </w:tcPr>
          <w:p w14:paraId="16307B30" w14:textId="77777777" w:rsidR="00B8091E" w:rsidRPr="00903E92" w:rsidRDefault="00B8091E" w:rsidP="00390625">
            <w:pPr>
              <w:pStyle w:val="Table0"/>
              <w:spacing w:after="0" w:line="240" w:lineRule="auto"/>
              <w:rPr>
                <w:b w:val="0"/>
                <w:sz w:val="18"/>
                <w:szCs w:val="18"/>
              </w:rPr>
            </w:pPr>
          </w:p>
        </w:tc>
        <w:tc>
          <w:tcPr>
            <w:tcW w:w="400" w:type="pct"/>
            <w:vMerge/>
            <w:tcBorders>
              <w:top w:val="nil"/>
              <w:left w:val="single" w:sz="12" w:space="0" w:color="auto"/>
              <w:bottom w:val="single" w:sz="12" w:space="0" w:color="auto"/>
              <w:right w:val="single" w:sz="12" w:space="0" w:color="auto"/>
            </w:tcBorders>
            <w:vAlign w:val="center"/>
            <w:hideMark/>
          </w:tcPr>
          <w:p w14:paraId="5CF29C01" w14:textId="77777777" w:rsidR="00B8091E" w:rsidRPr="00903E92" w:rsidRDefault="00B8091E" w:rsidP="00390625">
            <w:pPr>
              <w:pStyle w:val="Table0"/>
              <w:spacing w:after="0" w:line="240" w:lineRule="auto"/>
              <w:rPr>
                <w:b w:val="0"/>
                <w:sz w:val="18"/>
                <w:szCs w:val="18"/>
              </w:rPr>
            </w:pPr>
          </w:p>
        </w:tc>
        <w:tc>
          <w:tcPr>
            <w:tcW w:w="924" w:type="pct"/>
            <w:vMerge/>
            <w:tcBorders>
              <w:top w:val="nil"/>
              <w:left w:val="single" w:sz="12" w:space="0" w:color="auto"/>
              <w:bottom w:val="single" w:sz="12" w:space="0" w:color="auto"/>
              <w:right w:val="single" w:sz="12" w:space="0" w:color="auto"/>
            </w:tcBorders>
            <w:vAlign w:val="center"/>
            <w:hideMark/>
          </w:tcPr>
          <w:p w14:paraId="6257BBB6" w14:textId="77777777" w:rsidR="00B8091E" w:rsidRPr="00903E92" w:rsidRDefault="00B8091E" w:rsidP="00390625">
            <w:pPr>
              <w:pStyle w:val="Table0"/>
              <w:spacing w:after="0" w:line="240" w:lineRule="auto"/>
              <w:rPr>
                <w:b w:val="0"/>
                <w:sz w:val="18"/>
                <w:szCs w:val="18"/>
              </w:rPr>
            </w:pPr>
          </w:p>
        </w:tc>
        <w:tc>
          <w:tcPr>
            <w:tcW w:w="761" w:type="pct"/>
            <w:tcBorders>
              <w:top w:val="nil"/>
              <w:left w:val="nil"/>
              <w:bottom w:val="single" w:sz="12" w:space="0" w:color="auto"/>
              <w:right w:val="single" w:sz="12" w:space="0" w:color="auto"/>
            </w:tcBorders>
            <w:shd w:val="clear" w:color="auto" w:fill="auto"/>
            <w:vAlign w:val="center"/>
            <w:hideMark/>
          </w:tcPr>
          <w:p w14:paraId="5AC91DCA" w14:textId="77777777" w:rsidR="00B8091E" w:rsidRPr="00903E92" w:rsidRDefault="00B8091E" w:rsidP="00390625">
            <w:pPr>
              <w:pStyle w:val="Table0"/>
              <w:spacing w:after="0" w:line="240" w:lineRule="auto"/>
              <w:rPr>
                <w:b w:val="0"/>
                <w:sz w:val="18"/>
                <w:szCs w:val="18"/>
              </w:rPr>
            </w:pPr>
            <w:r w:rsidRPr="00903E92">
              <w:rPr>
                <w:b w:val="0"/>
                <w:sz w:val="18"/>
                <w:szCs w:val="18"/>
              </w:rPr>
              <w:t>Provincial TCO programme</w:t>
            </w:r>
          </w:p>
        </w:tc>
        <w:tc>
          <w:tcPr>
            <w:tcW w:w="441" w:type="pct"/>
            <w:tcBorders>
              <w:top w:val="nil"/>
              <w:left w:val="single" w:sz="12" w:space="0" w:color="auto"/>
              <w:bottom w:val="single" w:sz="12" w:space="0" w:color="auto"/>
              <w:right w:val="single" w:sz="12" w:space="0" w:color="auto"/>
            </w:tcBorders>
            <w:shd w:val="clear" w:color="auto" w:fill="auto"/>
            <w:vAlign w:val="center"/>
          </w:tcPr>
          <w:p w14:paraId="7088C511" w14:textId="77777777" w:rsidR="00B8091E" w:rsidRPr="00903E92" w:rsidRDefault="00B8091E" w:rsidP="00390625">
            <w:pPr>
              <w:pStyle w:val="Table0"/>
              <w:spacing w:after="0" w:line="240" w:lineRule="auto"/>
              <w:rPr>
                <w:b w:val="0"/>
                <w:sz w:val="18"/>
                <w:szCs w:val="18"/>
              </w:rPr>
            </w:pPr>
            <w:r w:rsidRPr="00903E92">
              <w:rPr>
                <w:b w:val="0"/>
                <w:sz w:val="18"/>
                <w:szCs w:val="18"/>
              </w:rPr>
              <w:t>Feb-17</w:t>
            </w:r>
          </w:p>
        </w:tc>
      </w:tr>
      <w:tr w:rsidR="00B8091E" w:rsidRPr="00903E92" w14:paraId="69CC2660" w14:textId="77777777" w:rsidTr="00390625">
        <w:trPr>
          <w:trHeight w:val="919"/>
        </w:trPr>
        <w:tc>
          <w:tcPr>
            <w:tcW w:w="319" w:type="pct"/>
            <w:tcBorders>
              <w:top w:val="nil"/>
              <w:left w:val="single" w:sz="12" w:space="0" w:color="auto"/>
              <w:bottom w:val="single" w:sz="12" w:space="0" w:color="auto"/>
              <w:right w:val="single" w:sz="12" w:space="0" w:color="auto"/>
            </w:tcBorders>
            <w:shd w:val="clear" w:color="auto" w:fill="auto"/>
            <w:vAlign w:val="center"/>
            <w:hideMark/>
          </w:tcPr>
          <w:p w14:paraId="0CBEF69D" w14:textId="77777777" w:rsidR="00B8091E" w:rsidRPr="00903E92" w:rsidRDefault="00B8091E" w:rsidP="00390625">
            <w:pPr>
              <w:pStyle w:val="Table0"/>
              <w:spacing w:after="0" w:line="240" w:lineRule="auto"/>
              <w:rPr>
                <w:b w:val="0"/>
                <w:sz w:val="18"/>
                <w:szCs w:val="18"/>
              </w:rPr>
            </w:pPr>
            <w:r w:rsidRPr="00903E92">
              <w:rPr>
                <w:b w:val="0"/>
                <w:sz w:val="18"/>
                <w:szCs w:val="18"/>
              </w:rPr>
              <w:t>1.1.2</w:t>
            </w:r>
          </w:p>
        </w:tc>
        <w:tc>
          <w:tcPr>
            <w:tcW w:w="1086" w:type="pct"/>
            <w:tcBorders>
              <w:top w:val="nil"/>
              <w:left w:val="nil"/>
              <w:bottom w:val="single" w:sz="12" w:space="0" w:color="auto"/>
              <w:right w:val="single" w:sz="12" w:space="0" w:color="auto"/>
            </w:tcBorders>
            <w:shd w:val="clear" w:color="auto" w:fill="auto"/>
            <w:vAlign w:val="center"/>
            <w:hideMark/>
          </w:tcPr>
          <w:p w14:paraId="15078AA7" w14:textId="754019F8" w:rsidR="00B8091E" w:rsidRPr="00903E92" w:rsidRDefault="00B8091E" w:rsidP="003A0119">
            <w:pPr>
              <w:pStyle w:val="Table0"/>
              <w:spacing w:after="0" w:line="240" w:lineRule="auto"/>
              <w:rPr>
                <w:b w:val="0"/>
                <w:sz w:val="18"/>
                <w:szCs w:val="18"/>
                <w:lang w:val="en-US"/>
              </w:rPr>
            </w:pPr>
            <w:r w:rsidRPr="00903E92">
              <w:rPr>
                <w:b w:val="0"/>
                <w:sz w:val="18"/>
                <w:szCs w:val="18"/>
                <w:lang w:val="en-US"/>
              </w:rPr>
              <w:t xml:space="preserve">Public consultation parametric reform </w:t>
            </w:r>
          </w:p>
        </w:tc>
        <w:tc>
          <w:tcPr>
            <w:tcW w:w="499" w:type="pct"/>
            <w:tcBorders>
              <w:top w:val="nil"/>
              <w:left w:val="nil"/>
              <w:bottom w:val="single" w:sz="12" w:space="0" w:color="auto"/>
              <w:right w:val="single" w:sz="12" w:space="0" w:color="auto"/>
            </w:tcBorders>
            <w:shd w:val="clear" w:color="auto" w:fill="auto"/>
            <w:vAlign w:val="center"/>
            <w:hideMark/>
          </w:tcPr>
          <w:p w14:paraId="5D5EE32F" w14:textId="77777777" w:rsidR="00B8091E" w:rsidRPr="00903E92" w:rsidRDefault="00B8091E" w:rsidP="00390625">
            <w:pPr>
              <w:pStyle w:val="Table0"/>
              <w:spacing w:after="0" w:line="240" w:lineRule="auto"/>
              <w:rPr>
                <w:b w:val="0"/>
                <w:sz w:val="18"/>
                <w:szCs w:val="18"/>
              </w:rPr>
            </w:pPr>
            <w:r w:rsidRPr="00903E92">
              <w:rPr>
                <w:b w:val="0"/>
                <w:sz w:val="18"/>
                <w:szCs w:val="18"/>
              </w:rPr>
              <w:t>CN Expert + EU Experts</w:t>
            </w:r>
          </w:p>
        </w:tc>
        <w:tc>
          <w:tcPr>
            <w:tcW w:w="570" w:type="pct"/>
            <w:tcBorders>
              <w:top w:val="nil"/>
              <w:left w:val="nil"/>
              <w:bottom w:val="single" w:sz="12" w:space="0" w:color="auto"/>
              <w:right w:val="single" w:sz="12" w:space="0" w:color="auto"/>
            </w:tcBorders>
            <w:shd w:val="clear" w:color="auto" w:fill="auto"/>
            <w:vAlign w:val="center"/>
            <w:hideMark/>
          </w:tcPr>
          <w:p w14:paraId="1C3E7CF6" w14:textId="77777777" w:rsidR="00B8091E" w:rsidRPr="00903E92" w:rsidRDefault="00B8091E" w:rsidP="00390625">
            <w:pPr>
              <w:pStyle w:val="Table0"/>
              <w:spacing w:after="0" w:line="240" w:lineRule="auto"/>
              <w:rPr>
                <w:b w:val="0"/>
                <w:sz w:val="18"/>
                <w:szCs w:val="18"/>
              </w:rPr>
            </w:pPr>
            <w:r w:rsidRPr="00903E92">
              <w:rPr>
                <w:b w:val="0"/>
                <w:sz w:val="18"/>
                <w:szCs w:val="18"/>
              </w:rPr>
              <w:t>March</w:t>
            </w:r>
          </w:p>
        </w:tc>
        <w:tc>
          <w:tcPr>
            <w:tcW w:w="400" w:type="pct"/>
            <w:tcBorders>
              <w:top w:val="nil"/>
              <w:left w:val="nil"/>
              <w:bottom w:val="single" w:sz="12" w:space="0" w:color="auto"/>
              <w:right w:val="single" w:sz="12" w:space="0" w:color="auto"/>
            </w:tcBorders>
            <w:shd w:val="clear" w:color="auto" w:fill="auto"/>
            <w:vAlign w:val="center"/>
            <w:hideMark/>
          </w:tcPr>
          <w:p w14:paraId="244C98A6" w14:textId="77777777" w:rsidR="00B8091E" w:rsidRPr="00903E92" w:rsidRDefault="00B8091E" w:rsidP="00390625">
            <w:pPr>
              <w:pStyle w:val="Table0"/>
              <w:spacing w:after="0" w:line="240" w:lineRule="auto"/>
              <w:rPr>
                <w:b w:val="0"/>
                <w:sz w:val="18"/>
                <w:szCs w:val="18"/>
              </w:rPr>
            </w:pPr>
            <w:r w:rsidRPr="00903E92">
              <w:rPr>
                <w:b w:val="0"/>
                <w:sz w:val="18"/>
                <w:szCs w:val="18"/>
              </w:rPr>
              <w:t>Yes</w:t>
            </w:r>
          </w:p>
        </w:tc>
        <w:tc>
          <w:tcPr>
            <w:tcW w:w="924" w:type="pct"/>
            <w:tcBorders>
              <w:top w:val="nil"/>
              <w:left w:val="nil"/>
              <w:bottom w:val="single" w:sz="12" w:space="0" w:color="auto"/>
              <w:right w:val="single" w:sz="12" w:space="0" w:color="auto"/>
            </w:tcBorders>
            <w:shd w:val="clear" w:color="auto" w:fill="auto"/>
            <w:vAlign w:val="center"/>
            <w:hideMark/>
          </w:tcPr>
          <w:p w14:paraId="2988E362" w14:textId="6F640D99" w:rsidR="00B8091E" w:rsidRPr="00903E92" w:rsidRDefault="00B8091E" w:rsidP="00390625">
            <w:pPr>
              <w:pStyle w:val="Table0"/>
              <w:spacing w:after="0" w:line="240" w:lineRule="auto"/>
              <w:rPr>
                <w:b w:val="0"/>
                <w:sz w:val="18"/>
                <w:szCs w:val="18"/>
                <w:lang w:val="en-US"/>
              </w:rPr>
            </w:pPr>
            <w:r w:rsidRPr="00903E92">
              <w:rPr>
                <w:b w:val="0"/>
                <w:sz w:val="18"/>
                <w:szCs w:val="18"/>
                <w:lang w:val="en-US"/>
              </w:rPr>
              <w:t>Memorandum on draft Plan for parametric reform (</w:t>
            </w:r>
            <w:r w:rsidR="003800D5" w:rsidRPr="00903E92">
              <w:rPr>
                <w:b w:val="0"/>
                <w:sz w:val="18"/>
                <w:szCs w:val="18"/>
                <w:lang w:val="en-US"/>
              </w:rPr>
              <w:t>Assessment</w:t>
            </w:r>
            <w:r w:rsidRPr="00903E92">
              <w:rPr>
                <w:b w:val="0"/>
                <w:sz w:val="18"/>
                <w:szCs w:val="18"/>
                <w:lang w:val="en-US"/>
              </w:rPr>
              <w:t xml:space="preserve"> report)</w:t>
            </w:r>
          </w:p>
        </w:tc>
        <w:tc>
          <w:tcPr>
            <w:tcW w:w="761" w:type="pct"/>
            <w:tcBorders>
              <w:top w:val="nil"/>
              <w:left w:val="nil"/>
              <w:bottom w:val="single" w:sz="12" w:space="0" w:color="auto"/>
              <w:right w:val="single" w:sz="12" w:space="0" w:color="auto"/>
            </w:tcBorders>
            <w:shd w:val="clear" w:color="auto" w:fill="auto"/>
            <w:vAlign w:val="center"/>
            <w:hideMark/>
          </w:tcPr>
          <w:p w14:paraId="03880098" w14:textId="77777777" w:rsidR="00B8091E" w:rsidRPr="00903E92" w:rsidRDefault="00B8091E" w:rsidP="00390625">
            <w:pPr>
              <w:pStyle w:val="Table0"/>
              <w:spacing w:after="0" w:line="240" w:lineRule="auto"/>
              <w:rPr>
                <w:b w:val="0"/>
                <w:sz w:val="18"/>
                <w:szCs w:val="18"/>
              </w:rPr>
            </w:pPr>
            <w:r w:rsidRPr="00903E92">
              <w:rPr>
                <w:b w:val="0"/>
                <w:sz w:val="18"/>
                <w:szCs w:val="18"/>
              </w:rPr>
              <w:t>International workshop</w:t>
            </w:r>
          </w:p>
        </w:tc>
        <w:tc>
          <w:tcPr>
            <w:tcW w:w="441" w:type="pct"/>
            <w:tcBorders>
              <w:top w:val="nil"/>
              <w:left w:val="single" w:sz="12" w:space="0" w:color="auto"/>
              <w:bottom w:val="single" w:sz="12" w:space="0" w:color="auto"/>
              <w:right w:val="single" w:sz="12" w:space="0" w:color="auto"/>
            </w:tcBorders>
            <w:shd w:val="clear" w:color="auto" w:fill="auto"/>
            <w:vAlign w:val="center"/>
          </w:tcPr>
          <w:p w14:paraId="138B8078" w14:textId="77777777" w:rsidR="00B8091E" w:rsidRPr="00903E92" w:rsidRDefault="00B8091E" w:rsidP="00390625">
            <w:pPr>
              <w:pStyle w:val="Table0"/>
              <w:spacing w:after="0" w:line="240" w:lineRule="auto"/>
              <w:rPr>
                <w:b w:val="0"/>
                <w:sz w:val="18"/>
                <w:szCs w:val="18"/>
              </w:rPr>
            </w:pPr>
            <w:r w:rsidRPr="00903E92">
              <w:rPr>
                <w:b w:val="0"/>
                <w:sz w:val="18"/>
                <w:szCs w:val="18"/>
              </w:rPr>
              <w:t>Oct-17</w:t>
            </w:r>
          </w:p>
        </w:tc>
      </w:tr>
      <w:tr w:rsidR="00B8091E" w:rsidRPr="00903E92" w14:paraId="28715965" w14:textId="77777777" w:rsidTr="00390625">
        <w:trPr>
          <w:trHeight w:val="360"/>
        </w:trPr>
        <w:tc>
          <w:tcPr>
            <w:tcW w:w="319" w:type="pct"/>
            <w:tcBorders>
              <w:top w:val="nil"/>
              <w:left w:val="single" w:sz="12" w:space="0" w:color="auto"/>
              <w:bottom w:val="single" w:sz="12" w:space="0" w:color="auto"/>
              <w:right w:val="single" w:sz="12" w:space="0" w:color="auto"/>
            </w:tcBorders>
            <w:shd w:val="clear" w:color="auto" w:fill="auto"/>
            <w:vAlign w:val="center"/>
            <w:hideMark/>
          </w:tcPr>
          <w:p w14:paraId="57E92636" w14:textId="77777777" w:rsidR="00B8091E" w:rsidRPr="00903E92" w:rsidRDefault="00B8091E" w:rsidP="00390625">
            <w:pPr>
              <w:pStyle w:val="Table0"/>
              <w:spacing w:after="0" w:line="240" w:lineRule="auto"/>
              <w:rPr>
                <w:b w:val="0"/>
                <w:sz w:val="18"/>
                <w:szCs w:val="18"/>
              </w:rPr>
            </w:pPr>
            <w:r w:rsidRPr="00903E92">
              <w:rPr>
                <w:b w:val="0"/>
                <w:sz w:val="18"/>
                <w:szCs w:val="18"/>
              </w:rPr>
              <w:t>1.1.3</w:t>
            </w:r>
          </w:p>
        </w:tc>
        <w:tc>
          <w:tcPr>
            <w:tcW w:w="1086" w:type="pct"/>
            <w:tcBorders>
              <w:top w:val="nil"/>
              <w:left w:val="nil"/>
              <w:bottom w:val="single" w:sz="12" w:space="0" w:color="auto"/>
              <w:right w:val="single" w:sz="12" w:space="0" w:color="auto"/>
            </w:tcBorders>
            <w:shd w:val="clear" w:color="auto" w:fill="auto"/>
            <w:vAlign w:val="center"/>
            <w:hideMark/>
          </w:tcPr>
          <w:p w14:paraId="266BD0B1"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Ministerial visit Spain and Italy</w:t>
            </w:r>
          </w:p>
        </w:tc>
        <w:tc>
          <w:tcPr>
            <w:tcW w:w="499" w:type="pct"/>
            <w:tcBorders>
              <w:top w:val="nil"/>
              <w:left w:val="nil"/>
              <w:bottom w:val="single" w:sz="12" w:space="0" w:color="auto"/>
              <w:right w:val="single" w:sz="12" w:space="0" w:color="auto"/>
            </w:tcBorders>
            <w:shd w:val="clear" w:color="auto" w:fill="auto"/>
            <w:vAlign w:val="center"/>
            <w:hideMark/>
          </w:tcPr>
          <w:p w14:paraId="1131DF6F" w14:textId="77777777" w:rsidR="00B8091E" w:rsidRPr="00903E92" w:rsidRDefault="00B8091E" w:rsidP="00390625">
            <w:pPr>
              <w:pStyle w:val="Table0"/>
              <w:spacing w:after="0" w:line="240" w:lineRule="auto"/>
              <w:rPr>
                <w:b w:val="0"/>
                <w:sz w:val="18"/>
                <w:szCs w:val="18"/>
              </w:rPr>
            </w:pPr>
            <w:r w:rsidRPr="00903E92">
              <w:rPr>
                <w:b w:val="0"/>
                <w:sz w:val="18"/>
                <w:szCs w:val="18"/>
              </w:rPr>
              <w:t>Briefing materials</w:t>
            </w:r>
          </w:p>
        </w:tc>
        <w:tc>
          <w:tcPr>
            <w:tcW w:w="570" w:type="pct"/>
            <w:tcBorders>
              <w:top w:val="nil"/>
              <w:left w:val="nil"/>
              <w:bottom w:val="single" w:sz="12" w:space="0" w:color="auto"/>
              <w:right w:val="single" w:sz="12" w:space="0" w:color="auto"/>
            </w:tcBorders>
            <w:shd w:val="clear" w:color="auto" w:fill="auto"/>
            <w:vAlign w:val="center"/>
            <w:hideMark/>
          </w:tcPr>
          <w:p w14:paraId="41556397" w14:textId="77777777" w:rsidR="00B8091E" w:rsidRPr="00903E92" w:rsidRDefault="00B8091E" w:rsidP="00390625">
            <w:pPr>
              <w:pStyle w:val="Table0"/>
              <w:spacing w:after="0" w:line="240" w:lineRule="auto"/>
              <w:rPr>
                <w:b w:val="0"/>
                <w:sz w:val="18"/>
                <w:szCs w:val="18"/>
              </w:rPr>
            </w:pPr>
            <w:r w:rsidRPr="00903E92">
              <w:rPr>
                <w:b w:val="0"/>
                <w:sz w:val="18"/>
                <w:szCs w:val="18"/>
              </w:rPr>
              <w:t>April</w:t>
            </w:r>
          </w:p>
        </w:tc>
        <w:tc>
          <w:tcPr>
            <w:tcW w:w="400" w:type="pct"/>
            <w:tcBorders>
              <w:top w:val="nil"/>
              <w:left w:val="nil"/>
              <w:bottom w:val="single" w:sz="12" w:space="0" w:color="auto"/>
              <w:right w:val="single" w:sz="12" w:space="0" w:color="auto"/>
            </w:tcBorders>
            <w:shd w:val="clear" w:color="auto" w:fill="auto"/>
            <w:vAlign w:val="center"/>
            <w:hideMark/>
          </w:tcPr>
          <w:p w14:paraId="03DA6F87" w14:textId="77777777" w:rsidR="00B8091E" w:rsidRPr="00903E92" w:rsidRDefault="00B8091E" w:rsidP="00390625">
            <w:pPr>
              <w:pStyle w:val="Table0"/>
              <w:spacing w:after="0" w:line="240" w:lineRule="auto"/>
              <w:rPr>
                <w:b w:val="0"/>
                <w:sz w:val="18"/>
                <w:szCs w:val="18"/>
              </w:rPr>
            </w:pPr>
            <w:r w:rsidRPr="00903E92">
              <w:rPr>
                <w:b w:val="0"/>
                <w:sz w:val="18"/>
                <w:szCs w:val="18"/>
              </w:rPr>
              <w:t>Yes</w:t>
            </w:r>
          </w:p>
        </w:tc>
        <w:tc>
          <w:tcPr>
            <w:tcW w:w="924" w:type="pct"/>
            <w:tcBorders>
              <w:top w:val="nil"/>
              <w:left w:val="nil"/>
              <w:bottom w:val="single" w:sz="12" w:space="0" w:color="auto"/>
              <w:right w:val="single" w:sz="12" w:space="0" w:color="auto"/>
            </w:tcBorders>
            <w:shd w:val="clear" w:color="auto" w:fill="auto"/>
            <w:vAlign w:val="center"/>
            <w:hideMark/>
          </w:tcPr>
          <w:p w14:paraId="6DF52F15" w14:textId="77777777" w:rsidR="00B8091E" w:rsidRPr="00903E92" w:rsidRDefault="00B8091E" w:rsidP="00390625">
            <w:pPr>
              <w:pStyle w:val="Table0"/>
              <w:spacing w:after="0" w:line="240" w:lineRule="auto"/>
              <w:rPr>
                <w:b w:val="0"/>
                <w:sz w:val="18"/>
                <w:szCs w:val="18"/>
              </w:rPr>
            </w:pPr>
            <w:r w:rsidRPr="00903E92">
              <w:rPr>
                <w:b w:val="0"/>
                <w:sz w:val="18"/>
                <w:szCs w:val="18"/>
              </w:rPr>
              <w:t>Mission report</w:t>
            </w:r>
          </w:p>
        </w:tc>
        <w:tc>
          <w:tcPr>
            <w:tcW w:w="761" w:type="pct"/>
            <w:tcBorders>
              <w:top w:val="nil"/>
              <w:left w:val="nil"/>
              <w:bottom w:val="single" w:sz="12" w:space="0" w:color="auto"/>
              <w:right w:val="single" w:sz="12" w:space="0" w:color="auto"/>
            </w:tcBorders>
            <w:shd w:val="clear" w:color="auto" w:fill="auto"/>
            <w:vAlign w:val="center"/>
            <w:hideMark/>
          </w:tcPr>
          <w:p w14:paraId="721C3CCD" w14:textId="77777777" w:rsidR="00B8091E" w:rsidRPr="00903E92" w:rsidRDefault="00B8091E" w:rsidP="00390625">
            <w:pPr>
              <w:pStyle w:val="Table0"/>
              <w:spacing w:after="0" w:line="240" w:lineRule="auto"/>
              <w:rPr>
                <w:b w:val="0"/>
                <w:sz w:val="18"/>
                <w:szCs w:val="18"/>
              </w:rPr>
            </w:pPr>
            <w:r w:rsidRPr="00903E92">
              <w:rPr>
                <w:b w:val="0"/>
                <w:sz w:val="18"/>
                <w:szCs w:val="18"/>
              </w:rPr>
              <w:t>NDRC programme of works</w:t>
            </w:r>
          </w:p>
        </w:tc>
        <w:tc>
          <w:tcPr>
            <w:tcW w:w="441" w:type="pct"/>
            <w:tcBorders>
              <w:top w:val="nil"/>
              <w:left w:val="single" w:sz="12" w:space="0" w:color="auto"/>
              <w:bottom w:val="single" w:sz="12" w:space="0" w:color="auto"/>
              <w:right w:val="single" w:sz="12" w:space="0" w:color="auto"/>
            </w:tcBorders>
            <w:shd w:val="clear" w:color="auto" w:fill="auto"/>
            <w:vAlign w:val="center"/>
          </w:tcPr>
          <w:p w14:paraId="40556E32" w14:textId="77777777" w:rsidR="00B8091E" w:rsidRPr="00903E92" w:rsidRDefault="00B8091E" w:rsidP="00390625">
            <w:pPr>
              <w:pStyle w:val="Table0"/>
              <w:spacing w:after="0" w:line="240" w:lineRule="auto"/>
              <w:rPr>
                <w:b w:val="0"/>
                <w:sz w:val="18"/>
                <w:szCs w:val="18"/>
              </w:rPr>
            </w:pPr>
            <w:r w:rsidRPr="00903E92">
              <w:rPr>
                <w:b w:val="0"/>
                <w:sz w:val="18"/>
                <w:szCs w:val="18"/>
              </w:rPr>
              <w:t>Apr-17</w:t>
            </w:r>
          </w:p>
        </w:tc>
      </w:tr>
      <w:tr w:rsidR="00B8091E" w:rsidRPr="00903E92" w14:paraId="18AF42CC" w14:textId="77777777" w:rsidTr="00390625">
        <w:trPr>
          <w:trHeight w:val="919"/>
        </w:trPr>
        <w:tc>
          <w:tcPr>
            <w:tcW w:w="319" w:type="pct"/>
            <w:tcBorders>
              <w:top w:val="nil"/>
              <w:left w:val="single" w:sz="12" w:space="0" w:color="auto"/>
              <w:bottom w:val="single" w:sz="12" w:space="0" w:color="auto"/>
              <w:right w:val="single" w:sz="12" w:space="0" w:color="auto"/>
            </w:tcBorders>
            <w:shd w:val="clear" w:color="auto" w:fill="auto"/>
            <w:vAlign w:val="center"/>
            <w:hideMark/>
          </w:tcPr>
          <w:p w14:paraId="1F7F3A61" w14:textId="77777777" w:rsidR="00B8091E" w:rsidRPr="00903E92" w:rsidRDefault="00B8091E" w:rsidP="00390625">
            <w:pPr>
              <w:pStyle w:val="Table0"/>
              <w:spacing w:after="0" w:line="240" w:lineRule="auto"/>
              <w:rPr>
                <w:b w:val="0"/>
                <w:sz w:val="18"/>
                <w:szCs w:val="18"/>
              </w:rPr>
            </w:pPr>
            <w:r w:rsidRPr="00903E92">
              <w:rPr>
                <w:b w:val="0"/>
                <w:sz w:val="18"/>
                <w:szCs w:val="18"/>
              </w:rPr>
              <w:t>1.2.1</w:t>
            </w:r>
          </w:p>
        </w:tc>
        <w:tc>
          <w:tcPr>
            <w:tcW w:w="1086" w:type="pct"/>
            <w:tcBorders>
              <w:top w:val="nil"/>
              <w:left w:val="nil"/>
              <w:bottom w:val="single" w:sz="12" w:space="0" w:color="auto"/>
              <w:right w:val="single" w:sz="12" w:space="0" w:color="auto"/>
            </w:tcBorders>
            <w:shd w:val="clear" w:color="auto" w:fill="auto"/>
            <w:vAlign w:val="center"/>
            <w:hideMark/>
          </w:tcPr>
          <w:p w14:paraId="6EEF680A" w14:textId="77777777" w:rsidR="00B8091E" w:rsidRPr="00903E92" w:rsidRDefault="00B8091E" w:rsidP="00390625">
            <w:pPr>
              <w:pStyle w:val="Table0"/>
              <w:spacing w:after="0" w:line="240" w:lineRule="auto"/>
              <w:rPr>
                <w:b w:val="0"/>
                <w:sz w:val="18"/>
                <w:szCs w:val="18"/>
              </w:rPr>
            </w:pPr>
            <w:r w:rsidRPr="00903E92">
              <w:rPr>
                <w:b w:val="0"/>
                <w:sz w:val="18"/>
                <w:szCs w:val="18"/>
              </w:rPr>
              <w:t>Analysis parametric pension law (minimum pension)</w:t>
            </w:r>
          </w:p>
        </w:tc>
        <w:tc>
          <w:tcPr>
            <w:tcW w:w="499" w:type="pct"/>
            <w:tcBorders>
              <w:top w:val="nil"/>
              <w:left w:val="nil"/>
              <w:bottom w:val="single" w:sz="12" w:space="0" w:color="auto"/>
              <w:right w:val="single" w:sz="12" w:space="0" w:color="auto"/>
            </w:tcBorders>
            <w:shd w:val="clear" w:color="auto" w:fill="auto"/>
            <w:vAlign w:val="center"/>
            <w:hideMark/>
          </w:tcPr>
          <w:p w14:paraId="71772870" w14:textId="77777777" w:rsidR="00B8091E" w:rsidRPr="00903E92" w:rsidRDefault="00B8091E" w:rsidP="00390625">
            <w:pPr>
              <w:pStyle w:val="Table0"/>
              <w:spacing w:after="0" w:line="240" w:lineRule="auto"/>
              <w:rPr>
                <w:b w:val="0"/>
                <w:sz w:val="18"/>
                <w:szCs w:val="18"/>
              </w:rPr>
            </w:pPr>
            <w:r w:rsidRPr="00903E92">
              <w:rPr>
                <w:b w:val="0"/>
                <w:sz w:val="18"/>
                <w:szCs w:val="18"/>
              </w:rPr>
              <w:t>CN Expert + EU Experts</w:t>
            </w:r>
          </w:p>
        </w:tc>
        <w:tc>
          <w:tcPr>
            <w:tcW w:w="570" w:type="pct"/>
            <w:tcBorders>
              <w:top w:val="nil"/>
              <w:left w:val="nil"/>
              <w:bottom w:val="single" w:sz="12" w:space="0" w:color="auto"/>
              <w:right w:val="single" w:sz="12" w:space="0" w:color="auto"/>
            </w:tcBorders>
            <w:shd w:val="clear" w:color="auto" w:fill="auto"/>
            <w:vAlign w:val="center"/>
            <w:hideMark/>
          </w:tcPr>
          <w:p w14:paraId="0357449B" w14:textId="77777777" w:rsidR="00B8091E" w:rsidRPr="00903E92" w:rsidRDefault="00B8091E" w:rsidP="00390625">
            <w:pPr>
              <w:pStyle w:val="Table0"/>
              <w:spacing w:after="0" w:line="240" w:lineRule="auto"/>
              <w:rPr>
                <w:b w:val="0"/>
                <w:sz w:val="18"/>
                <w:szCs w:val="18"/>
              </w:rPr>
            </w:pPr>
            <w:r w:rsidRPr="00903E92">
              <w:rPr>
                <w:b w:val="0"/>
                <w:sz w:val="18"/>
                <w:szCs w:val="18"/>
              </w:rPr>
              <w:t>March</w:t>
            </w:r>
          </w:p>
        </w:tc>
        <w:tc>
          <w:tcPr>
            <w:tcW w:w="400" w:type="pct"/>
            <w:tcBorders>
              <w:top w:val="nil"/>
              <w:left w:val="nil"/>
              <w:bottom w:val="single" w:sz="12" w:space="0" w:color="auto"/>
              <w:right w:val="single" w:sz="12" w:space="0" w:color="auto"/>
            </w:tcBorders>
            <w:shd w:val="clear" w:color="auto" w:fill="auto"/>
            <w:vAlign w:val="center"/>
            <w:hideMark/>
          </w:tcPr>
          <w:p w14:paraId="45EFA1C9" w14:textId="77777777" w:rsidR="00B8091E" w:rsidRPr="00903E92" w:rsidRDefault="00B8091E" w:rsidP="00390625">
            <w:pPr>
              <w:pStyle w:val="Table0"/>
              <w:spacing w:after="0" w:line="240" w:lineRule="auto"/>
              <w:rPr>
                <w:b w:val="0"/>
                <w:sz w:val="18"/>
                <w:szCs w:val="18"/>
              </w:rPr>
            </w:pPr>
            <w:r w:rsidRPr="00903E92">
              <w:rPr>
                <w:b w:val="0"/>
                <w:sz w:val="18"/>
                <w:szCs w:val="18"/>
              </w:rPr>
              <w:t>Yes</w:t>
            </w:r>
          </w:p>
        </w:tc>
        <w:tc>
          <w:tcPr>
            <w:tcW w:w="924" w:type="pct"/>
            <w:tcBorders>
              <w:top w:val="nil"/>
              <w:left w:val="nil"/>
              <w:bottom w:val="single" w:sz="12" w:space="0" w:color="auto"/>
              <w:right w:val="single" w:sz="12" w:space="0" w:color="auto"/>
            </w:tcBorders>
            <w:shd w:val="clear" w:color="auto" w:fill="auto"/>
            <w:vAlign w:val="center"/>
            <w:hideMark/>
          </w:tcPr>
          <w:p w14:paraId="151E6DB2"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Memorandum on draft Plan for parametric reform (Assessment report)</w:t>
            </w:r>
          </w:p>
        </w:tc>
        <w:tc>
          <w:tcPr>
            <w:tcW w:w="761" w:type="pct"/>
            <w:tcBorders>
              <w:top w:val="nil"/>
              <w:left w:val="nil"/>
              <w:bottom w:val="single" w:sz="12" w:space="0" w:color="auto"/>
              <w:right w:val="single" w:sz="12" w:space="0" w:color="auto"/>
            </w:tcBorders>
            <w:shd w:val="clear" w:color="auto" w:fill="auto"/>
            <w:vAlign w:val="center"/>
            <w:hideMark/>
          </w:tcPr>
          <w:p w14:paraId="4B62F8B1" w14:textId="77777777" w:rsidR="00B8091E" w:rsidRPr="00903E92" w:rsidRDefault="00B8091E" w:rsidP="00390625">
            <w:pPr>
              <w:pStyle w:val="Table0"/>
              <w:spacing w:after="0" w:line="240" w:lineRule="auto"/>
              <w:rPr>
                <w:b w:val="0"/>
                <w:sz w:val="18"/>
                <w:szCs w:val="18"/>
              </w:rPr>
            </w:pPr>
            <w:r w:rsidRPr="00903E92">
              <w:rPr>
                <w:b w:val="0"/>
                <w:sz w:val="18"/>
                <w:szCs w:val="18"/>
              </w:rPr>
              <w:t>International workshop</w:t>
            </w:r>
          </w:p>
        </w:tc>
        <w:tc>
          <w:tcPr>
            <w:tcW w:w="441" w:type="pct"/>
            <w:tcBorders>
              <w:top w:val="nil"/>
              <w:left w:val="single" w:sz="12" w:space="0" w:color="auto"/>
              <w:bottom w:val="single" w:sz="12" w:space="0" w:color="auto"/>
              <w:right w:val="single" w:sz="12" w:space="0" w:color="auto"/>
            </w:tcBorders>
            <w:shd w:val="clear" w:color="auto" w:fill="auto"/>
            <w:vAlign w:val="center"/>
          </w:tcPr>
          <w:p w14:paraId="2EEB6C87" w14:textId="77777777" w:rsidR="00B8091E" w:rsidRPr="00903E92" w:rsidRDefault="00B8091E" w:rsidP="00390625">
            <w:pPr>
              <w:pStyle w:val="Table0"/>
              <w:spacing w:after="0" w:line="240" w:lineRule="auto"/>
              <w:rPr>
                <w:b w:val="0"/>
                <w:sz w:val="18"/>
                <w:szCs w:val="18"/>
              </w:rPr>
            </w:pPr>
            <w:r w:rsidRPr="00903E92">
              <w:rPr>
                <w:b w:val="0"/>
                <w:sz w:val="18"/>
                <w:szCs w:val="18"/>
              </w:rPr>
              <w:t>Oct-17</w:t>
            </w:r>
          </w:p>
        </w:tc>
      </w:tr>
      <w:tr w:rsidR="00B8091E" w:rsidRPr="00903E92" w14:paraId="738AD9B9" w14:textId="77777777" w:rsidTr="00390625">
        <w:trPr>
          <w:trHeight w:val="360"/>
        </w:trPr>
        <w:tc>
          <w:tcPr>
            <w:tcW w:w="319" w:type="pct"/>
            <w:vMerge w:val="restart"/>
            <w:tcBorders>
              <w:top w:val="nil"/>
              <w:left w:val="single" w:sz="12" w:space="0" w:color="auto"/>
              <w:bottom w:val="single" w:sz="12" w:space="0" w:color="auto"/>
              <w:right w:val="single" w:sz="12" w:space="0" w:color="auto"/>
            </w:tcBorders>
            <w:shd w:val="clear" w:color="auto" w:fill="auto"/>
            <w:vAlign w:val="center"/>
            <w:hideMark/>
          </w:tcPr>
          <w:p w14:paraId="16A25817" w14:textId="77777777" w:rsidR="00B8091E" w:rsidRPr="00903E92" w:rsidRDefault="00B8091E" w:rsidP="00390625">
            <w:pPr>
              <w:pStyle w:val="Table0"/>
              <w:spacing w:after="0" w:line="240" w:lineRule="auto"/>
              <w:rPr>
                <w:b w:val="0"/>
                <w:sz w:val="18"/>
                <w:szCs w:val="18"/>
              </w:rPr>
            </w:pPr>
            <w:r w:rsidRPr="00903E92">
              <w:rPr>
                <w:b w:val="0"/>
                <w:sz w:val="18"/>
                <w:szCs w:val="18"/>
              </w:rPr>
              <w:t>1.2.2</w:t>
            </w:r>
          </w:p>
        </w:tc>
        <w:tc>
          <w:tcPr>
            <w:tcW w:w="1086" w:type="pct"/>
            <w:tcBorders>
              <w:top w:val="nil"/>
              <w:left w:val="nil"/>
              <w:bottom w:val="single" w:sz="12" w:space="0" w:color="auto"/>
              <w:right w:val="single" w:sz="12" w:space="0" w:color="auto"/>
            </w:tcBorders>
            <w:shd w:val="clear" w:color="auto" w:fill="auto"/>
            <w:vAlign w:val="center"/>
            <w:hideMark/>
          </w:tcPr>
          <w:p w14:paraId="6D1A24DF" w14:textId="77777777" w:rsidR="00B8091E" w:rsidRPr="00903E92" w:rsidRDefault="00B8091E" w:rsidP="00390625">
            <w:pPr>
              <w:pStyle w:val="Table0"/>
              <w:spacing w:after="0" w:line="240" w:lineRule="auto"/>
              <w:rPr>
                <w:b w:val="0"/>
                <w:sz w:val="18"/>
                <w:szCs w:val="18"/>
              </w:rPr>
            </w:pPr>
            <w:r w:rsidRPr="00431011">
              <w:rPr>
                <w:b w:val="0"/>
                <w:sz w:val="18"/>
                <w:szCs w:val="18"/>
                <w:lang w:val="fr-FR"/>
              </w:rPr>
              <w:t xml:space="preserve">Situation </w:t>
            </w:r>
            <w:proofErr w:type="spellStart"/>
            <w:r w:rsidRPr="00431011">
              <w:rPr>
                <w:b w:val="0"/>
                <w:sz w:val="18"/>
                <w:szCs w:val="18"/>
                <w:lang w:val="fr-FR"/>
              </w:rPr>
              <w:t>analysis</w:t>
            </w:r>
            <w:proofErr w:type="spellEnd"/>
            <w:r w:rsidRPr="00431011">
              <w:rPr>
                <w:b w:val="0"/>
                <w:sz w:val="18"/>
                <w:szCs w:val="18"/>
                <w:lang w:val="fr-FR"/>
              </w:rPr>
              <w:t xml:space="preserve"> </w:t>
            </w:r>
            <w:proofErr w:type="spellStart"/>
            <w:r w:rsidRPr="00431011">
              <w:rPr>
                <w:b w:val="0"/>
                <w:sz w:val="18"/>
                <w:szCs w:val="18"/>
                <w:lang w:val="fr-FR"/>
              </w:rPr>
              <w:t>evaluation</w:t>
            </w:r>
            <w:proofErr w:type="spellEnd"/>
            <w:r w:rsidRPr="00431011">
              <w:rPr>
                <w:b w:val="0"/>
                <w:sz w:val="18"/>
                <w:szCs w:val="18"/>
                <w:lang w:val="fr-FR"/>
              </w:rPr>
              <w:t xml:space="preserve"> technique </w:t>
            </w:r>
            <w:proofErr w:type="spellStart"/>
            <w:r w:rsidRPr="00431011">
              <w:rPr>
                <w:b w:val="0"/>
                <w:sz w:val="18"/>
                <w:szCs w:val="18"/>
                <w:lang w:val="fr-FR"/>
              </w:rPr>
              <w:t>Emp</w:t>
            </w:r>
            <w:proofErr w:type="spellEnd"/>
            <w:proofErr w:type="gramStart"/>
            <w:r w:rsidRPr="00431011">
              <w:rPr>
                <w:b w:val="0"/>
                <w:sz w:val="18"/>
                <w:szCs w:val="18"/>
                <w:lang w:val="fr-FR"/>
              </w:rPr>
              <w:t>.&amp;</w:t>
            </w:r>
            <w:proofErr w:type="gramEnd"/>
            <w:r w:rsidRPr="00431011">
              <w:rPr>
                <w:b w:val="0"/>
                <w:sz w:val="18"/>
                <w:szCs w:val="18"/>
                <w:lang w:val="fr-FR"/>
              </w:rPr>
              <w:t xml:space="preserve"> </w:t>
            </w:r>
            <w:r w:rsidRPr="00903E92">
              <w:rPr>
                <w:b w:val="0"/>
                <w:sz w:val="18"/>
                <w:szCs w:val="18"/>
              </w:rPr>
              <w:t>SS policies</w:t>
            </w:r>
          </w:p>
        </w:tc>
        <w:tc>
          <w:tcPr>
            <w:tcW w:w="499" w:type="pct"/>
            <w:tcBorders>
              <w:top w:val="nil"/>
              <w:left w:val="nil"/>
              <w:bottom w:val="single" w:sz="12" w:space="0" w:color="auto"/>
              <w:right w:val="single" w:sz="12" w:space="0" w:color="auto"/>
            </w:tcBorders>
            <w:shd w:val="clear" w:color="auto" w:fill="auto"/>
            <w:vAlign w:val="center"/>
            <w:hideMark/>
          </w:tcPr>
          <w:p w14:paraId="1F0579E5" w14:textId="77777777" w:rsidR="00B8091E" w:rsidRPr="00903E92" w:rsidRDefault="00B8091E" w:rsidP="00390625">
            <w:pPr>
              <w:pStyle w:val="Table0"/>
              <w:spacing w:after="0" w:line="240" w:lineRule="auto"/>
              <w:rPr>
                <w:b w:val="0"/>
                <w:sz w:val="18"/>
                <w:szCs w:val="18"/>
              </w:rPr>
            </w:pPr>
            <w:r w:rsidRPr="00903E92">
              <w:rPr>
                <w:b w:val="0"/>
                <w:sz w:val="18"/>
                <w:szCs w:val="18"/>
              </w:rPr>
              <w:t>CN Expert + EU Experts</w:t>
            </w:r>
          </w:p>
        </w:tc>
        <w:tc>
          <w:tcPr>
            <w:tcW w:w="570" w:type="pct"/>
            <w:tcBorders>
              <w:top w:val="nil"/>
              <w:left w:val="nil"/>
              <w:bottom w:val="single" w:sz="12" w:space="0" w:color="auto"/>
              <w:right w:val="single" w:sz="12" w:space="0" w:color="auto"/>
            </w:tcBorders>
            <w:shd w:val="clear" w:color="auto" w:fill="auto"/>
            <w:vAlign w:val="center"/>
            <w:hideMark/>
          </w:tcPr>
          <w:p w14:paraId="30221BD6" w14:textId="77777777" w:rsidR="00B8091E" w:rsidRPr="00903E92" w:rsidRDefault="00B8091E" w:rsidP="00390625">
            <w:pPr>
              <w:pStyle w:val="Table0"/>
              <w:spacing w:after="0" w:line="240" w:lineRule="auto"/>
              <w:rPr>
                <w:b w:val="0"/>
                <w:sz w:val="18"/>
                <w:szCs w:val="18"/>
              </w:rPr>
            </w:pPr>
            <w:r w:rsidRPr="00903E92">
              <w:rPr>
                <w:b w:val="0"/>
                <w:sz w:val="18"/>
                <w:szCs w:val="18"/>
              </w:rPr>
              <w:t>June</w:t>
            </w:r>
          </w:p>
        </w:tc>
        <w:tc>
          <w:tcPr>
            <w:tcW w:w="400" w:type="pct"/>
            <w:tcBorders>
              <w:top w:val="nil"/>
              <w:left w:val="nil"/>
              <w:bottom w:val="single" w:sz="12" w:space="0" w:color="auto"/>
              <w:right w:val="single" w:sz="12" w:space="0" w:color="auto"/>
            </w:tcBorders>
            <w:shd w:val="clear" w:color="auto" w:fill="auto"/>
            <w:vAlign w:val="center"/>
            <w:hideMark/>
          </w:tcPr>
          <w:p w14:paraId="2792ABD2" w14:textId="77777777" w:rsidR="00B8091E" w:rsidRPr="00903E92" w:rsidRDefault="00B8091E" w:rsidP="00390625">
            <w:pPr>
              <w:pStyle w:val="Table0"/>
              <w:spacing w:after="0" w:line="240" w:lineRule="auto"/>
              <w:rPr>
                <w:b w:val="0"/>
                <w:sz w:val="18"/>
                <w:szCs w:val="18"/>
              </w:rPr>
            </w:pPr>
            <w:r w:rsidRPr="00903E92">
              <w:rPr>
                <w:b w:val="0"/>
                <w:sz w:val="18"/>
                <w:szCs w:val="18"/>
              </w:rPr>
              <w:t>Yes</w:t>
            </w:r>
          </w:p>
        </w:tc>
        <w:tc>
          <w:tcPr>
            <w:tcW w:w="924" w:type="pct"/>
            <w:tcBorders>
              <w:top w:val="nil"/>
              <w:left w:val="nil"/>
              <w:bottom w:val="single" w:sz="12" w:space="0" w:color="auto"/>
              <w:right w:val="single" w:sz="12" w:space="0" w:color="auto"/>
            </w:tcBorders>
            <w:shd w:val="clear" w:color="auto" w:fill="auto"/>
            <w:vAlign w:val="center"/>
            <w:hideMark/>
          </w:tcPr>
          <w:p w14:paraId="40D67147" w14:textId="77777777" w:rsidR="00B8091E" w:rsidRPr="00903E92" w:rsidRDefault="00B8091E" w:rsidP="00390625">
            <w:pPr>
              <w:pStyle w:val="Table0"/>
              <w:spacing w:after="0" w:line="240" w:lineRule="auto"/>
              <w:rPr>
                <w:b w:val="0"/>
                <w:sz w:val="18"/>
                <w:szCs w:val="18"/>
              </w:rPr>
            </w:pPr>
            <w:r w:rsidRPr="00903E92">
              <w:rPr>
                <w:b w:val="0"/>
                <w:sz w:val="18"/>
                <w:szCs w:val="18"/>
              </w:rPr>
              <w:t>Assessment report</w:t>
            </w:r>
          </w:p>
        </w:tc>
        <w:tc>
          <w:tcPr>
            <w:tcW w:w="761" w:type="pct"/>
            <w:tcBorders>
              <w:top w:val="nil"/>
              <w:left w:val="nil"/>
              <w:bottom w:val="single" w:sz="12" w:space="0" w:color="auto"/>
              <w:right w:val="single" w:sz="12" w:space="0" w:color="auto"/>
            </w:tcBorders>
            <w:shd w:val="clear" w:color="auto" w:fill="auto"/>
            <w:vAlign w:val="center"/>
            <w:hideMark/>
          </w:tcPr>
          <w:p w14:paraId="7DC49066" w14:textId="77777777" w:rsidR="00B8091E" w:rsidRPr="00903E92" w:rsidRDefault="00B8091E" w:rsidP="00390625">
            <w:pPr>
              <w:pStyle w:val="Table0"/>
              <w:spacing w:after="0" w:line="240" w:lineRule="auto"/>
              <w:rPr>
                <w:b w:val="0"/>
                <w:sz w:val="18"/>
                <w:szCs w:val="18"/>
              </w:rPr>
            </w:pPr>
            <w:r w:rsidRPr="00903E92">
              <w:rPr>
                <w:b w:val="0"/>
                <w:sz w:val="18"/>
                <w:szCs w:val="18"/>
              </w:rPr>
              <w:t>Reform evaluation</w:t>
            </w:r>
          </w:p>
        </w:tc>
        <w:tc>
          <w:tcPr>
            <w:tcW w:w="441" w:type="pct"/>
            <w:tcBorders>
              <w:top w:val="nil"/>
              <w:left w:val="single" w:sz="12" w:space="0" w:color="auto"/>
              <w:bottom w:val="single" w:sz="12" w:space="0" w:color="auto"/>
              <w:right w:val="single" w:sz="12" w:space="0" w:color="auto"/>
            </w:tcBorders>
            <w:shd w:val="clear" w:color="auto" w:fill="auto"/>
            <w:vAlign w:val="center"/>
          </w:tcPr>
          <w:p w14:paraId="78E49090" w14:textId="77777777" w:rsidR="00B8091E" w:rsidRPr="00903E92" w:rsidRDefault="00B8091E" w:rsidP="00390625">
            <w:pPr>
              <w:pStyle w:val="Table0"/>
              <w:spacing w:after="0" w:line="240" w:lineRule="auto"/>
              <w:rPr>
                <w:b w:val="0"/>
                <w:sz w:val="18"/>
                <w:szCs w:val="18"/>
              </w:rPr>
            </w:pPr>
            <w:r w:rsidRPr="00903E92">
              <w:rPr>
                <w:b w:val="0"/>
                <w:sz w:val="18"/>
                <w:szCs w:val="18"/>
              </w:rPr>
              <w:t>Sep-17</w:t>
            </w:r>
          </w:p>
        </w:tc>
      </w:tr>
      <w:tr w:rsidR="00B8091E" w:rsidRPr="00903E92" w14:paraId="4F5A4148" w14:textId="77777777" w:rsidTr="00390625">
        <w:trPr>
          <w:trHeight w:val="360"/>
        </w:trPr>
        <w:tc>
          <w:tcPr>
            <w:tcW w:w="319" w:type="pct"/>
            <w:vMerge/>
            <w:tcBorders>
              <w:top w:val="nil"/>
              <w:left w:val="single" w:sz="12" w:space="0" w:color="auto"/>
              <w:bottom w:val="single" w:sz="12" w:space="0" w:color="auto"/>
              <w:right w:val="single" w:sz="12" w:space="0" w:color="auto"/>
            </w:tcBorders>
            <w:vAlign w:val="center"/>
            <w:hideMark/>
          </w:tcPr>
          <w:p w14:paraId="30CF8053" w14:textId="77777777" w:rsidR="00B8091E" w:rsidRPr="00903E92" w:rsidRDefault="00B8091E" w:rsidP="00390625">
            <w:pPr>
              <w:pStyle w:val="Table0"/>
              <w:spacing w:after="0" w:line="240" w:lineRule="auto"/>
              <w:rPr>
                <w:b w:val="0"/>
                <w:sz w:val="18"/>
                <w:szCs w:val="18"/>
              </w:rPr>
            </w:pPr>
          </w:p>
        </w:tc>
        <w:tc>
          <w:tcPr>
            <w:tcW w:w="1086" w:type="pct"/>
            <w:tcBorders>
              <w:top w:val="nil"/>
              <w:left w:val="nil"/>
              <w:bottom w:val="single" w:sz="12" w:space="0" w:color="auto"/>
              <w:right w:val="single" w:sz="12" w:space="0" w:color="auto"/>
            </w:tcBorders>
            <w:shd w:val="clear" w:color="auto" w:fill="auto"/>
            <w:vAlign w:val="center"/>
            <w:hideMark/>
          </w:tcPr>
          <w:p w14:paraId="237ABC35" w14:textId="77777777" w:rsidR="00B8091E" w:rsidRPr="00903E92" w:rsidRDefault="00B8091E" w:rsidP="00390625">
            <w:pPr>
              <w:pStyle w:val="Table0"/>
              <w:spacing w:after="0" w:line="240" w:lineRule="auto"/>
              <w:rPr>
                <w:b w:val="0"/>
                <w:sz w:val="18"/>
                <w:szCs w:val="18"/>
              </w:rPr>
            </w:pPr>
            <w:r w:rsidRPr="00903E92">
              <w:rPr>
                <w:b w:val="0"/>
                <w:sz w:val="18"/>
                <w:szCs w:val="18"/>
                <w:lang w:val="en-US"/>
              </w:rPr>
              <w:t xml:space="preserve">Training course Evaluation &amp; Relevance of SS &amp; Emp. </w:t>
            </w:r>
            <w:r w:rsidRPr="00903E92">
              <w:rPr>
                <w:b w:val="0"/>
                <w:sz w:val="18"/>
                <w:szCs w:val="18"/>
              </w:rPr>
              <w:t>Policies</w:t>
            </w:r>
          </w:p>
        </w:tc>
        <w:tc>
          <w:tcPr>
            <w:tcW w:w="499" w:type="pct"/>
            <w:tcBorders>
              <w:top w:val="nil"/>
              <w:left w:val="nil"/>
              <w:bottom w:val="single" w:sz="12" w:space="0" w:color="auto"/>
              <w:right w:val="single" w:sz="12" w:space="0" w:color="auto"/>
            </w:tcBorders>
            <w:shd w:val="clear" w:color="auto" w:fill="auto"/>
            <w:vAlign w:val="center"/>
            <w:hideMark/>
          </w:tcPr>
          <w:p w14:paraId="3692FEBE" w14:textId="77777777" w:rsidR="00B8091E" w:rsidRPr="00903E92" w:rsidRDefault="00B8091E" w:rsidP="00390625">
            <w:pPr>
              <w:pStyle w:val="Table0"/>
              <w:spacing w:after="0" w:line="240" w:lineRule="auto"/>
              <w:rPr>
                <w:b w:val="0"/>
                <w:sz w:val="18"/>
                <w:szCs w:val="18"/>
              </w:rPr>
            </w:pPr>
            <w:r w:rsidRPr="00903E92">
              <w:rPr>
                <w:b w:val="0"/>
                <w:sz w:val="18"/>
                <w:szCs w:val="18"/>
              </w:rPr>
              <w:t>EU Experts</w:t>
            </w:r>
          </w:p>
        </w:tc>
        <w:tc>
          <w:tcPr>
            <w:tcW w:w="570" w:type="pct"/>
            <w:tcBorders>
              <w:top w:val="nil"/>
              <w:left w:val="nil"/>
              <w:bottom w:val="single" w:sz="12" w:space="0" w:color="auto"/>
              <w:right w:val="single" w:sz="12" w:space="0" w:color="auto"/>
            </w:tcBorders>
            <w:shd w:val="clear" w:color="auto" w:fill="auto"/>
            <w:vAlign w:val="center"/>
            <w:hideMark/>
          </w:tcPr>
          <w:p w14:paraId="40438F6C" w14:textId="77777777" w:rsidR="00B8091E" w:rsidRPr="00903E92" w:rsidRDefault="00B8091E" w:rsidP="00390625">
            <w:pPr>
              <w:pStyle w:val="Table0"/>
              <w:spacing w:after="0" w:line="240" w:lineRule="auto"/>
              <w:rPr>
                <w:b w:val="0"/>
                <w:sz w:val="18"/>
                <w:szCs w:val="18"/>
              </w:rPr>
            </w:pPr>
            <w:r w:rsidRPr="00903E92">
              <w:rPr>
                <w:b w:val="0"/>
                <w:sz w:val="18"/>
                <w:szCs w:val="18"/>
              </w:rPr>
              <w:t>June</w:t>
            </w:r>
          </w:p>
        </w:tc>
        <w:tc>
          <w:tcPr>
            <w:tcW w:w="400" w:type="pct"/>
            <w:tcBorders>
              <w:top w:val="nil"/>
              <w:left w:val="nil"/>
              <w:bottom w:val="single" w:sz="12" w:space="0" w:color="auto"/>
              <w:right w:val="single" w:sz="12" w:space="0" w:color="auto"/>
            </w:tcBorders>
            <w:shd w:val="clear" w:color="auto" w:fill="auto"/>
            <w:vAlign w:val="center"/>
            <w:hideMark/>
          </w:tcPr>
          <w:p w14:paraId="7AE1F840" w14:textId="77777777" w:rsidR="00B8091E" w:rsidRPr="00903E92" w:rsidRDefault="00B8091E" w:rsidP="00390625">
            <w:pPr>
              <w:pStyle w:val="Table0"/>
              <w:spacing w:after="0" w:line="240" w:lineRule="auto"/>
              <w:rPr>
                <w:b w:val="0"/>
                <w:sz w:val="18"/>
                <w:szCs w:val="18"/>
              </w:rPr>
            </w:pPr>
            <w:r w:rsidRPr="00903E92">
              <w:rPr>
                <w:b w:val="0"/>
                <w:sz w:val="18"/>
                <w:szCs w:val="18"/>
              </w:rPr>
              <w:t>Yes</w:t>
            </w:r>
          </w:p>
        </w:tc>
        <w:tc>
          <w:tcPr>
            <w:tcW w:w="924" w:type="pct"/>
            <w:tcBorders>
              <w:top w:val="nil"/>
              <w:left w:val="nil"/>
              <w:bottom w:val="single" w:sz="12" w:space="0" w:color="auto"/>
              <w:right w:val="single" w:sz="12" w:space="0" w:color="auto"/>
            </w:tcBorders>
            <w:shd w:val="clear" w:color="auto" w:fill="auto"/>
            <w:vAlign w:val="center"/>
            <w:hideMark/>
          </w:tcPr>
          <w:p w14:paraId="49FD9D2B" w14:textId="77777777" w:rsidR="00B8091E" w:rsidRPr="00903E92" w:rsidRDefault="00B8091E" w:rsidP="00390625">
            <w:pPr>
              <w:pStyle w:val="Table0"/>
              <w:spacing w:after="0" w:line="240" w:lineRule="auto"/>
              <w:rPr>
                <w:b w:val="0"/>
                <w:sz w:val="18"/>
                <w:szCs w:val="18"/>
              </w:rPr>
            </w:pPr>
            <w:r w:rsidRPr="00903E92">
              <w:rPr>
                <w:b w:val="0"/>
                <w:sz w:val="18"/>
                <w:szCs w:val="18"/>
              </w:rPr>
              <w:t>Training materials</w:t>
            </w:r>
          </w:p>
        </w:tc>
        <w:tc>
          <w:tcPr>
            <w:tcW w:w="761" w:type="pct"/>
            <w:tcBorders>
              <w:top w:val="nil"/>
              <w:left w:val="nil"/>
              <w:bottom w:val="single" w:sz="12" w:space="0" w:color="auto"/>
              <w:right w:val="single" w:sz="12" w:space="0" w:color="auto"/>
            </w:tcBorders>
            <w:shd w:val="clear" w:color="auto" w:fill="auto"/>
            <w:vAlign w:val="center"/>
            <w:hideMark/>
          </w:tcPr>
          <w:p w14:paraId="21836672" w14:textId="77777777" w:rsidR="00B8091E" w:rsidRPr="00903E92" w:rsidRDefault="00B8091E" w:rsidP="00390625">
            <w:pPr>
              <w:pStyle w:val="Table0"/>
              <w:spacing w:after="0" w:line="240" w:lineRule="auto"/>
              <w:rPr>
                <w:b w:val="0"/>
                <w:sz w:val="18"/>
                <w:szCs w:val="18"/>
              </w:rPr>
            </w:pPr>
            <w:r w:rsidRPr="00903E92">
              <w:rPr>
                <w:b w:val="0"/>
                <w:sz w:val="18"/>
                <w:szCs w:val="18"/>
              </w:rPr>
              <w:t>Capacity building</w:t>
            </w:r>
          </w:p>
        </w:tc>
        <w:tc>
          <w:tcPr>
            <w:tcW w:w="441" w:type="pct"/>
            <w:tcBorders>
              <w:top w:val="nil"/>
              <w:left w:val="single" w:sz="12" w:space="0" w:color="auto"/>
              <w:bottom w:val="single" w:sz="12" w:space="0" w:color="auto"/>
              <w:right w:val="single" w:sz="12" w:space="0" w:color="auto"/>
            </w:tcBorders>
            <w:shd w:val="clear" w:color="auto" w:fill="auto"/>
            <w:vAlign w:val="center"/>
          </w:tcPr>
          <w:p w14:paraId="48FDE580" w14:textId="77777777" w:rsidR="00B8091E" w:rsidRPr="00903E92" w:rsidRDefault="00B8091E" w:rsidP="00390625">
            <w:pPr>
              <w:pStyle w:val="Table0"/>
              <w:spacing w:after="0" w:line="240" w:lineRule="auto"/>
              <w:rPr>
                <w:b w:val="0"/>
                <w:sz w:val="18"/>
                <w:szCs w:val="18"/>
              </w:rPr>
            </w:pPr>
            <w:r w:rsidRPr="00903E92">
              <w:rPr>
                <w:b w:val="0"/>
                <w:sz w:val="18"/>
                <w:szCs w:val="18"/>
              </w:rPr>
              <w:t>Jul-17</w:t>
            </w:r>
          </w:p>
        </w:tc>
      </w:tr>
      <w:tr w:rsidR="00B8091E" w:rsidRPr="00903E92" w14:paraId="2F37A68D" w14:textId="77777777" w:rsidTr="00390625">
        <w:trPr>
          <w:trHeight w:val="919"/>
        </w:trPr>
        <w:tc>
          <w:tcPr>
            <w:tcW w:w="319" w:type="pct"/>
            <w:tcBorders>
              <w:top w:val="nil"/>
              <w:left w:val="single" w:sz="12" w:space="0" w:color="auto"/>
              <w:bottom w:val="nil"/>
              <w:right w:val="single" w:sz="12" w:space="0" w:color="auto"/>
            </w:tcBorders>
            <w:shd w:val="clear" w:color="auto" w:fill="auto"/>
            <w:vAlign w:val="center"/>
            <w:hideMark/>
          </w:tcPr>
          <w:p w14:paraId="54874291" w14:textId="77777777" w:rsidR="00B8091E" w:rsidRPr="00903E92" w:rsidRDefault="00B8091E" w:rsidP="00390625">
            <w:pPr>
              <w:pStyle w:val="Table0"/>
              <w:spacing w:after="0" w:line="240" w:lineRule="auto"/>
              <w:rPr>
                <w:b w:val="0"/>
                <w:sz w:val="18"/>
                <w:szCs w:val="18"/>
              </w:rPr>
            </w:pPr>
            <w:r w:rsidRPr="00903E92">
              <w:rPr>
                <w:b w:val="0"/>
                <w:sz w:val="18"/>
                <w:szCs w:val="18"/>
              </w:rPr>
              <w:t>1.2.3</w:t>
            </w:r>
          </w:p>
        </w:tc>
        <w:tc>
          <w:tcPr>
            <w:tcW w:w="1086" w:type="pct"/>
            <w:tcBorders>
              <w:top w:val="nil"/>
              <w:left w:val="nil"/>
              <w:bottom w:val="nil"/>
              <w:right w:val="single" w:sz="12" w:space="0" w:color="auto"/>
            </w:tcBorders>
            <w:shd w:val="clear" w:color="auto" w:fill="auto"/>
            <w:vAlign w:val="center"/>
            <w:hideMark/>
          </w:tcPr>
          <w:p w14:paraId="6411A597"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Analysis parametric pension law (sustainability)</w:t>
            </w:r>
          </w:p>
        </w:tc>
        <w:tc>
          <w:tcPr>
            <w:tcW w:w="499" w:type="pct"/>
            <w:tcBorders>
              <w:top w:val="nil"/>
              <w:left w:val="nil"/>
              <w:bottom w:val="nil"/>
              <w:right w:val="single" w:sz="12" w:space="0" w:color="auto"/>
            </w:tcBorders>
            <w:shd w:val="clear" w:color="auto" w:fill="auto"/>
            <w:vAlign w:val="center"/>
            <w:hideMark/>
          </w:tcPr>
          <w:p w14:paraId="140A87CC" w14:textId="77777777" w:rsidR="00B8091E" w:rsidRPr="00903E92" w:rsidRDefault="00B8091E" w:rsidP="00390625">
            <w:pPr>
              <w:pStyle w:val="Table0"/>
              <w:spacing w:after="0" w:line="240" w:lineRule="auto"/>
              <w:rPr>
                <w:b w:val="0"/>
                <w:sz w:val="18"/>
                <w:szCs w:val="18"/>
              </w:rPr>
            </w:pPr>
            <w:r w:rsidRPr="00903E92">
              <w:rPr>
                <w:b w:val="0"/>
                <w:sz w:val="18"/>
                <w:szCs w:val="18"/>
              </w:rPr>
              <w:t>CN Expert + EU experts</w:t>
            </w:r>
          </w:p>
        </w:tc>
        <w:tc>
          <w:tcPr>
            <w:tcW w:w="570" w:type="pct"/>
            <w:tcBorders>
              <w:top w:val="nil"/>
              <w:left w:val="nil"/>
              <w:bottom w:val="nil"/>
              <w:right w:val="single" w:sz="12" w:space="0" w:color="auto"/>
            </w:tcBorders>
            <w:shd w:val="clear" w:color="auto" w:fill="auto"/>
            <w:vAlign w:val="center"/>
            <w:hideMark/>
          </w:tcPr>
          <w:p w14:paraId="73084CD6" w14:textId="77777777" w:rsidR="00B8091E" w:rsidRPr="00903E92" w:rsidRDefault="00B8091E" w:rsidP="00390625">
            <w:pPr>
              <w:pStyle w:val="Table0"/>
              <w:spacing w:after="0" w:line="240" w:lineRule="auto"/>
              <w:rPr>
                <w:b w:val="0"/>
                <w:sz w:val="18"/>
                <w:szCs w:val="18"/>
              </w:rPr>
            </w:pPr>
            <w:r w:rsidRPr="00903E92">
              <w:rPr>
                <w:b w:val="0"/>
                <w:sz w:val="18"/>
                <w:szCs w:val="18"/>
              </w:rPr>
              <w:t>March</w:t>
            </w:r>
          </w:p>
        </w:tc>
        <w:tc>
          <w:tcPr>
            <w:tcW w:w="400" w:type="pct"/>
            <w:tcBorders>
              <w:top w:val="nil"/>
              <w:left w:val="nil"/>
              <w:bottom w:val="nil"/>
              <w:right w:val="single" w:sz="12" w:space="0" w:color="auto"/>
            </w:tcBorders>
            <w:shd w:val="clear" w:color="auto" w:fill="auto"/>
            <w:vAlign w:val="center"/>
            <w:hideMark/>
          </w:tcPr>
          <w:p w14:paraId="2078A2A2" w14:textId="77777777" w:rsidR="00B8091E" w:rsidRPr="00903E92" w:rsidRDefault="00B8091E" w:rsidP="00390625">
            <w:pPr>
              <w:pStyle w:val="Table0"/>
              <w:spacing w:after="0" w:line="240" w:lineRule="auto"/>
              <w:rPr>
                <w:b w:val="0"/>
                <w:sz w:val="18"/>
                <w:szCs w:val="18"/>
              </w:rPr>
            </w:pPr>
            <w:r w:rsidRPr="00903E92">
              <w:rPr>
                <w:b w:val="0"/>
                <w:sz w:val="18"/>
                <w:szCs w:val="18"/>
              </w:rPr>
              <w:t>Yes</w:t>
            </w:r>
          </w:p>
        </w:tc>
        <w:tc>
          <w:tcPr>
            <w:tcW w:w="924" w:type="pct"/>
            <w:tcBorders>
              <w:top w:val="nil"/>
              <w:left w:val="nil"/>
              <w:bottom w:val="nil"/>
              <w:right w:val="single" w:sz="12" w:space="0" w:color="auto"/>
            </w:tcBorders>
            <w:shd w:val="clear" w:color="auto" w:fill="auto"/>
            <w:vAlign w:val="center"/>
            <w:hideMark/>
          </w:tcPr>
          <w:p w14:paraId="4F03E21D"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Memorandum on draft Plan for Parametric reform (assessment report)</w:t>
            </w:r>
          </w:p>
        </w:tc>
        <w:tc>
          <w:tcPr>
            <w:tcW w:w="761" w:type="pct"/>
            <w:tcBorders>
              <w:top w:val="nil"/>
              <w:left w:val="nil"/>
              <w:bottom w:val="single" w:sz="12" w:space="0" w:color="auto"/>
              <w:right w:val="single" w:sz="12" w:space="0" w:color="auto"/>
            </w:tcBorders>
            <w:shd w:val="clear" w:color="auto" w:fill="auto"/>
            <w:vAlign w:val="center"/>
            <w:hideMark/>
          </w:tcPr>
          <w:p w14:paraId="63065464" w14:textId="77777777" w:rsidR="00B8091E" w:rsidRPr="00903E92" w:rsidRDefault="00B8091E" w:rsidP="00390625">
            <w:pPr>
              <w:pStyle w:val="Table0"/>
              <w:spacing w:after="0" w:line="240" w:lineRule="auto"/>
              <w:rPr>
                <w:b w:val="0"/>
                <w:sz w:val="18"/>
                <w:szCs w:val="18"/>
              </w:rPr>
            </w:pPr>
            <w:r w:rsidRPr="00903E92">
              <w:rPr>
                <w:b w:val="0"/>
                <w:sz w:val="18"/>
                <w:szCs w:val="18"/>
              </w:rPr>
              <w:t>International workshop</w:t>
            </w:r>
          </w:p>
        </w:tc>
        <w:tc>
          <w:tcPr>
            <w:tcW w:w="441" w:type="pct"/>
            <w:tcBorders>
              <w:top w:val="nil"/>
              <w:left w:val="single" w:sz="12" w:space="0" w:color="auto"/>
              <w:bottom w:val="nil"/>
              <w:right w:val="single" w:sz="12" w:space="0" w:color="auto"/>
            </w:tcBorders>
            <w:shd w:val="clear" w:color="auto" w:fill="auto"/>
            <w:vAlign w:val="center"/>
          </w:tcPr>
          <w:p w14:paraId="04E062B7" w14:textId="77777777" w:rsidR="00B8091E" w:rsidRPr="00903E92" w:rsidRDefault="00B8091E" w:rsidP="00390625">
            <w:pPr>
              <w:pStyle w:val="Table0"/>
              <w:spacing w:after="0" w:line="240" w:lineRule="auto"/>
              <w:rPr>
                <w:b w:val="0"/>
                <w:sz w:val="18"/>
                <w:szCs w:val="18"/>
              </w:rPr>
            </w:pPr>
            <w:r w:rsidRPr="00903E92">
              <w:rPr>
                <w:b w:val="0"/>
                <w:sz w:val="18"/>
                <w:szCs w:val="18"/>
              </w:rPr>
              <w:t>Oct-17</w:t>
            </w:r>
          </w:p>
        </w:tc>
      </w:tr>
      <w:tr w:rsidR="00B8091E" w:rsidRPr="00903E92" w14:paraId="00870089" w14:textId="77777777" w:rsidTr="00390625">
        <w:trPr>
          <w:trHeight w:val="360"/>
        </w:trPr>
        <w:tc>
          <w:tcPr>
            <w:tcW w:w="319" w:type="pct"/>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04FD3F2D" w14:textId="77777777" w:rsidR="00B8091E" w:rsidRPr="00903E92" w:rsidRDefault="00B8091E" w:rsidP="00390625">
            <w:pPr>
              <w:pStyle w:val="Table0"/>
              <w:spacing w:after="0" w:line="240" w:lineRule="auto"/>
              <w:rPr>
                <w:b w:val="0"/>
                <w:sz w:val="18"/>
                <w:szCs w:val="18"/>
              </w:rPr>
            </w:pPr>
            <w:r w:rsidRPr="00903E92">
              <w:rPr>
                <w:b w:val="0"/>
                <w:sz w:val="18"/>
                <w:szCs w:val="18"/>
              </w:rPr>
              <w:t>1.2.4</w:t>
            </w:r>
          </w:p>
        </w:tc>
        <w:tc>
          <w:tcPr>
            <w:tcW w:w="1086" w:type="pct"/>
            <w:tcBorders>
              <w:top w:val="single" w:sz="12" w:space="0" w:color="auto"/>
              <w:left w:val="nil"/>
              <w:bottom w:val="single" w:sz="12" w:space="0" w:color="auto"/>
              <w:right w:val="single" w:sz="12" w:space="0" w:color="auto"/>
            </w:tcBorders>
            <w:shd w:val="clear" w:color="auto" w:fill="auto"/>
            <w:vAlign w:val="center"/>
            <w:hideMark/>
          </w:tcPr>
          <w:p w14:paraId="026D4D8F"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Assessment Gender consideration in pension reform</w:t>
            </w:r>
          </w:p>
        </w:tc>
        <w:tc>
          <w:tcPr>
            <w:tcW w:w="499" w:type="pct"/>
            <w:tcBorders>
              <w:top w:val="single" w:sz="12" w:space="0" w:color="auto"/>
              <w:left w:val="nil"/>
              <w:bottom w:val="single" w:sz="12" w:space="0" w:color="auto"/>
              <w:right w:val="single" w:sz="12" w:space="0" w:color="auto"/>
            </w:tcBorders>
            <w:shd w:val="clear" w:color="auto" w:fill="auto"/>
            <w:vAlign w:val="center"/>
            <w:hideMark/>
          </w:tcPr>
          <w:p w14:paraId="364520DF" w14:textId="77777777" w:rsidR="00B8091E" w:rsidRPr="00903E92" w:rsidRDefault="00B8091E" w:rsidP="00390625">
            <w:pPr>
              <w:pStyle w:val="Table0"/>
              <w:spacing w:after="0" w:line="240" w:lineRule="auto"/>
              <w:rPr>
                <w:b w:val="0"/>
                <w:sz w:val="18"/>
                <w:szCs w:val="18"/>
              </w:rPr>
            </w:pPr>
            <w:r w:rsidRPr="00903E92">
              <w:rPr>
                <w:b w:val="0"/>
                <w:sz w:val="18"/>
                <w:szCs w:val="18"/>
              </w:rPr>
              <w:t>CN expert + EU experts</w:t>
            </w:r>
          </w:p>
        </w:tc>
        <w:tc>
          <w:tcPr>
            <w:tcW w:w="570" w:type="pct"/>
            <w:tcBorders>
              <w:top w:val="single" w:sz="12" w:space="0" w:color="auto"/>
              <w:left w:val="nil"/>
              <w:bottom w:val="single" w:sz="12" w:space="0" w:color="auto"/>
              <w:right w:val="single" w:sz="12" w:space="0" w:color="auto"/>
            </w:tcBorders>
            <w:shd w:val="clear" w:color="auto" w:fill="auto"/>
            <w:vAlign w:val="center"/>
            <w:hideMark/>
          </w:tcPr>
          <w:p w14:paraId="150ACE27" w14:textId="77777777" w:rsidR="00B8091E" w:rsidRPr="00903E92" w:rsidRDefault="00B8091E" w:rsidP="00390625">
            <w:pPr>
              <w:pStyle w:val="Table0"/>
              <w:spacing w:after="0" w:line="240" w:lineRule="auto"/>
              <w:rPr>
                <w:b w:val="0"/>
                <w:sz w:val="18"/>
                <w:szCs w:val="18"/>
              </w:rPr>
            </w:pPr>
            <w:proofErr w:type="spellStart"/>
            <w:r w:rsidRPr="00903E92">
              <w:rPr>
                <w:b w:val="0"/>
                <w:sz w:val="18"/>
                <w:szCs w:val="18"/>
              </w:rPr>
              <w:t>Novemb</w:t>
            </w:r>
            <w:proofErr w:type="spellEnd"/>
            <w:r w:rsidRPr="00903E92">
              <w:rPr>
                <w:b w:val="0"/>
                <w:sz w:val="18"/>
                <w:szCs w:val="18"/>
              </w:rPr>
              <w:t>.</w:t>
            </w:r>
          </w:p>
        </w:tc>
        <w:tc>
          <w:tcPr>
            <w:tcW w:w="400" w:type="pct"/>
            <w:tcBorders>
              <w:top w:val="single" w:sz="12" w:space="0" w:color="auto"/>
              <w:left w:val="nil"/>
              <w:bottom w:val="single" w:sz="12" w:space="0" w:color="auto"/>
              <w:right w:val="single" w:sz="12" w:space="0" w:color="auto"/>
            </w:tcBorders>
            <w:shd w:val="clear" w:color="auto" w:fill="auto"/>
            <w:vAlign w:val="center"/>
            <w:hideMark/>
          </w:tcPr>
          <w:p w14:paraId="5A936F0E" w14:textId="77777777" w:rsidR="00B8091E" w:rsidRPr="00903E92" w:rsidRDefault="00B8091E" w:rsidP="00390625">
            <w:pPr>
              <w:pStyle w:val="Table0"/>
              <w:spacing w:after="0" w:line="240" w:lineRule="auto"/>
              <w:rPr>
                <w:b w:val="0"/>
                <w:sz w:val="18"/>
                <w:szCs w:val="18"/>
              </w:rPr>
            </w:pPr>
            <w:r w:rsidRPr="00903E92">
              <w:rPr>
                <w:b w:val="0"/>
                <w:sz w:val="18"/>
                <w:szCs w:val="18"/>
              </w:rPr>
              <w:t>Yes</w:t>
            </w:r>
          </w:p>
        </w:tc>
        <w:tc>
          <w:tcPr>
            <w:tcW w:w="924" w:type="pct"/>
            <w:tcBorders>
              <w:top w:val="single" w:sz="12" w:space="0" w:color="auto"/>
              <w:left w:val="nil"/>
              <w:bottom w:val="single" w:sz="12" w:space="0" w:color="auto"/>
              <w:right w:val="single" w:sz="12" w:space="0" w:color="auto"/>
            </w:tcBorders>
            <w:shd w:val="clear" w:color="auto" w:fill="auto"/>
            <w:vAlign w:val="center"/>
            <w:hideMark/>
          </w:tcPr>
          <w:p w14:paraId="65185176" w14:textId="77777777" w:rsidR="00B8091E" w:rsidRPr="00903E92" w:rsidRDefault="00B8091E" w:rsidP="00390625">
            <w:pPr>
              <w:pStyle w:val="Table0"/>
              <w:spacing w:after="0" w:line="240" w:lineRule="auto"/>
              <w:rPr>
                <w:b w:val="0"/>
                <w:sz w:val="18"/>
                <w:szCs w:val="18"/>
              </w:rPr>
            </w:pPr>
            <w:r w:rsidRPr="00903E92">
              <w:rPr>
                <w:b w:val="0"/>
                <w:sz w:val="18"/>
                <w:szCs w:val="18"/>
              </w:rPr>
              <w:t>Assessment report</w:t>
            </w:r>
          </w:p>
        </w:tc>
        <w:tc>
          <w:tcPr>
            <w:tcW w:w="761" w:type="pct"/>
            <w:tcBorders>
              <w:top w:val="nil"/>
              <w:left w:val="nil"/>
              <w:bottom w:val="single" w:sz="12" w:space="0" w:color="auto"/>
              <w:right w:val="single" w:sz="12" w:space="0" w:color="auto"/>
            </w:tcBorders>
            <w:shd w:val="clear" w:color="auto" w:fill="auto"/>
            <w:vAlign w:val="center"/>
            <w:hideMark/>
          </w:tcPr>
          <w:p w14:paraId="70FA12DA" w14:textId="77777777" w:rsidR="00B8091E" w:rsidRPr="00903E92" w:rsidRDefault="00B8091E" w:rsidP="00390625">
            <w:pPr>
              <w:pStyle w:val="Table0"/>
              <w:spacing w:after="0" w:line="240" w:lineRule="auto"/>
              <w:rPr>
                <w:b w:val="0"/>
                <w:sz w:val="18"/>
                <w:szCs w:val="18"/>
              </w:rPr>
            </w:pPr>
            <w:r w:rsidRPr="00903E92">
              <w:rPr>
                <w:b w:val="0"/>
                <w:sz w:val="18"/>
                <w:szCs w:val="18"/>
              </w:rPr>
              <w:t>Reform proposals, system evaluation</w:t>
            </w:r>
          </w:p>
        </w:tc>
        <w:tc>
          <w:tcPr>
            <w:tcW w:w="441" w:type="pct"/>
            <w:tcBorders>
              <w:top w:val="single" w:sz="12" w:space="0" w:color="auto"/>
              <w:left w:val="single" w:sz="12" w:space="0" w:color="auto"/>
              <w:bottom w:val="single" w:sz="12" w:space="0" w:color="auto"/>
              <w:right w:val="single" w:sz="12" w:space="0" w:color="auto"/>
            </w:tcBorders>
            <w:shd w:val="clear" w:color="auto" w:fill="auto"/>
            <w:vAlign w:val="center"/>
          </w:tcPr>
          <w:p w14:paraId="44B2201E" w14:textId="77777777" w:rsidR="00B8091E" w:rsidRPr="00903E92" w:rsidRDefault="00B8091E" w:rsidP="00390625">
            <w:pPr>
              <w:pStyle w:val="Table0"/>
              <w:spacing w:after="0" w:line="240" w:lineRule="auto"/>
              <w:rPr>
                <w:b w:val="0"/>
                <w:sz w:val="18"/>
                <w:szCs w:val="18"/>
              </w:rPr>
            </w:pPr>
            <w:r w:rsidRPr="00903E92">
              <w:rPr>
                <w:b w:val="0"/>
                <w:sz w:val="18"/>
                <w:szCs w:val="18"/>
              </w:rPr>
              <w:t>2018</w:t>
            </w:r>
          </w:p>
        </w:tc>
      </w:tr>
      <w:tr w:rsidR="00B8091E" w:rsidRPr="00903E92" w14:paraId="44315B31" w14:textId="77777777" w:rsidTr="00390625">
        <w:trPr>
          <w:trHeight w:val="360"/>
        </w:trPr>
        <w:tc>
          <w:tcPr>
            <w:tcW w:w="319" w:type="pct"/>
            <w:vMerge/>
            <w:tcBorders>
              <w:top w:val="single" w:sz="12" w:space="0" w:color="auto"/>
              <w:left w:val="single" w:sz="12" w:space="0" w:color="auto"/>
              <w:bottom w:val="single" w:sz="12" w:space="0" w:color="000000"/>
              <w:right w:val="single" w:sz="12" w:space="0" w:color="auto"/>
            </w:tcBorders>
            <w:vAlign w:val="center"/>
            <w:hideMark/>
          </w:tcPr>
          <w:p w14:paraId="562C2EE2" w14:textId="77777777" w:rsidR="00B8091E" w:rsidRPr="00903E92" w:rsidRDefault="00B8091E" w:rsidP="00390625">
            <w:pPr>
              <w:pStyle w:val="Table0"/>
              <w:spacing w:after="0" w:line="240" w:lineRule="auto"/>
              <w:rPr>
                <w:b w:val="0"/>
                <w:sz w:val="18"/>
                <w:szCs w:val="18"/>
              </w:rPr>
            </w:pPr>
          </w:p>
        </w:tc>
        <w:tc>
          <w:tcPr>
            <w:tcW w:w="1086" w:type="pct"/>
            <w:tcBorders>
              <w:top w:val="nil"/>
              <w:left w:val="nil"/>
              <w:bottom w:val="single" w:sz="12" w:space="0" w:color="auto"/>
              <w:right w:val="single" w:sz="12" w:space="0" w:color="auto"/>
            </w:tcBorders>
            <w:shd w:val="clear" w:color="auto" w:fill="auto"/>
            <w:vAlign w:val="center"/>
            <w:hideMark/>
          </w:tcPr>
          <w:p w14:paraId="780F66E5"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Dialogue and Study visit to Romania</w:t>
            </w:r>
          </w:p>
        </w:tc>
        <w:tc>
          <w:tcPr>
            <w:tcW w:w="499" w:type="pct"/>
            <w:tcBorders>
              <w:top w:val="nil"/>
              <w:left w:val="nil"/>
              <w:bottom w:val="single" w:sz="12" w:space="0" w:color="auto"/>
              <w:right w:val="single" w:sz="12" w:space="0" w:color="auto"/>
            </w:tcBorders>
            <w:shd w:val="clear" w:color="auto" w:fill="auto"/>
            <w:vAlign w:val="center"/>
            <w:hideMark/>
          </w:tcPr>
          <w:p w14:paraId="01EB5FD9" w14:textId="77777777" w:rsidR="00B8091E" w:rsidRPr="00903E92" w:rsidRDefault="00B8091E" w:rsidP="00390625">
            <w:pPr>
              <w:pStyle w:val="Table0"/>
              <w:spacing w:after="0" w:line="240" w:lineRule="auto"/>
              <w:rPr>
                <w:b w:val="0"/>
                <w:sz w:val="18"/>
                <w:szCs w:val="18"/>
              </w:rPr>
            </w:pPr>
            <w:r w:rsidRPr="00903E92">
              <w:rPr>
                <w:b w:val="0"/>
                <w:sz w:val="18"/>
                <w:szCs w:val="18"/>
              </w:rPr>
              <w:t>Briefing materials</w:t>
            </w:r>
          </w:p>
        </w:tc>
        <w:tc>
          <w:tcPr>
            <w:tcW w:w="570" w:type="pct"/>
            <w:tcBorders>
              <w:top w:val="nil"/>
              <w:left w:val="nil"/>
              <w:bottom w:val="single" w:sz="12" w:space="0" w:color="auto"/>
              <w:right w:val="single" w:sz="12" w:space="0" w:color="auto"/>
            </w:tcBorders>
            <w:shd w:val="clear" w:color="auto" w:fill="auto"/>
            <w:vAlign w:val="center"/>
            <w:hideMark/>
          </w:tcPr>
          <w:p w14:paraId="3DC8B6AA" w14:textId="77777777" w:rsidR="00B8091E" w:rsidRPr="00903E92" w:rsidRDefault="00B8091E" w:rsidP="00390625">
            <w:pPr>
              <w:pStyle w:val="Table0"/>
              <w:spacing w:after="0" w:line="240" w:lineRule="auto"/>
              <w:rPr>
                <w:b w:val="0"/>
                <w:sz w:val="18"/>
                <w:szCs w:val="18"/>
              </w:rPr>
            </w:pPr>
            <w:r w:rsidRPr="00903E92">
              <w:rPr>
                <w:b w:val="0"/>
                <w:sz w:val="18"/>
                <w:szCs w:val="18"/>
              </w:rPr>
              <w:t>October.</w:t>
            </w:r>
          </w:p>
        </w:tc>
        <w:tc>
          <w:tcPr>
            <w:tcW w:w="400" w:type="pct"/>
            <w:tcBorders>
              <w:top w:val="nil"/>
              <w:left w:val="nil"/>
              <w:bottom w:val="single" w:sz="12" w:space="0" w:color="auto"/>
              <w:right w:val="single" w:sz="12" w:space="0" w:color="auto"/>
            </w:tcBorders>
            <w:shd w:val="clear" w:color="auto" w:fill="auto"/>
            <w:vAlign w:val="center"/>
            <w:hideMark/>
          </w:tcPr>
          <w:p w14:paraId="58145F64" w14:textId="77777777" w:rsidR="00B8091E" w:rsidRPr="00903E92" w:rsidRDefault="00B8091E" w:rsidP="00390625">
            <w:pPr>
              <w:pStyle w:val="Table0"/>
              <w:spacing w:after="0" w:line="240" w:lineRule="auto"/>
              <w:rPr>
                <w:b w:val="0"/>
                <w:sz w:val="18"/>
                <w:szCs w:val="18"/>
              </w:rPr>
            </w:pPr>
            <w:r w:rsidRPr="00903E92">
              <w:rPr>
                <w:b w:val="0"/>
                <w:sz w:val="18"/>
                <w:szCs w:val="18"/>
              </w:rPr>
              <w:t>Yes</w:t>
            </w:r>
          </w:p>
        </w:tc>
        <w:tc>
          <w:tcPr>
            <w:tcW w:w="924" w:type="pct"/>
            <w:tcBorders>
              <w:top w:val="nil"/>
              <w:left w:val="nil"/>
              <w:bottom w:val="single" w:sz="12" w:space="0" w:color="auto"/>
              <w:right w:val="single" w:sz="12" w:space="0" w:color="auto"/>
            </w:tcBorders>
            <w:shd w:val="clear" w:color="auto" w:fill="auto"/>
            <w:vAlign w:val="center"/>
            <w:hideMark/>
          </w:tcPr>
          <w:p w14:paraId="209C62AF" w14:textId="77777777" w:rsidR="00B8091E" w:rsidRPr="00903E92" w:rsidRDefault="00B8091E" w:rsidP="00390625">
            <w:pPr>
              <w:pStyle w:val="Table0"/>
              <w:spacing w:after="0" w:line="240" w:lineRule="auto"/>
              <w:rPr>
                <w:b w:val="0"/>
                <w:sz w:val="18"/>
                <w:szCs w:val="18"/>
              </w:rPr>
            </w:pPr>
            <w:r w:rsidRPr="00903E92">
              <w:rPr>
                <w:b w:val="0"/>
                <w:sz w:val="18"/>
                <w:szCs w:val="18"/>
              </w:rPr>
              <w:t>Mission report</w:t>
            </w:r>
          </w:p>
        </w:tc>
        <w:tc>
          <w:tcPr>
            <w:tcW w:w="761" w:type="pct"/>
            <w:tcBorders>
              <w:top w:val="nil"/>
              <w:left w:val="nil"/>
              <w:bottom w:val="single" w:sz="12" w:space="0" w:color="auto"/>
              <w:right w:val="single" w:sz="12" w:space="0" w:color="auto"/>
            </w:tcBorders>
            <w:shd w:val="clear" w:color="auto" w:fill="auto"/>
            <w:vAlign w:val="center"/>
            <w:hideMark/>
          </w:tcPr>
          <w:p w14:paraId="2A82A7DF" w14:textId="77777777" w:rsidR="00B8091E" w:rsidRPr="00903E92" w:rsidRDefault="00B8091E" w:rsidP="00390625">
            <w:pPr>
              <w:pStyle w:val="Table0"/>
              <w:spacing w:after="0" w:line="240" w:lineRule="auto"/>
              <w:rPr>
                <w:b w:val="0"/>
                <w:sz w:val="18"/>
                <w:szCs w:val="18"/>
              </w:rPr>
            </w:pPr>
            <w:r w:rsidRPr="00903E92">
              <w:rPr>
                <w:b w:val="0"/>
                <w:sz w:val="18"/>
                <w:szCs w:val="18"/>
              </w:rPr>
              <w:t>NDRC programme of works</w:t>
            </w:r>
          </w:p>
        </w:tc>
        <w:tc>
          <w:tcPr>
            <w:tcW w:w="441" w:type="pct"/>
            <w:tcBorders>
              <w:top w:val="nil"/>
              <w:left w:val="single" w:sz="12" w:space="0" w:color="auto"/>
              <w:bottom w:val="single" w:sz="12" w:space="0" w:color="auto"/>
              <w:right w:val="single" w:sz="12" w:space="0" w:color="auto"/>
            </w:tcBorders>
            <w:shd w:val="clear" w:color="auto" w:fill="auto"/>
            <w:vAlign w:val="center"/>
          </w:tcPr>
          <w:p w14:paraId="716ED6BF" w14:textId="77777777" w:rsidR="00B8091E" w:rsidRPr="00903E92" w:rsidRDefault="00B8091E" w:rsidP="00390625">
            <w:pPr>
              <w:pStyle w:val="Table0"/>
              <w:spacing w:after="0" w:line="240" w:lineRule="auto"/>
              <w:rPr>
                <w:b w:val="0"/>
                <w:sz w:val="18"/>
                <w:szCs w:val="18"/>
              </w:rPr>
            </w:pPr>
            <w:r w:rsidRPr="00903E92">
              <w:rPr>
                <w:b w:val="0"/>
                <w:sz w:val="18"/>
                <w:szCs w:val="18"/>
              </w:rPr>
              <w:t>Oct-17</w:t>
            </w:r>
          </w:p>
        </w:tc>
      </w:tr>
      <w:tr w:rsidR="00B8091E" w:rsidRPr="00903E92" w14:paraId="3FB75632" w14:textId="77777777" w:rsidTr="00390625">
        <w:trPr>
          <w:trHeight w:val="492"/>
        </w:trPr>
        <w:tc>
          <w:tcPr>
            <w:tcW w:w="319" w:type="pct"/>
            <w:tcBorders>
              <w:top w:val="nil"/>
              <w:left w:val="single" w:sz="12" w:space="0" w:color="auto"/>
              <w:bottom w:val="single" w:sz="12" w:space="0" w:color="auto"/>
              <w:right w:val="single" w:sz="12" w:space="0" w:color="auto"/>
            </w:tcBorders>
            <w:shd w:val="clear" w:color="auto" w:fill="auto"/>
            <w:vAlign w:val="center"/>
            <w:hideMark/>
          </w:tcPr>
          <w:p w14:paraId="34843FBE" w14:textId="77777777" w:rsidR="00B8091E" w:rsidRPr="00903E92" w:rsidRDefault="00B8091E" w:rsidP="00390625">
            <w:pPr>
              <w:pStyle w:val="Table0"/>
              <w:spacing w:after="0" w:line="240" w:lineRule="auto"/>
              <w:rPr>
                <w:b w:val="0"/>
                <w:sz w:val="18"/>
                <w:szCs w:val="18"/>
              </w:rPr>
            </w:pPr>
            <w:r w:rsidRPr="00903E92">
              <w:rPr>
                <w:b w:val="0"/>
                <w:sz w:val="18"/>
                <w:szCs w:val="18"/>
              </w:rPr>
              <w:t>1.3.6</w:t>
            </w:r>
          </w:p>
        </w:tc>
        <w:tc>
          <w:tcPr>
            <w:tcW w:w="1086" w:type="pct"/>
            <w:tcBorders>
              <w:top w:val="nil"/>
              <w:left w:val="nil"/>
              <w:bottom w:val="single" w:sz="12" w:space="0" w:color="auto"/>
              <w:right w:val="single" w:sz="12" w:space="0" w:color="auto"/>
            </w:tcBorders>
            <w:shd w:val="clear" w:color="auto" w:fill="auto"/>
            <w:vAlign w:val="center"/>
            <w:hideMark/>
          </w:tcPr>
          <w:p w14:paraId="508E26CD"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 xml:space="preserve">Analysis parametric pension law  (Vesting indexation, adjustment of pension benefits, benefit formula …) </w:t>
            </w:r>
          </w:p>
        </w:tc>
        <w:tc>
          <w:tcPr>
            <w:tcW w:w="499" w:type="pct"/>
            <w:tcBorders>
              <w:top w:val="nil"/>
              <w:left w:val="nil"/>
              <w:bottom w:val="single" w:sz="12" w:space="0" w:color="auto"/>
              <w:right w:val="single" w:sz="12" w:space="0" w:color="auto"/>
            </w:tcBorders>
            <w:shd w:val="clear" w:color="auto" w:fill="auto"/>
            <w:vAlign w:val="center"/>
            <w:hideMark/>
          </w:tcPr>
          <w:p w14:paraId="78736AF3"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CN Expert + EU experts</w:t>
            </w:r>
          </w:p>
        </w:tc>
        <w:tc>
          <w:tcPr>
            <w:tcW w:w="570" w:type="pct"/>
            <w:tcBorders>
              <w:top w:val="nil"/>
              <w:left w:val="nil"/>
              <w:bottom w:val="single" w:sz="12" w:space="0" w:color="auto"/>
              <w:right w:val="single" w:sz="12" w:space="0" w:color="auto"/>
            </w:tcBorders>
            <w:shd w:val="clear" w:color="auto" w:fill="auto"/>
            <w:vAlign w:val="center"/>
            <w:hideMark/>
          </w:tcPr>
          <w:p w14:paraId="7EDADC5E"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March</w:t>
            </w:r>
          </w:p>
        </w:tc>
        <w:tc>
          <w:tcPr>
            <w:tcW w:w="400" w:type="pct"/>
            <w:tcBorders>
              <w:top w:val="nil"/>
              <w:left w:val="nil"/>
              <w:bottom w:val="single" w:sz="12" w:space="0" w:color="auto"/>
              <w:right w:val="single" w:sz="12" w:space="0" w:color="auto"/>
            </w:tcBorders>
            <w:shd w:val="clear" w:color="auto" w:fill="auto"/>
            <w:vAlign w:val="center"/>
            <w:hideMark/>
          </w:tcPr>
          <w:p w14:paraId="2D44F829"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Yes</w:t>
            </w:r>
          </w:p>
        </w:tc>
        <w:tc>
          <w:tcPr>
            <w:tcW w:w="924" w:type="pct"/>
            <w:tcBorders>
              <w:top w:val="nil"/>
              <w:left w:val="nil"/>
              <w:bottom w:val="single" w:sz="12" w:space="0" w:color="auto"/>
              <w:right w:val="single" w:sz="12" w:space="0" w:color="auto"/>
            </w:tcBorders>
            <w:shd w:val="clear" w:color="auto" w:fill="auto"/>
            <w:vAlign w:val="center"/>
            <w:hideMark/>
          </w:tcPr>
          <w:p w14:paraId="49F11A08"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Memorandum on draft Plan for parametric reform (Assessment report)</w:t>
            </w:r>
          </w:p>
        </w:tc>
        <w:tc>
          <w:tcPr>
            <w:tcW w:w="761" w:type="pct"/>
            <w:tcBorders>
              <w:top w:val="nil"/>
              <w:left w:val="nil"/>
              <w:bottom w:val="single" w:sz="12" w:space="0" w:color="auto"/>
              <w:right w:val="single" w:sz="12" w:space="0" w:color="auto"/>
            </w:tcBorders>
            <w:shd w:val="clear" w:color="auto" w:fill="auto"/>
            <w:vAlign w:val="center"/>
            <w:hideMark/>
          </w:tcPr>
          <w:p w14:paraId="41807647"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International workshop</w:t>
            </w:r>
          </w:p>
        </w:tc>
        <w:tc>
          <w:tcPr>
            <w:tcW w:w="441" w:type="pct"/>
            <w:tcBorders>
              <w:top w:val="nil"/>
              <w:left w:val="single" w:sz="12" w:space="0" w:color="auto"/>
              <w:bottom w:val="single" w:sz="12" w:space="0" w:color="auto"/>
              <w:right w:val="single" w:sz="12" w:space="0" w:color="auto"/>
            </w:tcBorders>
            <w:shd w:val="clear" w:color="auto" w:fill="auto"/>
            <w:vAlign w:val="center"/>
          </w:tcPr>
          <w:p w14:paraId="784665AB" w14:textId="77777777" w:rsidR="00B8091E" w:rsidRPr="00903E92" w:rsidRDefault="00B8091E" w:rsidP="00390625">
            <w:pPr>
              <w:pStyle w:val="Table0"/>
              <w:spacing w:after="0" w:line="240" w:lineRule="auto"/>
              <w:rPr>
                <w:b w:val="0"/>
                <w:sz w:val="18"/>
                <w:szCs w:val="18"/>
              </w:rPr>
            </w:pPr>
            <w:r w:rsidRPr="00903E92">
              <w:rPr>
                <w:b w:val="0"/>
                <w:sz w:val="18"/>
                <w:szCs w:val="18"/>
              </w:rPr>
              <w:t>Oct-17</w:t>
            </w:r>
          </w:p>
        </w:tc>
      </w:tr>
      <w:tr w:rsidR="00B8091E" w:rsidRPr="00903E92" w14:paraId="741A0051" w14:textId="77777777" w:rsidTr="00390625">
        <w:trPr>
          <w:trHeight w:val="919"/>
        </w:trPr>
        <w:tc>
          <w:tcPr>
            <w:tcW w:w="319" w:type="pct"/>
            <w:tcBorders>
              <w:top w:val="nil"/>
              <w:left w:val="single" w:sz="12" w:space="0" w:color="auto"/>
              <w:bottom w:val="single" w:sz="12" w:space="0" w:color="auto"/>
              <w:right w:val="single" w:sz="12" w:space="0" w:color="auto"/>
            </w:tcBorders>
            <w:shd w:val="clear" w:color="auto" w:fill="auto"/>
            <w:vAlign w:val="center"/>
            <w:hideMark/>
          </w:tcPr>
          <w:p w14:paraId="7772866A" w14:textId="77777777" w:rsidR="00B8091E" w:rsidRPr="00903E92" w:rsidRDefault="00B8091E" w:rsidP="00390625">
            <w:pPr>
              <w:pStyle w:val="Table0"/>
              <w:spacing w:after="0" w:line="240" w:lineRule="auto"/>
              <w:rPr>
                <w:b w:val="0"/>
                <w:sz w:val="18"/>
                <w:szCs w:val="18"/>
              </w:rPr>
            </w:pPr>
            <w:r w:rsidRPr="00903E92">
              <w:rPr>
                <w:b w:val="0"/>
                <w:sz w:val="18"/>
                <w:szCs w:val="18"/>
              </w:rPr>
              <w:t>1.3.7</w:t>
            </w:r>
          </w:p>
        </w:tc>
        <w:tc>
          <w:tcPr>
            <w:tcW w:w="1086" w:type="pct"/>
            <w:tcBorders>
              <w:top w:val="nil"/>
              <w:left w:val="nil"/>
              <w:bottom w:val="single" w:sz="12" w:space="0" w:color="auto"/>
              <w:right w:val="single" w:sz="12" w:space="0" w:color="auto"/>
            </w:tcBorders>
            <w:shd w:val="clear" w:color="auto" w:fill="auto"/>
            <w:vAlign w:val="center"/>
            <w:hideMark/>
          </w:tcPr>
          <w:p w14:paraId="7F9B90EE"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Analysis parametric pension law (Demographic ageing )</w:t>
            </w:r>
          </w:p>
        </w:tc>
        <w:tc>
          <w:tcPr>
            <w:tcW w:w="499" w:type="pct"/>
            <w:tcBorders>
              <w:top w:val="nil"/>
              <w:left w:val="nil"/>
              <w:bottom w:val="single" w:sz="12" w:space="0" w:color="auto"/>
              <w:right w:val="single" w:sz="12" w:space="0" w:color="auto"/>
            </w:tcBorders>
            <w:shd w:val="clear" w:color="auto" w:fill="auto"/>
            <w:vAlign w:val="center"/>
            <w:hideMark/>
          </w:tcPr>
          <w:p w14:paraId="0E14078E" w14:textId="77777777" w:rsidR="00B8091E" w:rsidRPr="00903E92" w:rsidRDefault="00B8091E" w:rsidP="00390625">
            <w:pPr>
              <w:pStyle w:val="Table0"/>
              <w:spacing w:after="0" w:line="240" w:lineRule="auto"/>
              <w:rPr>
                <w:b w:val="0"/>
                <w:sz w:val="18"/>
                <w:szCs w:val="18"/>
              </w:rPr>
            </w:pPr>
            <w:r w:rsidRPr="00903E92">
              <w:rPr>
                <w:b w:val="0"/>
                <w:sz w:val="18"/>
                <w:szCs w:val="18"/>
              </w:rPr>
              <w:t>CN Expert + EU experts</w:t>
            </w:r>
          </w:p>
        </w:tc>
        <w:tc>
          <w:tcPr>
            <w:tcW w:w="570" w:type="pct"/>
            <w:tcBorders>
              <w:top w:val="nil"/>
              <w:left w:val="nil"/>
              <w:bottom w:val="single" w:sz="12" w:space="0" w:color="auto"/>
              <w:right w:val="single" w:sz="12" w:space="0" w:color="auto"/>
            </w:tcBorders>
            <w:shd w:val="clear" w:color="auto" w:fill="auto"/>
            <w:vAlign w:val="center"/>
            <w:hideMark/>
          </w:tcPr>
          <w:p w14:paraId="31728743" w14:textId="77777777" w:rsidR="00B8091E" w:rsidRPr="00903E92" w:rsidRDefault="00B8091E" w:rsidP="00390625">
            <w:pPr>
              <w:pStyle w:val="Table0"/>
              <w:spacing w:after="0" w:line="240" w:lineRule="auto"/>
              <w:rPr>
                <w:b w:val="0"/>
                <w:sz w:val="18"/>
                <w:szCs w:val="18"/>
              </w:rPr>
            </w:pPr>
            <w:r w:rsidRPr="00903E92">
              <w:rPr>
                <w:b w:val="0"/>
                <w:sz w:val="18"/>
                <w:szCs w:val="18"/>
              </w:rPr>
              <w:t>March</w:t>
            </w:r>
          </w:p>
        </w:tc>
        <w:tc>
          <w:tcPr>
            <w:tcW w:w="400" w:type="pct"/>
            <w:tcBorders>
              <w:top w:val="nil"/>
              <w:left w:val="nil"/>
              <w:bottom w:val="single" w:sz="12" w:space="0" w:color="auto"/>
              <w:right w:val="single" w:sz="12" w:space="0" w:color="auto"/>
            </w:tcBorders>
            <w:shd w:val="clear" w:color="auto" w:fill="auto"/>
            <w:vAlign w:val="center"/>
            <w:hideMark/>
          </w:tcPr>
          <w:p w14:paraId="11BBE36B" w14:textId="77777777" w:rsidR="00B8091E" w:rsidRPr="00903E92" w:rsidRDefault="00B8091E" w:rsidP="00390625">
            <w:pPr>
              <w:pStyle w:val="Table0"/>
              <w:spacing w:after="0" w:line="240" w:lineRule="auto"/>
              <w:rPr>
                <w:b w:val="0"/>
                <w:sz w:val="18"/>
                <w:szCs w:val="18"/>
              </w:rPr>
            </w:pPr>
            <w:r w:rsidRPr="00903E92">
              <w:rPr>
                <w:b w:val="0"/>
                <w:sz w:val="18"/>
                <w:szCs w:val="18"/>
              </w:rPr>
              <w:t>Yes</w:t>
            </w:r>
          </w:p>
        </w:tc>
        <w:tc>
          <w:tcPr>
            <w:tcW w:w="924" w:type="pct"/>
            <w:tcBorders>
              <w:top w:val="nil"/>
              <w:left w:val="nil"/>
              <w:bottom w:val="single" w:sz="12" w:space="0" w:color="auto"/>
              <w:right w:val="single" w:sz="12" w:space="0" w:color="auto"/>
            </w:tcBorders>
            <w:shd w:val="clear" w:color="auto" w:fill="auto"/>
            <w:vAlign w:val="center"/>
            <w:hideMark/>
          </w:tcPr>
          <w:p w14:paraId="70103DAF"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Memorandum on draft Plan for parametric reform (Assessment report)</w:t>
            </w:r>
          </w:p>
        </w:tc>
        <w:tc>
          <w:tcPr>
            <w:tcW w:w="761" w:type="pct"/>
            <w:tcBorders>
              <w:top w:val="nil"/>
              <w:left w:val="nil"/>
              <w:bottom w:val="single" w:sz="12" w:space="0" w:color="auto"/>
              <w:right w:val="single" w:sz="12" w:space="0" w:color="auto"/>
            </w:tcBorders>
            <w:shd w:val="clear" w:color="auto" w:fill="auto"/>
            <w:vAlign w:val="center"/>
            <w:hideMark/>
          </w:tcPr>
          <w:p w14:paraId="3A1B5D28" w14:textId="77777777" w:rsidR="00B8091E" w:rsidRPr="00903E92" w:rsidRDefault="00B8091E" w:rsidP="00390625">
            <w:pPr>
              <w:pStyle w:val="Table0"/>
              <w:spacing w:after="0" w:line="240" w:lineRule="auto"/>
              <w:rPr>
                <w:b w:val="0"/>
                <w:sz w:val="18"/>
                <w:szCs w:val="18"/>
              </w:rPr>
            </w:pPr>
            <w:r w:rsidRPr="00903E92">
              <w:rPr>
                <w:b w:val="0"/>
                <w:sz w:val="18"/>
                <w:szCs w:val="18"/>
              </w:rPr>
              <w:t>International workshop</w:t>
            </w:r>
          </w:p>
        </w:tc>
        <w:tc>
          <w:tcPr>
            <w:tcW w:w="441" w:type="pct"/>
            <w:tcBorders>
              <w:top w:val="nil"/>
              <w:left w:val="single" w:sz="12" w:space="0" w:color="auto"/>
              <w:bottom w:val="single" w:sz="12" w:space="0" w:color="auto"/>
              <w:right w:val="single" w:sz="12" w:space="0" w:color="auto"/>
            </w:tcBorders>
            <w:shd w:val="clear" w:color="auto" w:fill="auto"/>
            <w:vAlign w:val="center"/>
          </w:tcPr>
          <w:p w14:paraId="46D1A7AA" w14:textId="77777777" w:rsidR="00B8091E" w:rsidRPr="00903E92" w:rsidRDefault="00B8091E" w:rsidP="00390625">
            <w:pPr>
              <w:pStyle w:val="Table0"/>
              <w:spacing w:after="0" w:line="240" w:lineRule="auto"/>
              <w:rPr>
                <w:b w:val="0"/>
                <w:sz w:val="18"/>
                <w:szCs w:val="18"/>
              </w:rPr>
            </w:pPr>
            <w:r w:rsidRPr="00903E92">
              <w:rPr>
                <w:b w:val="0"/>
                <w:sz w:val="18"/>
                <w:szCs w:val="18"/>
              </w:rPr>
              <w:t>Mar-17</w:t>
            </w:r>
          </w:p>
        </w:tc>
      </w:tr>
      <w:tr w:rsidR="00B8091E" w:rsidRPr="00903E92" w14:paraId="461C893E" w14:textId="77777777" w:rsidTr="00390625">
        <w:trPr>
          <w:trHeight w:val="919"/>
        </w:trPr>
        <w:tc>
          <w:tcPr>
            <w:tcW w:w="319" w:type="pct"/>
            <w:tcBorders>
              <w:top w:val="nil"/>
              <w:left w:val="single" w:sz="12" w:space="0" w:color="auto"/>
              <w:bottom w:val="single" w:sz="12" w:space="0" w:color="auto"/>
              <w:right w:val="single" w:sz="12" w:space="0" w:color="auto"/>
            </w:tcBorders>
            <w:shd w:val="clear" w:color="auto" w:fill="auto"/>
            <w:vAlign w:val="center"/>
            <w:hideMark/>
          </w:tcPr>
          <w:p w14:paraId="248B2248" w14:textId="77777777" w:rsidR="00B8091E" w:rsidRPr="00903E92" w:rsidRDefault="00B8091E" w:rsidP="00390625">
            <w:pPr>
              <w:pStyle w:val="Table0"/>
              <w:spacing w:after="0" w:line="240" w:lineRule="auto"/>
              <w:rPr>
                <w:b w:val="0"/>
                <w:sz w:val="18"/>
                <w:szCs w:val="18"/>
              </w:rPr>
            </w:pPr>
            <w:r w:rsidRPr="00903E92">
              <w:rPr>
                <w:b w:val="0"/>
                <w:sz w:val="18"/>
                <w:szCs w:val="18"/>
              </w:rPr>
              <w:t>1.3.9</w:t>
            </w:r>
          </w:p>
        </w:tc>
        <w:tc>
          <w:tcPr>
            <w:tcW w:w="1086" w:type="pct"/>
            <w:tcBorders>
              <w:top w:val="nil"/>
              <w:left w:val="nil"/>
              <w:bottom w:val="single" w:sz="12" w:space="0" w:color="auto"/>
              <w:right w:val="single" w:sz="12" w:space="0" w:color="auto"/>
            </w:tcBorders>
            <w:shd w:val="clear" w:color="auto" w:fill="auto"/>
            <w:vAlign w:val="center"/>
            <w:hideMark/>
          </w:tcPr>
          <w:p w14:paraId="08AEEB91"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Analysis parametric pension law (NDC)</w:t>
            </w:r>
          </w:p>
        </w:tc>
        <w:tc>
          <w:tcPr>
            <w:tcW w:w="499" w:type="pct"/>
            <w:tcBorders>
              <w:top w:val="nil"/>
              <w:left w:val="nil"/>
              <w:bottom w:val="single" w:sz="12" w:space="0" w:color="auto"/>
              <w:right w:val="single" w:sz="12" w:space="0" w:color="auto"/>
            </w:tcBorders>
            <w:shd w:val="clear" w:color="auto" w:fill="auto"/>
            <w:vAlign w:val="center"/>
            <w:hideMark/>
          </w:tcPr>
          <w:p w14:paraId="398FD120" w14:textId="77777777" w:rsidR="00B8091E" w:rsidRPr="00903E92" w:rsidRDefault="00B8091E" w:rsidP="00390625">
            <w:pPr>
              <w:pStyle w:val="Table0"/>
              <w:spacing w:after="0" w:line="240" w:lineRule="auto"/>
              <w:rPr>
                <w:b w:val="0"/>
                <w:sz w:val="18"/>
                <w:szCs w:val="18"/>
              </w:rPr>
            </w:pPr>
            <w:r w:rsidRPr="00903E92">
              <w:rPr>
                <w:b w:val="0"/>
                <w:sz w:val="18"/>
                <w:szCs w:val="18"/>
              </w:rPr>
              <w:t>CN Expert + EU experts</w:t>
            </w:r>
          </w:p>
        </w:tc>
        <w:tc>
          <w:tcPr>
            <w:tcW w:w="570" w:type="pct"/>
            <w:tcBorders>
              <w:top w:val="nil"/>
              <w:left w:val="nil"/>
              <w:bottom w:val="single" w:sz="12" w:space="0" w:color="auto"/>
              <w:right w:val="single" w:sz="12" w:space="0" w:color="auto"/>
            </w:tcBorders>
            <w:shd w:val="clear" w:color="auto" w:fill="auto"/>
            <w:vAlign w:val="center"/>
            <w:hideMark/>
          </w:tcPr>
          <w:p w14:paraId="5D567BFC" w14:textId="77777777" w:rsidR="00B8091E" w:rsidRPr="00903E92" w:rsidRDefault="00B8091E" w:rsidP="00390625">
            <w:pPr>
              <w:pStyle w:val="Table0"/>
              <w:spacing w:after="0" w:line="240" w:lineRule="auto"/>
              <w:rPr>
                <w:b w:val="0"/>
                <w:sz w:val="18"/>
                <w:szCs w:val="18"/>
              </w:rPr>
            </w:pPr>
            <w:r w:rsidRPr="00903E92">
              <w:rPr>
                <w:b w:val="0"/>
                <w:sz w:val="18"/>
                <w:szCs w:val="18"/>
              </w:rPr>
              <w:t>March</w:t>
            </w:r>
          </w:p>
        </w:tc>
        <w:tc>
          <w:tcPr>
            <w:tcW w:w="400" w:type="pct"/>
            <w:tcBorders>
              <w:top w:val="nil"/>
              <w:left w:val="nil"/>
              <w:bottom w:val="single" w:sz="12" w:space="0" w:color="auto"/>
              <w:right w:val="single" w:sz="12" w:space="0" w:color="auto"/>
            </w:tcBorders>
            <w:shd w:val="clear" w:color="auto" w:fill="auto"/>
            <w:vAlign w:val="center"/>
            <w:hideMark/>
          </w:tcPr>
          <w:p w14:paraId="59DF57B3" w14:textId="77777777" w:rsidR="00B8091E" w:rsidRPr="00903E92" w:rsidRDefault="00B8091E" w:rsidP="00390625">
            <w:pPr>
              <w:pStyle w:val="Table0"/>
              <w:spacing w:after="0" w:line="240" w:lineRule="auto"/>
              <w:rPr>
                <w:b w:val="0"/>
                <w:sz w:val="18"/>
                <w:szCs w:val="18"/>
              </w:rPr>
            </w:pPr>
            <w:r w:rsidRPr="00903E92">
              <w:rPr>
                <w:b w:val="0"/>
                <w:sz w:val="18"/>
                <w:szCs w:val="18"/>
              </w:rPr>
              <w:t>Yes</w:t>
            </w:r>
          </w:p>
        </w:tc>
        <w:tc>
          <w:tcPr>
            <w:tcW w:w="924" w:type="pct"/>
            <w:tcBorders>
              <w:top w:val="nil"/>
              <w:left w:val="nil"/>
              <w:bottom w:val="single" w:sz="12" w:space="0" w:color="auto"/>
              <w:right w:val="single" w:sz="12" w:space="0" w:color="auto"/>
            </w:tcBorders>
            <w:shd w:val="clear" w:color="auto" w:fill="auto"/>
            <w:vAlign w:val="center"/>
            <w:hideMark/>
          </w:tcPr>
          <w:p w14:paraId="6834501B"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Memorandum on draft Plan for parametric reform (Assessment report)</w:t>
            </w:r>
          </w:p>
        </w:tc>
        <w:tc>
          <w:tcPr>
            <w:tcW w:w="761" w:type="pct"/>
            <w:tcBorders>
              <w:top w:val="nil"/>
              <w:left w:val="nil"/>
              <w:bottom w:val="single" w:sz="12" w:space="0" w:color="auto"/>
              <w:right w:val="single" w:sz="12" w:space="0" w:color="auto"/>
            </w:tcBorders>
            <w:shd w:val="clear" w:color="auto" w:fill="auto"/>
            <w:vAlign w:val="center"/>
            <w:hideMark/>
          </w:tcPr>
          <w:p w14:paraId="39F21318" w14:textId="77777777" w:rsidR="00B8091E" w:rsidRPr="00903E92" w:rsidRDefault="00B8091E" w:rsidP="00390625">
            <w:pPr>
              <w:pStyle w:val="Table0"/>
              <w:spacing w:after="0" w:line="240" w:lineRule="auto"/>
              <w:rPr>
                <w:b w:val="0"/>
                <w:sz w:val="18"/>
                <w:szCs w:val="18"/>
              </w:rPr>
            </w:pPr>
            <w:r w:rsidRPr="00903E92">
              <w:rPr>
                <w:b w:val="0"/>
                <w:sz w:val="18"/>
                <w:szCs w:val="18"/>
              </w:rPr>
              <w:t>International workshop</w:t>
            </w:r>
          </w:p>
        </w:tc>
        <w:tc>
          <w:tcPr>
            <w:tcW w:w="441" w:type="pct"/>
            <w:tcBorders>
              <w:top w:val="nil"/>
              <w:left w:val="single" w:sz="12" w:space="0" w:color="auto"/>
              <w:bottom w:val="single" w:sz="12" w:space="0" w:color="auto"/>
              <w:right w:val="single" w:sz="12" w:space="0" w:color="auto"/>
            </w:tcBorders>
            <w:shd w:val="clear" w:color="auto" w:fill="auto"/>
            <w:vAlign w:val="center"/>
          </w:tcPr>
          <w:p w14:paraId="16D36028" w14:textId="77777777" w:rsidR="00B8091E" w:rsidRPr="00903E92" w:rsidRDefault="00B8091E" w:rsidP="00390625">
            <w:pPr>
              <w:pStyle w:val="Table0"/>
              <w:spacing w:after="0" w:line="240" w:lineRule="auto"/>
              <w:rPr>
                <w:b w:val="0"/>
                <w:sz w:val="18"/>
                <w:szCs w:val="18"/>
              </w:rPr>
            </w:pPr>
            <w:r w:rsidRPr="00903E92">
              <w:rPr>
                <w:b w:val="0"/>
                <w:sz w:val="18"/>
                <w:szCs w:val="18"/>
              </w:rPr>
              <w:t>Mar-17</w:t>
            </w:r>
          </w:p>
        </w:tc>
      </w:tr>
      <w:tr w:rsidR="00B8091E" w:rsidRPr="00903E92" w14:paraId="4428EAA3" w14:textId="77777777" w:rsidTr="00390625">
        <w:trPr>
          <w:trHeight w:val="919"/>
        </w:trPr>
        <w:tc>
          <w:tcPr>
            <w:tcW w:w="319" w:type="pct"/>
            <w:tcBorders>
              <w:top w:val="nil"/>
              <w:left w:val="single" w:sz="12" w:space="0" w:color="auto"/>
              <w:bottom w:val="single" w:sz="12" w:space="0" w:color="auto"/>
              <w:right w:val="single" w:sz="12" w:space="0" w:color="auto"/>
            </w:tcBorders>
            <w:shd w:val="clear" w:color="auto" w:fill="auto"/>
            <w:vAlign w:val="center"/>
            <w:hideMark/>
          </w:tcPr>
          <w:p w14:paraId="4FC9D787" w14:textId="77777777" w:rsidR="00B8091E" w:rsidRPr="00903E92" w:rsidRDefault="00B8091E" w:rsidP="00390625">
            <w:pPr>
              <w:pStyle w:val="Table0"/>
              <w:spacing w:after="0" w:line="240" w:lineRule="auto"/>
              <w:rPr>
                <w:b w:val="0"/>
                <w:sz w:val="18"/>
                <w:szCs w:val="18"/>
              </w:rPr>
            </w:pPr>
            <w:r w:rsidRPr="00903E92">
              <w:rPr>
                <w:b w:val="0"/>
                <w:sz w:val="18"/>
                <w:szCs w:val="18"/>
              </w:rPr>
              <w:t>1.4.1</w:t>
            </w:r>
          </w:p>
        </w:tc>
        <w:tc>
          <w:tcPr>
            <w:tcW w:w="1086" w:type="pct"/>
            <w:tcBorders>
              <w:top w:val="nil"/>
              <w:left w:val="nil"/>
              <w:bottom w:val="single" w:sz="12" w:space="0" w:color="auto"/>
              <w:right w:val="single" w:sz="12" w:space="0" w:color="auto"/>
            </w:tcBorders>
            <w:shd w:val="clear" w:color="auto" w:fill="auto"/>
            <w:vAlign w:val="center"/>
            <w:hideMark/>
          </w:tcPr>
          <w:p w14:paraId="0D5E453D"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Analysis parametric pension law (Improvement individual account component)</w:t>
            </w:r>
          </w:p>
        </w:tc>
        <w:tc>
          <w:tcPr>
            <w:tcW w:w="499" w:type="pct"/>
            <w:tcBorders>
              <w:top w:val="nil"/>
              <w:left w:val="nil"/>
              <w:bottom w:val="single" w:sz="12" w:space="0" w:color="auto"/>
              <w:right w:val="single" w:sz="12" w:space="0" w:color="auto"/>
            </w:tcBorders>
            <w:shd w:val="clear" w:color="auto" w:fill="auto"/>
            <w:vAlign w:val="center"/>
            <w:hideMark/>
          </w:tcPr>
          <w:p w14:paraId="7492FDEA" w14:textId="77777777" w:rsidR="00B8091E" w:rsidRPr="00903E92" w:rsidRDefault="00B8091E" w:rsidP="00390625">
            <w:pPr>
              <w:pStyle w:val="Table0"/>
              <w:spacing w:after="0" w:line="240" w:lineRule="auto"/>
              <w:rPr>
                <w:b w:val="0"/>
                <w:sz w:val="18"/>
                <w:szCs w:val="18"/>
              </w:rPr>
            </w:pPr>
            <w:r w:rsidRPr="00903E92">
              <w:rPr>
                <w:b w:val="0"/>
                <w:sz w:val="18"/>
                <w:szCs w:val="18"/>
              </w:rPr>
              <w:t>CN Expert + EU experts</w:t>
            </w:r>
          </w:p>
        </w:tc>
        <w:tc>
          <w:tcPr>
            <w:tcW w:w="570" w:type="pct"/>
            <w:tcBorders>
              <w:top w:val="nil"/>
              <w:left w:val="nil"/>
              <w:bottom w:val="single" w:sz="12" w:space="0" w:color="auto"/>
              <w:right w:val="single" w:sz="12" w:space="0" w:color="auto"/>
            </w:tcBorders>
            <w:shd w:val="clear" w:color="auto" w:fill="auto"/>
            <w:vAlign w:val="center"/>
            <w:hideMark/>
          </w:tcPr>
          <w:p w14:paraId="4623E228" w14:textId="77777777" w:rsidR="00B8091E" w:rsidRPr="00903E92" w:rsidRDefault="00B8091E" w:rsidP="00390625">
            <w:pPr>
              <w:pStyle w:val="Table0"/>
              <w:spacing w:after="0" w:line="240" w:lineRule="auto"/>
              <w:rPr>
                <w:b w:val="0"/>
                <w:sz w:val="18"/>
                <w:szCs w:val="18"/>
              </w:rPr>
            </w:pPr>
            <w:r w:rsidRPr="00903E92">
              <w:rPr>
                <w:b w:val="0"/>
                <w:sz w:val="18"/>
                <w:szCs w:val="18"/>
              </w:rPr>
              <w:t>March</w:t>
            </w:r>
          </w:p>
        </w:tc>
        <w:tc>
          <w:tcPr>
            <w:tcW w:w="400" w:type="pct"/>
            <w:tcBorders>
              <w:top w:val="nil"/>
              <w:left w:val="nil"/>
              <w:bottom w:val="single" w:sz="12" w:space="0" w:color="auto"/>
              <w:right w:val="single" w:sz="12" w:space="0" w:color="auto"/>
            </w:tcBorders>
            <w:shd w:val="clear" w:color="auto" w:fill="auto"/>
            <w:vAlign w:val="center"/>
            <w:hideMark/>
          </w:tcPr>
          <w:p w14:paraId="69A804F3" w14:textId="77777777" w:rsidR="00B8091E" w:rsidRPr="00903E92" w:rsidRDefault="00B8091E" w:rsidP="00390625">
            <w:pPr>
              <w:pStyle w:val="Table0"/>
              <w:spacing w:after="0" w:line="240" w:lineRule="auto"/>
              <w:rPr>
                <w:b w:val="0"/>
                <w:sz w:val="18"/>
                <w:szCs w:val="18"/>
              </w:rPr>
            </w:pPr>
            <w:r w:rsidRPr="00903E92">
              <w:rPr>
                <w:b w:val="0"/>
                <w:sz w:val="18"/>
                <w:szCs w:val="18"/>
              </w:rPr>
              <w:t>Yes</w:t>
            </w:r>
          </w:p>
        </w:tc>
        <w:tc>
          <w:tcPr>
            <w:tcW w:w="924" w:type="pct"/>
            <w:tcBorders>
              <w:top w:val="nil"/>
              <w:left w:val="nil"/>
              <w:bottom w:val="single" w:sz="12" w:space="0" w:color="auto"/>
              <w:right w:val="single" w:sz="12" w:space="0" w:color="auto"/>
            </w:tcBorders>
            <w:shd w:val="clear" w:color="auto" w:fill="auto"/>
            <w:vAlign w:val="center"/>
            <w:hideMark/>
          </w:tcPr>
          <w:p w14:paraId="6DD2D81C"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Memorandum on draft Plan for parametric reform (Assessment report)</w:t>
            </w:r>
          </w:p>
        </w:tc>
        <w:tc>
          <w:tcPr>
            <w:tcW w:w="761" w:type="pct"/>
            <w:tcBorders>
              <w:top w:val="nil"/>
              <w:left w:val="nil"/>
              <w:bottom w:val="single" w:sz="12" w:space="0" w:color="auto"/>
              <w:right w:val="single" w:sz="12" w:space="0" w:color="auto"/>
            </w:tcBorders>
            <w:shd w:val="clear" w:color="auto" w:fill="auto"/>
            <w:vAlign w:val="center"/>
            <w:hideMark/>
          </w:tcPr>
          <w:p w14:paraId="4CB99159" w14:textId="77777777" w:rsidR="00B8091E" w:rsidRPr="00903E92" w:rsidRDefault="00B8091E" w:rsidP="00390625">
            <w:pPr>
              <w:pStyle w:val="Table0"/>
              <w:spacing w:after="0" w:line="240" w:lineRule="auto"/>
              <w:rPr>
                <w:b w:val="0"/>
                <w:sz w:val="18"/>
                <w:szCs w:val="18"/>
              </w:rPr>
            </w:pPr>
            <w:r w:rsidRPr="00903E92">
              <w:rPr>
                <w:b w:val="0"/>
                <w:sz w:val="18"/>
                <w:szCs w:val="18"/>
              </w:rPr>
              <w:t>International workshop</w:t>
            </w:r>
          </w:p>
        </w:tc>
        <w:tc>
          <w:tcPr>
            <w:tcW w:w="441" w:type="pct"/>
            <w:tcBorders>
              <w:top w:val="nil"/>
              <w:left w:val="single" w:sz="12" w:space="0" w:color="auto"/>
              <w:bottom w:val="single" w:sz="12" w:space="0" w:color="auto"/>
              <w:right w:val="single" w:sz="12" w:space="0" w:color="auto"/>
            </w:tcBorders>
            <w:shd w:val="clear" w:color="auto" w:fill="auto"/>
            <w:vAlign w:val="center"/>
          </w:tcPr>
          <w:p w14:paraId="0609E1D2" w14:textId="77777777" w:rsidR="00B8091E" w:rsidRPr="00903E92" w:rsidRDefault="00B8091E" w:rsidP="00390625">
            <w:pPr>
              <w:pStyle w:val="Table0"/>
              <w:spacing w:after="0" w:line="240" w:lineRule="auto"/>
              <w:rPr>
                <w:b w:val="0"/>
                <w:sz w:val="18"/>
                <w:szCs w:val="18"/>
              </w:rPr>
            </w:pPr>
            <w:r w:rsidRPr="00903E92">
              <w:rPr>
                <w:b w:val="0"/>
                <w:sz w:val="18"/>
                <w:szCs w:val="18"/>
              </w:rPr>
              <w:t>Mar-17</w:t>
            </w:r>
          </w:p>
        </w:tc>
      </w:tr>
      <w:tr w:rsidR="00B8091E" w:rsidRPr="00903E92" w14:paraId="7B9A834F" w14:textId="77777777" w:rsidTr="00390625">
        <w:trPr>
          <w:trHeight w:val="600"/>
        </w:trPr>
        <w:tc>
          <w:tcPr>
            <w:tcW w:w="319" w:type="pct"/>
            <w:vMerge w:val="restart"/>
            <w:tcBorders>
              <w:top w:val="nil"/>
              <w:left w:val="single" w:sz="12" w:space="0" w:color="auto"/>
              <w:bottom w:val="single" w:sz="12" w:space="0" w:color="auto"/>
              <w:right w:val="single" w:sz="12" w:space="0" w:color="auto"/>
            </w:tcBorders>
            <w:shd w:val="clear" w:color="auto" w:fill="auto"/>
            <w:vAlign w:val="center"/>
            <w:hideMark/>
          </w:tcPr>
          <w:p w14:paraId="70BE55A4" w14:textId="77777777" w:rsidR="00B8091E" w:rsidRPr="00903E92" w:rsidRDefault="00B8091E" w:rsidP="00390625">
            <w:pPr>
              <w:pStyle w:val="Table0"/>
              <w:spacing w:after="0" w:line="240" w:lineRule="auto"/>
              <w:rPr>
                <w:b w:val="0"/>
                <w:sz w:val="18"/>
                <w:szCs w:val="18"/>
              </w:rPr>
            </w:pPr>
            <w:r w:rsidRPr="00903E92">
              <w:rPr>
                <w:b w:val="0"/>
                <w:sz w:val="18"/>
                <w:szCs w:val="18"/>
              </w:rPr>
              <w:t>1.4.2</w:t>
            </w:r>
          </w:p>
        </w:tc>
        <w:tc>
          <w:tcPr>
            <w:tcW w:w="1086" w:type="pct"/>
            <w:tcBorders>
              <w:top w:val="nil"/>
              <w:left w:val="nil"/>
              <w:bottom w:val="single" w:sz="12" w:space="0" w:color="auto"/>
              <w:right w:val="single" w:sz="12" w:space="0" w:color="auto"/>
            </w:tcBorders>
            <w:shd w:val="clear" w:color="auto" w:fill="auto"/>
            <w:vAlign w:val="center"/>
            <w:hideMark/>
          </w:tcPr>
          <w:p w14:paraId="50E85A08"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International workshop on parametric reform and redistribution function of social security</w:t>
            </w:r>
          </w:p>
        </w:tc>
        <w:tc>
          <w:tcPr>
            <w:tcW w:w="499" w:type="pct"/>
            <w:tcBorders>
              <w:top w:val="nil"/>
              <w:left w:val="nil"/>
              <w:bottom w:val="single" w:sz="12" w:space="0" w:color="auto"/>
              <w:right w:val="single" w:sz="12" w:space="0" w:color="auto"/>
            </w:tcBorders>
            <w:shd w:val="clear" w:color="auto" w:fill="auto"/>
            <w:vAlign w:val="center"/>
            <w:hideMark/>
          </w:tcPr>
          <w:p w14:paraId="7CD2BCA5" w14:textId="77777777" w:rsidR="00B8091E" w:rsidRPr="00903E92" w:rsidRDefault="00B8091E" w:rsidP="00390625">
            <w:pPr>
              <w:pStyle w:val="Table0"/>
              <w:spacing w:after="0" w:line="240" w:lineRule="auto"/>
              <w:rPr>
                <w:b w:val="0"/>
                <w:sz w:val="18"/>
                <w:szCs w:val="18"/>
              </w:rPr>
            </w:pPr>
            <w:r w:rsidRPr="00903E92">
              <w:rPr>
                <w:b w:val="0"/>
                <w:sz w:val="18"/>
                <w:szCs w:val="18"/>
              </w:rPr>
              <w:t>CN Experts + EU Experts</w:t>
            </w:r>
          </w:p>
        </w:tc>
        <w:tc>
          <w:tcPr>
            <w:tcW w:w="570" w:type="pct"/>
            <w:tcBorders>
              <w:top w:val="nil"/>
              <w:left w:val="nil"/>
              <w:bottom w:val="single" w:sz="12" w:space="0" w:color="auto"/>
              <w:right w:val="single" w:sz="12" w:space="0" w:color="auto"/>
            </w:tcBorders>
            <w:shd w:val="clear" w:color="auto" w:fill="auto"/>
            <w:vAlign w:val="center"/>
            <w:hideMark/>
          </w:tcPr>
          <w:p w14:paraId="3B9BFAAE" w14:textId="77777777" w:rsidR="00B8091E" w:rsidRPr="00903E92" w:rsidRDefault="00B8091E" w:rsidP="00390625">
            <w:pPr>
              <w:pStyle w:val="Table0"/>
              <w:spacing w:after="0" w:line="240" w:lineRule="auto"/>
              <w:rPr>
                <w:b w:val="0"/>
                <w:sz w:val="18"/>
                <w:szCs w:val="18"/>
              </w:rPr>
            </w:pPr>
            <w:proofErr w:type="spellStart"/>
            <w:r w:rsidRPr="00903E92">
              <w:rPr>
                <w:b w:val="0"/>
                <w:sz w:val="18"/>
                <w:szCs w:val="18"/>
              </w:rPr>
              <w:t>Septemb</w:t>
            </w:r>
            <w:proofErr w:type="spellEnd"/>
            <w:r w:rsidRPr="00903E92">
              <w:rPr>
                <w:b w:val="0"/>
                <w:sz w:val="18"/>
                <w:szCs w:val="18"/>
              </w:rPr>
              <w:t>.</w:t>
            </w:r>
          </w:p>
        </w:tc>
        <w:tc>
          <w:tcPr>
            <w:tcW w:w="400" w:type="pct"/>
            <w:tcBorders>
              <w:top w:val="nil"/>
              <w:left w:val="nil"/>
              <w:bottom w:val="single" w:sz="12" w:space="0" w:color="auto"/>
              <w:right w:val="single" w:sz="12" w:space="0" w:color="auto"/>
            </w:tcBorders>
            <w:shd w:val="clear" w:color="auto" w:fill="auto"/>
            <w:vAlign w:val="center"/>
            <w:hideMark/>
          </w:tcPr>
          <w:p w14:paraId="69ECBF0C" w14:textId="77777777" w:rsidR="00B8091E" w:rsidRPr="00903E92" w:rsidRDefault="00B8091E" w:rsidP="00390625">
            <w:pPr>
              <w:pStyle w:val="Table0"/>
              <w:spacing w:after="0" w:line="240" w:lineRule="auto"/>
              <w:rPr>
                <w:b w:val="0"/>
                <w:sz w:val="18"/>
                <w:szCs w:val="18"/>
              </w:rPr>
            </w:pPr>
            <w:r w:rsidRPr="00903E92">
              <w:rPr>
                <w:b w:val="0"/>
                <w:sz w:val="18"/>
                <w:szCs w:val="18"/>
              </w:rPr>
              <w:t>Yes</w:t>
            </w:r>
          </w:p>
        </w:tc>
        <w:tc>
          <w:tcPr>
            <w:tcW w:w="924" w:type="pct"/>
            <w:tcBorders>
              <w:top w:val="nil"/>
              <w:left w:val="nil"/>
              <w:bottom w:val="single" w:sz="12" w:space="0" w:color="auto"/>
              <w:right w:val="single" w:sz="12" w:space="0" w:color="auto"/>
            </w:tcBorders>
            <w:shd w:val="clear" w:color="auto" w:fill="auto"/>
            <w:vAlign w:val="center"/>
            <w:hideMark/>
          </w:tcPr>
          <w:p w14:paraId="3A6A2765" w14:textId="77777777" w:rsidR="00B8091E" w:rsidRPr="00903E92" w:rsidRDefault="00B8091E" w:rsidP="00390625">
            <w:pPr>
              <w:pStyle w:val="Table0"/>
              <w:spacing w:after="0" w:line="240" w:lineRule="auto"/>
              <w:rPr>
                <w:b w:val="0"/>
                <w:sz w:val="18"/>
                <w:szCs w:val="18"/>
              </w:rPr>
            </w:pPr>
            <w:r w:rsidRPr="00903E92">
              <w:rPr>
                <w:b w:val="0"/>
                <w:sz w:val="18"/>
                <w:szCs w:val="18"/>
              </w:rPr>
              <w:t>Assessment report</w:t>
            </w:r>
          </w:p>
        </w:tc>
        <w:tc>
          <w:tcPr>
            <w:tcW w:w="761" w:type="pct"/>
            <w:tcBorders>
              <w:top w:val="nil"/>
              <w:left w:val="nil"/>
              <w:bottom w:val="single" w:sz="12" w:space="0" w:color="auto"/>
              <w:right w:val="single" w:sz="12" w:space="0" w:color="auto"/>
            </w:tcBorders>
            <w:shd w:val="clear" w:color="auto" w:fill="auto"/>
            <w:vAlign w:val="center"/>
            <w:hideMark/>
          </w:tcPr>
          <w:p w14:paraId="15762715" w14:textId="77777777" w:rsidR="00B8091E" w:rsidRPr="00903E92" w:rsidRDefault="00B8091E" w:rsidP="00390625">
            <w:pPr>
              <w:pStyle w:val="Table0"/>
              <w:spacing w:after="0" w:line="240" w:lineRule="auto"/>
              <w:rPr>
                <w:b w:val="0"/>
                <w:sz w:val="18"/>
                <w:szCs w:val="18"/>
              </w:rPr>
            </w:pPr>
            <w:r w:rsidRPr="00903E92">
              <w:rPr>
                <w:b w:val="0"/>
                <w:sz w:val="18"/>
                <w:szCs w:val="18"/>
              </w:rPr>
              <w:t>Evaluation of pension legislation</w:t>
            </w:r>
          </w:p>
        </w:tc>
        <w:tc>
          <w:tcPr>
            <w:tcW w:w="441" w:type="pct"/>
            <w:tcBorders>
              <w:top w:val="nil"/>
              <w:left w:val="single" w:sz="12" w:space="0" w:color="auto"/>
              <w:bottom w:val="single" w:sz="12" w:space="0" w:color="auto"/>
              <w:right w:val="single" w:sz="12" w:space="0" w:color="auto"/>
            </w:tcBorders>
            <w:shd w:val="clear" w:color="auto" w:fill="auto"/>
            <w:vAlign w:val="center"/>
          </w:tcPr>
          <w:p w14:paraId="70C61EDA" w14:textId="77777777" w:rsidR="00B8091E" w:rsidRPr="00903E92" w:rsidRDefault="00B8091E" w:rsidP="00390625">
            <w:pPr>
              <w:pStyle w:val="Table0"/>
              <w:spacing w:after="0" w:line="240" w:lineRule="auto"/>
              <w:rPr>
                <w:b w:val="0"/>
                <w:sz w:val="18"/>
                <w:szCs w:val="18"/>
              </w:rPr>
            </w:pPr>
            <w:r w:rsidRPr="00903E92">
              <w:rPr>
                <w:b w:val="0"/>
                <w:sz w:val="18"/>
                <w:szCs w:val="18"/>
              </w:rPr>
              <w:t>Oct-17</w:t>
            </w:r>
          </w:p>
        </w:tc>
      </w:tr>
      <w:tr w:rsidR="00B8091E" w:rsidRPr="00903E92" w14:paraId="224B4FE3" w14:textId="77777777" w:rsidTr="00390625">
        <w:trPr>
          <w:trHeight w:val="360"/>
        </w:trPr>
        <w:tc>
          <w:tcPr>
            <w:tcW w:w="319" w:type="pct"/>
            <w:vMerge/>
            <w:tcBorders>
              <w:top w:val="nil"/>
              <w:left w:val="single" w:sz="12" w:space="0" w:color="auto"/>
              <w:bottom w:val="single" w:sz="12" w:space="0" w:color="auto"/>
              <w:right w:val="single" w:sz="12" w:space="0" w:color="auto"/>
            </w:tcBorders>
            <w:vAlign w:val="center"/>
            <w:hideMark/>
          </w:tcPr>
          <w:p w14:paraId="71AC601D" w14:textId="77777777" w:rsidR="00B8091E" w:rsidRPr="00903E92" w:rsidRDefault="00B8091E" w:rsidP="00390625">
            <w:pPr>
              <w:pStyle w:val="Table0"/>
              <w:spacing w:after="0" w:line="240" w:lineRule="auto"/>
              <w:rPr>
                <w:b w:val="0"/>
                <w:sz w:val="18"/>
                <w:szCs w:val="18"/>
              </w:rPr>
            </w:pPr>
          </w:p>
        </w:tc>
        <w:tc>
          <w:tcPr>
            <w:tcW w:w="1086" w:type="pct"/>
            <w:tcBorders>
              <w:top w:val="nil"/>
              <w:left w:val="nil"/>
              <w:bottom w:val="single" w:sz="12" w:space="0" w:color="auto"/>
              <w:right w:val="single" w:sz="12" w:space="0" w:color="auto"/>
            </w:tcBorders>
            <w:shd w:val="clear" w:color="auto" w:fill="auto"/>
            <w:vAlign w:val="center"/>
            <w:hideMark/>
          </w:tcPr>
          <w:p w14:paraId="7CF02075"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Dialogue and Study visit, Finland and Sweden</w:t>
            </w:r>
          </w:p>
        </w:tc>
        <w:tc>
          <w:tcPr>
            <w:tcW w:w="499" w:type="pct"/>
            <w:tcBorders>
              <w:top w:val="nil"/>
              <w:left w:val="nil"/>
              <w:bottom w:val="single" w:sz="12" w:space="0" w:color="auto"/>
              <w:right w:val="single" w:sz="12" w:space="0" w:color="auto"/>
            </w:tcBorders>
            <w:shd w:val="clear" w:color="auto" w:fill="auto"/>
            <w:vAlign w:val="center"/>
            <w:hideMark/>
          </w:tcPr>
          <w:p w14:paraId="231A2650" w14:textId="77777777" w:rsidR="00B8091E" w:rsidRPr="00903E92" w:rsidRDefault="00B8091E" w:rsidP="00390625">
            <w:pPr>
              <w:pStyle w:val="Table0"/>
              <w:spacing w:after="0" w:line="240" w:lineRule="auto"/>
              <w:rPr>
                <w:b w:val="0"/>
                <w:sz w:val="18"/>
                <w:szCs w:val="18"/>
              </w:rPr>
            </w:pPr>
            <w:r w:rsidRPr="00903E92">
              <w:rPr>
                <w:b w:val="0"/>
                <w:sz w:val="18"/>
                <w:szCs w:val="18"/>
              </w:rPr>
              <w:t>EU Experts</w:t>
            </w:r>
          </w:p>
        </w:tc>
        <w:tc>
          <w:tcPr>
            <w:tcW w:w="570" w:type="pct"/>
            <w:tcBorders>
              <w:top w:val="nil"/>
              <w:left w:val="nil"/>
              <w:bottom w:val="single" w:sz="12" w:space="0" w:color="auto"/>
              <w:right w:val="single" w:sz="12" w:space="0" w:color="auto"/>
            </w:tcBorders>
            <w:shd w:val="clear" w:color="auto" w:fill="auto"/>
            <w:vAlign w:val="center"/>
            <w:hideMark/>
          </w:tcPr>
          <w:p w14:paraId="3D3C7DA4" w14:textId="77777777" w:rsidR="00B8091E" w:rsidRPr="00903E92" w:rsidRDefault="00B8091E" w:rsidP="00390625">
            <w:pPr>
              <w:pStyle w:val="Table0"/>
              <w:spacing w:after="0" w:line="240" w:lineRule="auto"/>
              <w:rPr>
                <w:b w:val="0"/>
                <w:sz w:val="18"/>
                <w:szCs w:val="18"/>
              </w:rPr>
            </w:pPr>
            <w:r w:rsidRPr="00903E92">
              <w:rPr>
                <w:b w:val="0"/>
                <w:sz w:val="18"/>
                <w:szCs w:val="18"/>
              </w:rPr>
              <w:t>October</w:t>
            </w:r>
          </w:p>
        </w:tc>
        <w:tc>
          <w:tcPr>
            <w:tcW w:w="400" w:type="pct"/>
            <w:tcBorders>
              <w:top w:val="nil"/>
              <w:left w:val="nil"/>
              <w:bottom w:val="single" w:sz="12" w:space="0" w:color="auto"/>
              <w:right w:val="single" w:sz="12" w:space="0" w:color="auto"/>
            </w:tcBorders>
            <w:shd w:val="clear" w:color="auto" w:fill="auto"/>
            <w:vAlign w:val="center"/>
            <w:hideMark/>
          </w:tcPr>
          <w:p w14:paraId="54ACC75B" w14:textId="77777777" w:rsidR="00B8091E" w:rsidRPr="00903E92" w:rsidRDefault="00B8091E" w:rsidP="00390625">
            <w:pPr>
              <w:pStyle w:val="Table0"/>
              <w:spacing w:after="0" w:line="240" w:lineRule="auto"/>
              <w:rPr>
                <w:b w:val="0"/>
                <w:sz w:val="18"/>
                <w:szCs w:val="18"/>
              </w:rPr>
            </w:pPr>
            <w:r w:rsidRPr="00903E92">
              <w:rPr>
                <w:b w:val="0"/>
                <w:sz w:val="18"/>
                <w:szCs w:val="18"/>
              </w:rPr>
              <w:t>Yes</w:t>
            </w:r>
          </w:p>
        </w:tc>
        <w:tc>
          <w:tcPr>
            <w:tcW w:w="924" w:type="pct"/>
            <w:tcBorders>
              <w:top w:val="nil"/>
              <w:left w:val="nil"/>
              <w:bottom w:val="single" w:sz="12" w:space="0" w:color="auto"/>
              <w:right w:val="single" w:sz="12" w:space="0" w:color="auto"/>
            </w:tcBorders>
            <w:shd w:val="clear" w:color="auto" w:fill="auto"/>
            <w:vAlign w:val="center"/>
            <w:hideMark/>
          </w:tcPr>
          <w:p w14:paraId="0368D28B" w14:textId="77777777" w:rsidR="00B8091E" w:rsidRPr="00903E92" w:rsidRDefault="00B8091E" w:rsidP="00390625">
            <w:pPr>
              <w:pStyle w:val="Table0"/>
              <w:spacing w:after="0" w:line="240" w:lineRule="auto"/>
              <w:rPr>
                <w:b w:val="0"/>
                <w:sz w:val="18"/>
                <w:szCs w:val="18"/>
              </w:rPr>
            </w:pPr>
            <w:r w:rsidRPr="00903E92">
              <w:rPr>
                <w:b w:val="0"/>
                <w:sz w:val="18"/>
                <w:szCs w:val="18"/>
              </w:rPr>
              <w:t>Mission report</w:t>
            </w:r>
          </w:p>
        </w:tc>
        <w:tc>
          <w:tcPr>
            <w:tcW w:w="761" w:type="pct"/>
            <w:tcBorders>
              <w:top w:val="nil"/>
              <w:left w:val="nil"/>
              <w:bottom w:val="single" w:sz="12" w:space="0" w:color="auto"/>
              <w:right w:val="single" w:sz="12" w:space="0" w:color="auto"/>
            </w:tcBorders>
            <w:shd w:val="clear" w:color="auto" w:fill="auto"/>
            <w:vAlign w:val="center"/>
            <w:hideMark/>
          </w:tcPr>
          <w:p w14:paraId="6761C1DC" w14:textId="77777777" w:rsidR="00B8091E" w:rsidRPr="00903E92" w:rsidRDefault="00B8091E" w:rsidP="00390625">
            <w:pPr>
              <w:pStyle w:val="Table0"/>
              <w:spacing w:after="0" w:line="240" w:lineRule="auto"/>
              <w:rPr>
                <w:b w:val="0"/>
                <w:sz w:val="18"/>
                <w:szCs w:val="18"/>
              </w:rPr>
            </w:pPr>
            <w:r w:rsidRPr="00903E92">
              <w:rPr>
                <w:b w:val="0"/>
                <w:sz w:val="18"/>
                <w:szCs w:val="18"/>
              </w:rPr>
              <w:t>Evaluation of pension legislation</w:t>
            </w:r>
          </w:p>
        </w:tc>
        <w:tc>
          <w:tcPr>
            <w:tcW w:w="441" w:type="pct"/>
            <w:tcBorders>
              <w:top w:val="nil"/>
              <w:left w:val="single" w:sz="12" w:space="0" w:color="auto"/>
              <w:bottom w:val="single" w:sz="12" w:space="0" w:color="auto"/>
              <w:right w:val="single" w:sz="12" w:space="0" w:color="auto"/>
            </w:tcBorders>
            <w:shd w:val="clear" w:color="auto" w:fill="auto"/>
            <w:vAlign w:val="center"/>
          </w:tcPr>
          <w:p w14:paraId="2C570AEF" w14:textId="77777777" w:rsidR="00B8091E" w:rsidRPr="00903E92" w:rsidRDefault="00B8091E" w:rsidP="00390625">
            <w:pPr>
              <w:pStyle w:val="Table0"/>
              <w:spacing w:after="0" w:line="240" w:lineRule="auto"/>
              <w:rPr>
                <w:b w:val="0"/>
                <w:sz w:val="18"/>
                <w:szCs w:val="18"/>
              </w:rPr>
            </w:pPr>
            <w:r w:rsidRPr="00903E92">
              <w:rPr>
                <w:b w:val="0"/>
                <w:sz w:val="18"/>
                <w:szCs w:val="18"/>
              </w:rPr>
              <w:t>Oct-17</w:t>
            </w:r>
          </w:p>
        </w:tc>
      </w:tr>
      <w:tr w:rsidR="00B8091E" w:rsidRPr="00903E92" w14:paraId="4D210C20" w14:textId="77777777" w:rsidTr="00390625">
        <w:trPr>
          <w:trHeight w:val="720"/>
        </w:trPr>
        <w:tc>
          <w:tcPr>
            <w:tcW w:w="319" w:type="pct"/>
            <w:tcBorders>
              <w:top w:val="nil"/>
              <w:left w:val="single" w:sz="12" w:space="0" w:color="auto"/>
              <w:bottom w:val="single" w:sz="12" w:space="0" w:color="auto"/>
              <w:right w:val="single" w:sz="12" w:space="0" w:color="auto"/>
            </w:tcBorders>
            <w:shd w:val="clear" w:color="auto" w:fill="auto"/>
            <w:vAlign w:val="center"/>
            <w:hideMark/>
          </w:tcPr>
          <w:p w14:paraId="3E4481DE" w14:textId="77777777" w:rsidR="00B8091E" w:rsidRPr="00903E92" w:rsidRDefault="00B8091E" w:rsidP="00390625">
            <w:pPr>
              <w:pStyle w:val="Table0"/>
              <w:spacing w:after="0" w:line="240" w:lineRule="auto"/>
              <w:rPr>
                <w:b w:val="0"/>
                <w:sz w:val="18"/>
                <w:szCs w:val="18"/>
              </w:rPr>
            </w:pPr>
            <w:r w:rsidRPr="00903E92">
              <w:rPr>
                <w:b w:val="0"/>
                <w:sz w:val="18"/>
                <w:szCs w:val="18"/>
              </w:rPr>
              <w:t>1.4.3</w:t>
            </w:r>
          </w:p>
        </w:tc>
        <w:tc>
          <w:tcPr>
            <w:tcW w:w="1086" w:type="pct"/>
            <w:tcBorders>
              <w:top w:val="nil"/>
              <w:left w:val="nil"/>
              <w:bottom w:val="single" w:sz="12" w:space="0" w:color="auto"/>
              <w:right w:val="single" w:sz="12" w:space="0" w:color="auto"/>
            </w:tcBorders>
            <w:shd w:val="clear" w:color="auto" w:fill="auto"/>
            <w:vAlign w:val="center"/>
            <w:hideMark/>
          </w:tcPr>
          <w:p w14:paraId="653709A6" w14:textId="08DF248D" w:rsidR="00B8091E" w:rsidRPr="00903E92" w:rsidRDefault="00B8091E" w:rsidP="00390625">
            <w:pPr>
              <w:pStyle w:val="Table0"/>
              <w:spacing w:after="0" w:line="240" w:lineRule="auto"/>
              <w:rPr>
                <w:b w:val="0"/>
                <w:sz w:val="18"/>
                <w:szCs w:val="18"/>
                <w:lang w:val="en-US"/>
              </w:rPr>
            </w:pPr>
            <w:r>
              <w:rPr>
                <w:b w:val="0"/>
                <w:sz w:val="18"/>
                <w:szCs w:val="18"/>
                <w:lang w:val="en-US"/>
              </w:rPr>
              <w:t xml:space="preserve">Sichuan Case study </w:t>
            </w:r>
            <w:r w:rsidRPr="00903E92">
              <w:rPr>
                <w:b w:val="0"/>
                <w:sz w:val="18"/>
                <w:szCs w:val="18"/>
                <w:lang w:val="en-US"/>
              </w:rPr>
              <w:t xml:space="preserve"> Strategy of integrating social security system in urban and rural context also through the portability of social insurances</w:t>
            </w:r>
          </w:p>
        </w:tc>
        <w:tc>
          <w:tcPr>
            <w:tcW w:w="499" w:type="pct"/>
            <w:tcBorders>
              <w:top w:val="nil"/>
              <w:left w:val="nil"/>
              <w:bottom w:val="single" w:sz="12" w:space="0" w:color="auto"/>
              <w:right w:val="single" w:sz="12" w:space="0" w:color="auto"/>
            </w:tcBorders>
            <w:shd w:val="clear" w:color="auto" w:fill="auto"/>
            <w:vAlign w:val="center"/>
            <w:hideMark/>
          </w:tcPr>
          <w:p w14:paraId="0B7A03A5" w14:textId="7389FA01" w:rsidR="00B8091E" w:rsidRPr="00903E92" w:rsidRDefault="00B8091E" w:rsidP="00390625">
            <w:pPr>
              <w:pStyle w:val="Table0"/>
              <w:spacing w:after="0" w:line="240" w:lineRule="auto"/>
              <w:rPr>
                <w:b w:val="0"/>
                <w:sz w:val="18"/>
                <w:szCs w:val="18"/>
              </w:rPr>
            </w:pPr>
            <w:r>
              <w:rPr>
                <w:b w:val="0"/>
                <w:sz w:val="18"/>
                <w:szCs w:val="18"/>
              </w:rPr>
              <w:t>CN Expert</w:t>
            </w:r>
          </w:p>
        </w:tc>
        <w:tc>
          <w:tcPr>
            <w:tcW w:w="570" w:type="pct"/>
            <w:tcBorders>
              <w:top w:val="nil"/>
              <w:left w:val="nil"/>
              <w:bottom w:val="single" w:sz="12" w:space="0" w:color="auto"/>
              <w:right w:val="single" w:sz="12" w:space="0" w:color="auto"/>
            </w:tcBorders>
            <w:shd w:val="clear" w:color="auto" w:fill="auto"/>
            <w:vAlign w:val="center"/>
            <w:hideMark/>
          </w:tcPr>
          <w:p w14:paraId="62EA785A" w14:textId="0F48EED4" w:rsidR="00B8091E" w:rsidRPr="00903E92" w:rsidRDefault="00B8091E" w:rsidP="00390625">
            <w:pPr>
              <w:pStyle w:val="Table0"/>
              <w:spacing w:after="0" w:line="240" w:lineRule="auto"/>
              <w:rPr>
                <w:b w:val="0"/>
                <w:sz w:val="18"/>
                <w:szCs w:val="18"/>
              </w:rPr>
            </w:pPr>
            <w:r>
              <w:rPr>
                <w:b w:val="0"/>
                <w:sz w:val="18"/>
                <w:szCs w:val="18"/>
              </w:rPr>
              <w:t>October</w:t>
            </w:r>
          </w:p>
        </w:tc>
        <w:tc>
          <w:tcPr>
            <w:tcW w:w="400" w:type="pct"/>
            <w:tcBorders>
              <w:top w:val="nil"/>
              <w:left w:val="nil"/>
              <w:bottom w:val="single" w:sz="12" w:space="0" w:color="auto"/>
              <w:right w:val="single" w:sz="12" w:space="0" w:color="auto"/>
            </w:tcBorders>
            <w:shd w:val="clear" w:color="auto" w:fill="auto"/>
            <w:vAlign w:val="center"/>
            <w:hideMark/>
          </w:tcPr>
          <w:p w14:paraId="5818035D" w14:textId="77777777" w:rsidR="00B8091E" w:rsidRPr="00903E92" w:rsidRDefault="00B8091E" w:rsidP="00390625">
            <w:pPr>
              <w:pStyle w:val="Table0"/>
              <w:spacing w:after="0" w:line="240" w:lineRule="auto"/>
              <w:rPr>
                <w:b w:val="0"/>
                <w:sz w:val="18"/>
                <w:szCs w:val="18"/>
              </w:rPr>
            </w:pPr>
            <w:r w:rsidRPr="00903E92">
              <w:rPr>
                <w:b w:val="0"/>
                <w:sz w:val="18"/>
                <w:szCs w:val="18"/>
              </w:rPr>
              <w:t>Yes</w:t>
            </w:r>
          </w:p>
        </w:tc>
        <w:tc>
          <w:tcPr>
            <w:tcW w:w="924" w:type="pct"/>
            <w:tcBorders>
              <w:top w:val="nil"/>
              <w:left w:val="nil"/>
              <w:bottom w:val="single" w:sz="12" w:space="0" w:color="auto"/>
              <w:right w:val="single" w:sz="12" w:space="0" w:color="auto"/>
            </w:tcBorders>
            <w:shd w:val="clear" w:color="auto" w:fill="auto"/>
            <w:vAlign w:val="center"/>
            <w:hideMark/>
          </w:tcPr>
          <w:p w14:paraId="2C45EB7E" w14:textId="7BFEF53B" w:rsidR="00B8091E" w:rsidRPr="00903E92" w:rsidRDefault="00B8091E" w:rsidP="00390625">
            <w:pPr>
              <w:pStyle w:val="Table0"/>
              <w:spacing w:after="0" w:line="240" w:lineRule="auto"/>
              <w:rPr>
                <w:b w:val="0"/>
                <w:sz w:val="18"/>
                <w:szCs w:val="18"/>
              </w:rPr>
            </w:pPr>
            <w:r w:rsidRPr="00903E92">
              <w:rPr>
                <w:b w:val="0"/>
                <w:sz w:val="18"/>
                <w:szCs w:val="18"/>
              </w:rPr>
              <w:t xml:space="preserve">Report </w:t>
            </w:r>
          </w:p>
        </w:tc>
        <w:tc>
          <w:tcPr>
            <w:tcW w:w="761" w:type="pct"/>
            <w:tcBorders>
              <w:top w:val="nil"/>
              <w:left w:val="nil"/>
              <w:bottom w:val="single" w:sz="12" w:space="0" w:color="auto"/>
              <w:right w:val="single" w:sz="12" w:space="0" w:color="auto"/>
            </w:tcBorders>
            <w:shd w:val="clear" w:color="auto" w:fill="auto"/>
            <w:vAlign w:val="center"/>
            <w:hideMark/>
          </w:tcPr>
          <w:p w14:paraId="1167F90C" w14:textId="11D40DF7" w:rsidR="00B8091E" w:rsidRPr="00903E92" w:rsidRDefault="00B8091E" w:rsidP="00390625">
            <w:pPr>
              <w:pStyle w:val="Table0"/>
              <w:spacing w:after="0" w:line="240" w:lineRule="auto"/>
              <w:rPr>
                <w:b w:val="0"/>
                <w:sz w:val="18"/>
                <w:szCs w:val="18"/>
                <w:lang w:val="en-US"/>
              </w:rPr>
            </w:pPr>
            <w:r>
              <w:rPr>
                <w:b w:val="0"/>
                <w:sz w:val="18"/>
                <w:szCs w:val="18"/>
                <w:lang w:val="en-US"/>
              </w:rPr>
              <w:t>Policy formulation</w:t>
            </w:r>
          </w:p>
        </w:tc>
        <w:tc>
          <w:tcPr>
            <w:tcW w:w="441" w:type="pct"/>
            <w:tcBorders>
              <w:top w:val="nil"/>
              <w:left w:val="single" w:sz="12" w:space="0" w:color="auto"/>
              <w:bottom w:val="single" w:sz="12" w:space="0" w:color="auto"/>
              <w:right w:val="single" w:sz="12" w:space="0" w:color="auto"/>
            </w:tcBorders>
            <w:shd w:val="clear" w:color="auto" w:fill="auto"/>
            <w:vAlign w:val="center"/>
          </w:tcPr>
          <w:p w14:paraId="5CCA04A5" w14:textId="0F288663" w:rsidR="00B8091E" w:rsidRPr="00903E92" w:rsidRDefault="00B8091E" w:rsidP="00390625">
            <w:pPr>
              <w:pStyle w:val="Table0"/>
              <w:spacing w:after="0" w:line="240" w:lineRule="auto"/>
              <w:rPr>
                <w:b w:val="0"/>
                <w:sz w:val="18"/>
                <w:szCs w:val="18"/>
              </w:rPr>
            </w:pPr>
            <w:r>
              <w:rPr>
                <w:b w:val="0"/>
                <w:sz w:val="18"/>
                <w:szCs w:val="18"/>
              </w:rPr>
              <w:t>2018</w:t>
            </w:r>
          </w:p>
        </w:tc>
      </w:tr>
    </w:tbl>
    <w:p w14:paraId="1201A9E8" w14:textId="77777777" w:rsidR="00390625" w:rsidRDefault="00390625" w:rsidP="00390625">
      <w:pPr>
        <w:rPr>
          <w:b/>
        </w:rPr>
      </w:pPr>
    </w:p>
    <w:p w14:paraId="1B3557F7" w14:textId="77777777" w:rsidR="00390625" w:rsidRDefault="00390625" w:rsidP="00390625">
      <w:pPr>
        <w:rPr>
          <w:b/>
        </w:rPr>
      </w:pPr>
      <w:r>
        <w:rPr>
          <w:b/>
        </w:rPr>
        <w:br w:type="page"/>
      </w:r>
    </w:p>
    <w:p w14:paraId="79AE4E8F" w14:textId="4B5E0E1F" w:rsidR="00B8091E" w:rsidRPr="00885399" w:rsidRDefault="00B8091E" w:rsidP="00390625">
      <w:pPr>
        <w:rPr>
          <w:b/>
        </w:rPr>
      </w:pPr>
      <w:r w:rsidRPr="00903E92">
        <w:rPr>
          <w:b/>
        </w:rPr>
        <w:t xml:space="preserve">Table 3 – Proposed use of Human resources, 2017 </w:t>
      </w:r>
      <w:r w:rsidR="007B08D1">
        <w:rPr>
          <w:b/>
        </w:rPr>
        <w:t>A</w:t>
      </w:r>
      <w:r w:rsidRPr="00903E92">
        <w:rPr>
          <w:b/>
        </w:rPr>
        <w:t>ctivities, Component 1</w:t>
      </w:r>
    </w:p>
    <w:tbl>
      <w:tblPr>
        <w:tblW w:w="5000" w:type="pct"/>
        <w:tblLayout w:type="fixed"/>
        <w:tblCellMar>
          <w:left w:w="70" w:type="dxa"/>
          <w:right w:w="70" w:type="dxa"/>
        </w:tblCellMar>
        <w:tblLook w:val="04A0" w:firstRow="1" w:lastRow="0" w:firstColumn="1" w:lastColumn="0" w:noHBand="0" w:noVBand="1"/>
      </w:tblPr>
      <w:tblGrid>
        <w:gridCol w:w="695"/>
        <w:gridCol w:w="774"/>
        <w:gridCol w:w="774"/>
        <w:gridCol w:w="4055"/>
        <w:gridCol w:w="2912"/>
      </w:tblGrid>
      <w:tr w:rsidR="00B8091E" w:rsidRPr="00903E92" w14:paraId="3487A7AB" w14:textId="77777777" w:rsidTr="00390625">
        <w:trPr>
          <w:trHeight w:val="315"/>
        </w:trPr>
        <w:tc>
          <w:tcPr>
            <w:tcW w:w="2055" w:type="dxa"/>
            <w:gridSpan w:val="3"/>
            <w:tcBorders>
              <w:top w:val="single" w:sz="4" w:space="0" w:color="000000"/>
              <w:left w:val="single" w:sz="4" w:space="0" w:color="000000"/>
              <w:bottom w:val="single" w:sz="4" w:space="0" w:color="000000"/>
              <w:right w:val="single" w:sz="8" w:space="0" w:color="000000"/>
            </w:tcBorders>
            <w:shd w:val="clear" w:color="auto" w:fill="auto"/>
            <w:noWrap/>
            <w:vAlign w:val="center"/>
            <w:hideMark/>
          </w:tcPr>
          <w:p w14:paraId="2F08CE45" w14:textId="77777777" w:rsidR="00B8091E" w:rsidRPr="00903E92" w:rsidRDefault="00B8091E" w:rsidP="00390625">
            <w:pPr>
              <w:pStyle w:val="Table0"/>
              <w:spacing w:after="0" w:line="240" w:lineRule="auto"/>
              <w:rPr>
                <w:sz w:val="24"/>
                <w:szCs w:val="24"/>
              </w:rPr>
            </w:pPr>
            <w:r w:rsidRPr="00903E92">
              <w:rPr>
                <w:sz w:val="24"/>
                <w:szCs w:val="24"/>
              </w:rPr>
              <w:t>w/d total</w:t>
            </w:r>
          </w:p>
        </w:tc>
        <w:tc>
          <w:tcPr>
            <w:tcW w:w="3716" w:type="dxa"/>
            <w:tcBorders>
              <w:top w:val="single" w:sz="4" w:space="0" w:color="000000"/>
              <w:left w:val="nil"/>
              <w:bottom w:val="single" w:sz="4" w:space="0" w:color="000000"/>
              <w:right w:val="single" w:sz="8" w:space="0" w:color="000000"/>
            </w:tcBorders>
            <w:shd w:val="clear" w:color="auto" w:fill="auto"/>
            <w:noWrap/>
            <w:vAlign w:val="center"/>
            <w:hideMark/>
          </w:tcPr>
          <w:p w14:paraId="7FDDEC87" w14:textId="77777777" w:rsidR="00B8091E" w:rsidRPr="00903E92" w:rsidRDefault="00B8091E" w:rsidP="00390625">
            <w:pPr>
              <w:pStyle w:val="Table0"/>
              <w:spacing w:after="0" w:line="240" w:lineRule="auto"/>
              <w:rPr>
                <w:sz w:val="24"/>
                <w:szCs w:val="24"/>
              </w:rPr>
            </w:pPr>
            <w:r w:rsidRPr="00903E92">
              <w:rPr>
                <w:sz w:val="24"/>
                <w:szCs w:val="24"/>
              </w:rPr>
              <w:t> </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7FC7F179" w14:textId="77777777" w:rsidR="00B8091E" w:rsidRPr="00903E92" w:rsidRDefault="00B8091E" w:rsidP="00390625">
            <w:pPr>
              <w:pStyle w:val="Table0"/>
              <w:spacing w:after="0" w:line="240" w:lineRule="auto"/>
              <w:rPr>
                <w:sz w:val="24"/>
                <w:szCs w:val="24"/>
              </w:rPr>
            </w:pPr>
            <w:r w:rsidRPr="00903E92">
              <w:rPr>
                <w:sz w:val="24"/>
                <w:szCs w:val="24"/>
              </w:rPr>
              <w:t>Activities</w:t>
            </w:r>
          </w:p>
        </w:tc>
      </w:tr>
      <w:tr w:rsidR="00B8091E" w:rsidRPr="00903E92" w14:paraId="6BFCA6B5" w14:textId="77777777" w:rsidTr="00390625">
        <w:trPr>
          <w:trHeight w:val="315"/>
        </w:trPr>
        <w:tc>
          <w:tcPr>
            <w:tcW w:w="637" w:type="dxa"/>
            <w:tcBorders>
              <w:top w:val="single" w:sz="4" w:space="0" w:color="000000"/>
              <w:left w:val="single" w:sz="4" w:space="0" w:color="000000"/>
              <w:bottom w:val="single" w:sz="4" w:space="0" w:color="000000"/>
              <w:right w:val="single" w:sz="8" w:space="0" w:color="000000"/>
            </w:tcBorders>
            <w:shd w:val="clear" w:color="auto" w:fill="auto"/>
            <w:noWrap/>
            <w:vAlign w:val="center"/>
            <w:hideMark/>
          </w:tcPr>
          <w:p w14:paraId="53381693" w14:textId="77777777" w:rsidR="00B8091E" w:rsidRPr="00903E92" w:rsidRDefault="00B8091E" w:rsidP="00390625">
            <w:pPr>
              <w:pStyle w:val="Table0"/>
              <w:spacing w:after="0" w:line="240" w:lineRule="auto"/>
              <w:rPr>
                <w:b w:val="0"/>
                <w:sz w:val="18"/>
                <w:szCs w:val="18"/>
              </w:rPr>
            </w:pPr>
            <w:proofErr w:type="spellStart"/>
            <w:r w:rsidRPr="00903E92">
              <w:rPr>
                <w:b w:val="0"/>
                <w:sz w:val="18"/>
                <w:szCs w:val="18"/>
              </w:rPr>
              <w:t>Proj</w:t>
            </w:r>
            <w:proofErr w:type="spellEnd"/>
            <w:r w:rsidRPr="00903E92">
              <w:rPr>
                <w:b w:val="0"/>
                <w:sz w:val="18"/>
                <w:szCs w:val="18"/>
              </w:rPr>
              <w:t>.</w:t>
            </w:r>
          </w:p>
        </w:tc>
        <w:tc>
          <w:tcPr>
            <w:tcW w:w="709" w:type="dxa"/>
            <w:tcBorders>
              <w:top w:val="single" w:sz="4" w:space="0" w:color="000000"/>
              <w:left w:val="nil"/>
              <w:bottom w:val="single" w:sz="4" w:space="0" w:color="000000"/>
              <w:right w:val="single" w:sz="8" w:space="0" w:color="000000"/>
            </w:tcBorders>
            <w:shd w:val="clear" w:color="auto" w:fill="auto"/>
            <w:noWrap/>
            <w:vAlign w:val="center"/>
            <w:hideMark/>
          </w:tcPr>
          <w:p w14:paraId="29C6DBDF" w14:textId="77777777" w:rsidR="00B8091E" w:rsidRPr="00903E92" w:rsidRDefault="00B8091E" w:rsidP="00390625">
            <w:pPr>
              <w:pStyle w:val="Table0"/>
              <w:spacing w:after="0" w:line="240" w:lineRule="auto"/>
              <w:rPr>
                <w:b w:val="0"/>
                <w:sz w:val="18"/>
                <w:szCs w:val="18"/>
              </w:rPr>
            </w:pPr>
            <w:r w:rsidRPr="00903E92">
              <w:rPr>
                <w:b w:val="0"/>
                <w:sz w:val="18"/>
                <w:szCs w:val="18"/>
              </w:rPr>
              <w:t>Y.1&amp;2</w:t>
            </w:r>
          </w:p>
        </w:tc>
        <w:tc>
          <w:tcPr>
            <w:tcW w:w="709" w:type="dxa"/>
            <w:tcBorders>
              <w:top w:val="single" w:sz="4" w:space="0" w:color="000000"/>
              <w:left w:val="nil"/>
              <w:bottom w:val="single" w:sz="4" w:space="0" w:color="000000"/>
              <w:right w:val="single" w:sz="8" w:space="0" w:color="000000"/>
            </w:tcBorders>
            <w:shd w:val="clear" w:color="auto" w:fill="auto"/>
            <w:noWrap/>
            <w:vAlign w:val="center"/>
            <w:hideMark/>
          </w:tcPr>
          <w:p w14:paraId="4CEDC504" w14:textId="77777777" w:rsidR="00B8091E" w:rsidRPr="00903E92" w:rsidRDefault="00B8091E" w:rsidP="00390625">
            <w:pPr>
              <w:pStyle w:val="Table0"/>
              <w:spacing w:after="0" w:line="240" w:lineRule="auto"/>
              <w:rPr>
                <w:b w:val="0"/>
                <w:sz w:val="18"/>
                <w:szCs w:val="18"/>
              </w:rPr>
            </w:pPr>
            <w:r w:rsidRPr="00903E92">
              <w:rPr>
                <w:b w:val="0"/>
                <w:sz w:val="18"/>
                <w:szCs w:val="18"/>
              </w:rPr>
              <w:t>Y. 3</w:t>
            </w:r>
          </w:p>
        </w:tc>
        <w:tc>
          <w:tcPr>
            <w:tcW w:w="3716" w:type="dxa"/>
            <w:tcBorders>
              <w:top w:val="single" w:sz="4" w:space="0" w:color="000000"/>
              <w:left w:val="nil"/>
              <w:bottom w:val="single" w:sz="4" w:space="0" w:color="000000"/>
              <w:right w:val="single" w:sz="8" w:space="0" w:color="000000"/>
            </w:tcBorders>
            <w:shd w:val="clear" w:color="auto" w:fill="auto"/>
            <w:noWrap/>
            <w:vAlign w:val="center"/>
            <w:hideMark/>
          </w:tcPr>
          <w:p w14:paraId="58ABFD79" w14:textId="77777777" w:rsidR="00B8091E" w:rsidRPr="00903E92" w:rsidRDefault="00B8091E" w:rsidP="00390625">
            <w:pPr>
              <w:pStyle w:val="Table0"/>
              <w:spacing w:after="0" w:line="240" w:lineRule="auto"/>
              <w:rPr>
                <w:b w:val="0"/>
                <w:sz w:val="18"/>
                <w:szCs w:val="18"/>
              </w:rPr>
            </w:pPr>
            <w:r w:rsidRPr="00903E92">
              <w:rPr>
                <w:b w:val="0"/>
                <w:sz w:val="18"/>
                <w:szCs w:val="18"/>
              </w:rPr>
              <w:t> </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5927EEAF" w14:textId="77777777" w:rsidR="00B8091E" w:rsidRPr="00903E92" w:rsidRDefault="00B8091E" w:rsidP="00390625">
            <w:pPr>
              <w:pStyle w:val="Table0"/>
              <w:spacing w:after="0" w:line="240" w:lineRule="auto"/>
              <w:rPr>
                <w:b w:val="0"/>
                <w:sz w:val="18"/>
                <w:szCs w:val="18"/>
              </w:rPr>
            </w:pPr>
            <w:r w:rsidRPr="00903E92">
              <w:rPr>
                <w:b w:val="0"/>
                <w:sz w:val="18"/>
                <w:szCs w:val="18"/>
              </w:rPr>
              <w:t> </w:t>
            </w:r>
          </w:p>
        </w:tc>
      </w:tr>
      <w:tr w:rsidR="00B8091E" w:rsidRPr="00903E92" w14:paraId="4686F2D3" w14:textId="77777777" w:rsidTr="00390625">
        <w:trPr>
          <w:trHeight w:val="300"/>
        </w:trPr>
        <w:tc>
          <w:tcPr>
            <w:tcW w:w="637" w:type="dxa"/>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5694669D" w14:textId="77777777" w:rsidR="00B8091E" w:rsidRPr="00903E92" w:rsidRDefault="00B8091E" w:rsidP="00390625">
            <w:pPr>
              <w:pStyle w:val="Table0"/>
              <w:spacing w:after="0" w:line="240" w:lineRule="auto"/>
              <w:rPr>
                <w:b w:val="0"/>
                <w:sz w:val="18"/>
                <w:szCs w:val="18"/>
              </w:rPr>
            </w:pPr>
            <w:r w:rsidRPr="00903E92">
              <w:rPr>
                <w:b w:val="0"/>
                <w:sz w:val="18"/>
                <w:szCs w:val="18"/>
              </w:rPr>
              <w:t>1193</w:t>
            </w:r>
          </w:p>
        </w:tc>
        <w:tc>
          <w:tcPr>
            <w:tcW w:w="709" w:type="dxa"/>
            <w:tcBorders>
              <w:top w:val="single" w:sz="4" w:space="0" w:color="000000"/>
              <w:left w:val="nil"/>
              <w:bottom w:val="single" w:sz="4" w:space="0" w:color="000000"/>
              <w:right w:val="single" w:sz="4" w:space="0" w:color="000000"/>
            </w:tcBorders>
            <w:shd w:val="clear" w:color="000000" w:fill="FFC000"/>
            <w:noWrap/>
            <w:vAlign w:val="center"/>
            <w:hideMark/>
          </w:tcPr>
          <w:p w14:paraId="16316E6D" w14:textId="77777777" w:rsidR="00B8091E" w:rsidRPr="00903E92" w:rsidRDefault="00B8091E" w:rsidP="00390625">
            <w:pPr>
              <w:pStyle w:val="Table0"/>
              <w:spacing w:after="0" w:line="240" w:lineRule="auto"/>
              <w:rPr>
                <w:b w:val="0"/>
                <w:sz w:val="18"/>
                <w:szCs w:val="18"/>
              </w:rPr>
            </w:pPr>
            <w:r w:rsidRPr="00903E92">
              <w:rPr>
                <w:b w:val="0"/>
                <w:sz w:val="18"/>
                <w:szCs w:val="18"/>
              </w:rPr>
              <w:t>732</w:t>
            </w:r>
          </w:p>
        </w:tc>
        <w:tc>
          <w:tcPr>
            <w:tcW w:w="709" w:type="dxa"/>
            <w:tcBorders>
              <w:top w:val="single" w:sz="4" w:space="0" w:color="000000"/>
              <w:left w:val="nil"/>
              <w:bottom w:val="single" w:sz="4" w:space="0" w:color="000000"/>
              <w:right w:val="single" w:sz="4" w:space="0" w:color="000000"/>
            </w:tcBorders>
            <w:shd w:val="clear" w:color="000000" w:fill="FFC000"/>
            <w:noWrap/>
            <w:vAlign w:val="center"/>
            <w:hideMark/>
          </w:tcPr>
          <w:p w14:paraId="016619D4" w14:textId="20B84CA6" w:rsidR="00B8091E" w:rsidRPr="00903E92" w:rsidRDefault="00B8091E" w:rsidP="00390625">
            <w:pPr>
              <w:pStyle w:val="Table0"/>
              <w:spacing w:after="0" w:line="240" w:lineRule="auto"/>
              <w:rPr>
                <w:b w:val="0"/>
                <w:sz w:val="18"/>
                <w:szCs w:val="18"/>
              </w:rPr>
            </w:pPr>
            <w:r w:rsidRPr="00903E92">
              <w:rPr>
                <w:b w:val="0"/>
                <w:sz w:val="18"/>
                <w:szCs w:val="18"/>
              </w:rPr>
              <w:t>34</w:t>
            </w:r>
            <w:r>
              <w:rPr>
                <w:b w:val="0"/>
                <w:sz w:val="18"/>
                <w:szCs w:val="18"/>
              </w:rPr>
              <w:t>4</w:t>
            </w:r>
          </w:p>
        </w:tc>
        <w:tc>
          <w:tcPr>
            <w:tcW w:w="3716" w:type="dxa"/>
            <w:tcBorders>
              <w:top w:val="single" w:sz="4" w:space="0" w:color="000000"/>
              <w:left w:val="nil"/>
              <w:bottom w:val="single" w:sz="4" w:space="0" w:color="000000"/>
              <w:right w:val="single" w:sz="4" w:space="0" w:color="000000"/>
            </w:tcBorders>
            <w:shd w:val="clear" w:color="000000" w:fill="FFC000"/>
            <w:noWrap/>
            <w:vAlign w:val="center"/>
            <w:hideMark/>
          </w:tcPr>
          <w:p w14:paraId="44F97F68" w14:textId="77777777" w:rsidR="00B8091E" w:rsidRPr="00903E92" w:rsidRDefault="00B8091E" w:rsidP="00390625">
            <w:pPr>
              <w:pStyle w:val="Table0"/>
              <w:spacing w:after="0" w:line="240" w:lineRule="auto"/>
              <w:rPr>
                <w:b w:val="0"/>
                <w:sz w:val="18"/>
                <w:szCs w:val="18"/>
              </w:rPr>
            </w:pPr>
            <w:r w:rsidRPr="00903E92">
              <w:rPr>
                <w:b w:val="0"/>
                <w:sz w:val="18"/>
                <w:szCs w:val="18"/>
              </w:rPr>
              <w:t>C1 Chinese expert staff</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329984C3" w14:textId="77777777" w:rsidR="00B8091E" w:rsidRPr="00903E92" w:rsidRDefault="00B8091E" w:rsidP="00390625">
            <w:pPr>
              <w:pStyle w:val="Table0"/>
              <w:spacing w:after="0" w:line="240" w:lineRule="auto"/>
              <w:rPr>
                <w:b w:val="0"/>
                <w:sz w:val="18"/>
                <w:szCs w:val="18"/>
              </w:rPr>
            </w:pPr>
            <w:r w:rsidRPr="00903E92">
              <w:rPr>
                <w:b w:val="0"/>
                <w:sz w:val="18"/>
                <w:szCs w:val="18"/>
              </w:rPr>
              <w:t> </w:t>
            </w:r>
          </w:p>
        </w:tc>
      </w:tr>
      <w:tr w:rsidR="00B8091E" w:rsidRPr="00903E92" w14:paraId="7C60E60B" w14:textId="77777777" w:rsidTr="00390625">
        <w:trPr>
          <w:trHeight w:val="3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1E5528" w14:textId="77777777" w:rsidR="00B8091E" w:rsidRPr="00903E92" w:rsidRDefault="00B8091E" w:rsidP="00390625">
            <w:pPr>
              <w:pStyle w:val="Table0"/>
              <w:spacing w:after="0" w:line="240" w:lineRule="auto"/>
              <w:rPr>
                <w:b w:val="0"/>
                <w:sz w:val="18"/>
                <w:szCs w:val="18"/>
              </w:rPr>
            </w:pPr>
            <w:r w:rsidRPr="00903E92">
              <w:rPr>
                <w:b w:val="0"/>
                <w:sz w:val="18"/>
                <w:szCs w:val="18"/>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0B5A478" w14:textId="77777777" w:rsidR="00B8091E" w:rsidRPr="00903E92" w:rsidRDefault="00B8091E" w:rsidP="00390625">
            <w:pPr>
              <w:pStyle w:val="Table0"/>
              <w:spacing w:after="0" w:line="240" w:lineRule="auto"/>
              <w:rPr>
                <w:b w:val="0"/>
                <w:sz w:val="18"/>
                <w:szCs w:val="18"/>
              </w:rPr>
            </w:pPr>
            <w:r w:rsidRPr="00903E92">
              <w:rPr>
                <w:b w:val="0"/>
                <w:sz w:val="18"/>
                <w:szCs w:val="18"/>
              </w:rPr>
              <w:t>120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3734743" w14:textId="77777777" w:rsidR="00B8091E" w:rsidRPr="00903E92" w:rsidRDefault="00B8091E" w:rsidP="00390625">
            <w:pPr>
              <w:pStyle w:val="Table0"/>
              <w:spacing w:after="0" w:line="240" w:lineRule="auto"/>
              <w:rPr>
                <w:b w:val="0"/>
                <w:sz w:val="18"/>
                <w:szCs w:val="18"/>
              </w:rPr>
            </w:pPr>
            <w:r w:rsidRPr="00903E92">
              <w:rPr>
                <w:b w:val="0"/>
                <w:sz w:val="18"/>
                <w:szCs w:val="18"/>
              </w:rPr>
              <w:t>120</w:t>
            </w:r>
          </w:p>
        </w:tc>
        <w:tc>
          <w:tcPr>
            <w:tcW w:w="3716" w:type="dxa"/>
            <w:tcBorders>
              <w:top w:val="single" w:sz="4" w:space="0" w:color="000000"/>
              <w:left w:val="nil"/>
              <w:bottom w:val="single" w:sz="4" w:space="0" w:color="000000"/>
              <w:right w:val="single" w:sz="4" w:space="0" w:color="000000"/>
            </w:tcBorders>
            <w:shd w:val="clear" w:color="auto" w:fill="auto"/>
            <w:noWrap/>
            <w:vAlign w:val="center"/>
            <w:hideMark/>
          </w:tcPr>
          <w:p w14:paraId="2881D3F8" w14:textId="77777777" w:rsidR="00B8091E" w:rsidRPr="00903E92" w:rsidRDefault="00B8091E" w:rsidP="00390625">
            <w:pPr>
              <w:pStyle w:val="Table0"/>
              <w:spacing w:after="0" w:line="240" w:lineRule="auto"/>
              <w:rPr>
                <w:b w:val="0"/>
                <w:sz w:val="18"/>
                <w:szCs w:val="18"/>
              </w:rPr>
            </w:pPr>
            <w:r w:rsidRPr="00903E92">
              <w:rPr>
                <w:b w:val="0"/>
                <w:sz w:val="18"/>
                <w:szCs w:val="18"/>
              </w:rPr>
              <w:t>Main Chinese expert 1 Zhang Guoqing</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17ADAA09" w14:textId="77777777" w:rsidR="00B8091E" w:rsidRPr="00903E92" w:rsidRDefault="00B8091E" w:rsidP="00390625">
            <w:pPr>
              <w:pStyle w:val="Table0"/>
              <w:spacing w:after="0" w:line="240" w:lineRule="auto"/>
              <w:rPr>
                <w:b w:val="0"/>
                <w:sz w:val="18"/>
                <w:szCs w:val="18"/>
              </w:rPr>
            </w:pPr>
            <w:r w:rsidRPr="00903E92">
              <w:rPr>
                <w:b w:val="0"/>
                <w:sz w:val="18"/>
                <w:szCs w:val="18"/>
              </w:rPr>
              <w:t> </w:t>
            </w:r>
          </w:p>
        </w:tc>
      </w:tr>
      <w:tr w:rsidR="00B8091E" w:rsidRPr="00903E92" w14:paraId="2353B04E" w14:textId="77777777" w:rsidTr="00390625">
        <w:trPr>
          <w:trHeight w:val="315"/>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663ED7" w14:textId="77777777" w:rsidR="00B8091E" w:rsidRPr="00903E92" w:rsidRDefault="00B8091E" w:rsidP="00390625">
            <w:pPr>
              <w:pStyle w:val="Table0"/>
              <w:spacing w:after="0" w:line="240" w:lineRule="auto"/>
              <w:rPr>
                <w:b w:val="0"/>
                <w:sz w:val="18"/>
                <w:szCs w:val="18"/>
              </w:rPr>
            </w:pPr>
            <w:r w:rsidRPr="00903E92">
              <w:rPr>
                <w:b w:val="0"/>
                <w:sz w:val="18"/>
                <w:szCs w:val="18"/>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98587E8" w14:textId="77777777" w:rsidR="00B8091E" w:rsidRPr="00903E92" w:rsidRDefault="00B8091E" w:rsidP="00390625">
            <w:pPr>
              <w:pStyle w:val="Table0"/>
              <w:spacing w:after="0" w:line="240" w:lineRule="auto"/>
              <w:rPr>
                <w:b w:val="0"/>
                <w:sz w:val="18"/>
                <w:szCs w:val="18"/>
              </w:rPr>
            </w:pPr>
            <w:r w:rsidRPr="00903E92">
              <w:rPr>
                <w:b w:val="0"/>
                <w:sz w:val="18"/>
                <w:szCs w:val="18"/>
              </w:rPr>
              <w:t>75</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2BBCC43" w14:textId="77777777" w:rsidR="00B8091E" w:rsidRPr="00903E92" w:rsidRDefault="00B8091E" w:rsidP="00390625">
            <w:pPr>
              <w:pStyle w:val="Table0"/>
              <w:spacing w:after="0" w:line="240" w:lineRule="auto"/>
              <w:rPr>
                <w:b w:val="0"/>
                <w:sz w:val="18"/>
                <w:szCs w:val="18"/>
              </w:rPr>
            </w:pPr>
            <w:r w:rsidRPr="00903E92">
              <w:rPr>
                <w:b w:val="0"/>
                <w:sz w:val="18"/>
                <w:szCs w:val="18"/>
              </w:rPr>
              <w:t>84</w:t>
            </w:r>
          </w:p>
        </w:tc>
        <w:tc>
          <w:tcPr>
            <w:tcW w:w="3716" w:type="dxa"/>
            <w:tcBorders>
              <w:top w:val="single" w:sz="4" w:space="0" w:color="000000"/>
              <w:left w:val="nil"/>
              <w:bottom w:val="single" w:sz="4" w:space="0" w:color="000000"/>
              <w:right w:val="single" w:sz="4" w:space="0" w:color="000000"/>
            </w:tcBorders>
            <w:shd w:val="clear" w:color="auto" w:fill="auto"/>
            <w:noWrap/>
            <w:vAlign w:val="center"/>
            <w:hideMark/>
          </w:tcPr>
          <w:p w14:paraId="3997FF48" w14:textId="77777777" w:rsidR="00B8091E" w:rsidRPr="00431011" w:rsidRDefault="00B8091E" w:rsidP="00390625">
            <w:pPr>
              <w:pStyle w:val="Table0"/>
              <w:spacing w:after="0" w:line="240" w:lineRule="auto"/>
              <w:rPr>
                <w:b w:val="0"/>
                <w:sz w:val="18"/>
                <w:szCs w:val="18"/>
                <w:lang w:val="fr-FR"/>
              </w:rPr>
            </w:pPr>
            <w:r w:rsidRPr="00431011">
              <w:rPr>
                <w:b w:val="0"/>
                <w:sz w:val="18"/>
                <w:szCs w:val="18"/>
                <w:lang w:val="fr-FR"/>
              </w:rPr>
              <w:t xml:space="preserve">Main </w:t>
            </w:r>
            <w:proofErr w:type="spellStart"/>
            <w:r w:rsidRPr="00431011">
              <w:rPr>
                <w:b w:val="0"/>
                <w:sz w:val="18"/>
                <w:szCs w:val="18"/>
                <w:lang w:val="fr-FR"/>
              </w:rPr>
              <w:t>Chinese</w:t>
            </w:r>
            <w:proofErr w:type="spellEnd"/>
            <w:r w:rsidRPr="00431011">
              <w:rPr>
                <w:b w:val="0"/>
                <w:sz w:val="18"/>
                <w:szCs w:val="18"/>
                <w:lang w:val="fr-FR"/>
              </w:rPr>
              <w:t xml:space="preserve"> expert 2 Fang Lianquan</w:t>
            </w:r>
          </w:p>
        </w:tc>
        <w:tc>
          <w:tcPr>
            <w:tcW w:w="2669" w:type="dxa"/>
            <w:tcBorders>
              <w:top w:val="single" w:sz="4" w:space="0" w:color="000000"/>
              <w:left w:val="nil"/>
              <w:bottom w:val="single" w:sz="4" w:space="0" w:color="000000"/>
              <w:right w:val="single" w:sz="4" w:space="0" w:color="000000"/>
            </w:tcBorders>
            <w:shd w:val="clear" w:color="000000" w:fill="D9D9D9"/>
            <w:noWrap/>
            <w:vAlign w:val="center"/>
            <w:hideMark/>
          </w:tcPr>
          <w:p w14:paraId="172937F0" w14:textId="77777777" w:rsidR="00B8091E" w:rsidRPr="00903E92" w:rsidRDefault="00B8091E" w:rsidP="00390625">
            <w:pPr>
              <w:pStyle w:val="Table0"/>
              <w:spacing w:after="0" w:line="240" w:lineRule="auto"/>
              <w:rPr>
                <w:b w:val="0"/>
                <w:sz w:val="18"/>
                <w:szCs w:val="18"/>
              </w:rPr>
            </w:pPr>
            <w:r w:rsidRPr="00431011">
              <w:rPr>
                <w:b w:val="0"/>
                <w:sz w:val="18"/>
                <w:szCs w:val="18"/>
                <w:lang w:val="fr-FR"/>
              </w:rPr>
              <w:t> </w:t>
            </w:r>
            <w:r w:rsidRPr="00903E92">
              <w:rPr>
                <w:b w:val="0"/>
                <w:sz w:val="18"/>
                <w:szCs w:val="18"/>
              </w:rPr>
              <w:t>*AR= Assessment Report</w:t>
            </w:r>
          </w:p>
        </w:tc>
      </w:tr>
      <w:tr w:rsidR="00B8091E" w:rsidRPr="00903E92" w14:paraId="646CEBC7" w14:textId="77777777" w:rsidTr="00390625">
        <w:trPr>
          <w:trHeight w:val="315"/>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9F6A10" w14:textId="77777777" w:rsidR="00B8091E" w:rsidRPr="00903E92" w:rsidRDefault="00B8091E" w:rsidP="00390625">
            <w:pPr>
              <w:pStyle w:val="Table0"/>
              <w:spacing w:after="0" w:line="240" w:lineRule="auto"/>
              <w:rPr>
                <w:b w:val="0"/>
                <w:sz w:val="18"/>
                <w:szCs w:val="18"/>
              </w:rPr>
            </w:pPr>
            <w:r w:rsidRPr="00903E92">
              <w:rPr>
                <w:b w:val="0"/>
                <w:sz w:val="18"/>
                <w:szCs w:val="18"/>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AB4DDD3" w14:textId="77777777" w:rsidR="00B8091E" w:rsidRPr="00903E92" w:rsidRDefault="00B8091E" w:rsidP="00390625">
            <w:pPr>
              <w:pStyle w:val="Table0"/>
              <w:spacing w:after="0" w:line="240" w:lineRule="auto"/>
              <w:rPr>
                <w:b w:val="0"/>
                <w:sz w:val="18"/>
                <w:szCs w:val="18"/>
              </w:rPr>
            </w:pPr>
            <w:r w:rsidRPr="00903E92">
              <w:rPr>
                <w:b w:val="0"/>
                <w:sz w:val="18"/>
                <w:szCs w:val="18"/>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7AEC4B7" w14:textId="77777777" w:rsidR="00B8091E" w:rsidRPr="00903E92" w:rsidRDefault="00B8091E" w:rsidP="00390625">
            <w:pPr>
              <w:pStyle w:val="Table0"/>
              <w:spacing w:after="0" w:line="240" w:lineRule="auto"/>
              <w:rPr>
                <w:b w:val="0"/>
                <w:sz w:val="18"/>
                <w:szCs w:val="18"/>
              </w:rPr>
            </w:pPr>
            <w:r w:rsidRPr="00903E92">
              <w:rPr>
                <w:b w:val="0"/>
                <w:sz w:val="18"/>
                <w:szCs w:val="18"/>
              </w:rPr>
              <w:t>35</w:t>
            </w:r>
          </w:p>
        </w:tc>
        <w:tc>
          <w:tcPr>
            <w:tcW w:w="3716" w:type="dxa"/>
            <w:tcBorders>
              <w:top w:val="single" w:sz="4" w:space="0" w:color="000000"/>
              <w:left w:val="nil"/>
              <w:bottom w:val="single" w:sz="4" w:space="0" w:color="000000"/>
              <w:right w:val="single" w:sz="4" w:space="0" w:color="000000"/>
            </w:tcBorders>
            <w:shd w:val="clear" w:color="auto" w:fill="auto"/>
            <w:noWrap/>
            <w:vAlign w:val="center"/>
            <w:hideMark/>
          </w:tcPr>
          <w:p w14:paraId="46BD6AE2" w14:textId="77777777" w:rsidR="00B8091E" w:rsidRPr="00903E92" w:rsidRDefault="00B8091E" w:rsidP="00390625">
            <w:pPr>
              <w:pStyle w:val="Table0"/>
              <w:spacing w:after="0" w:line="240" w:lineRule="auto"/>
              <w:rPr>
                <w:b w:val="0"/>
                <w:sz w:val="18"/>
                <w:szCs w:val="18"/>
              </w:rPr>
            </w:pPr>
            <w:r w:rsidRPr="00903E92">
              <w:rPr>
                <w:b w:val="0"/>
                <w:sz w:val="18"/>
                <w:szCs w:val="18"/>
              </w:rPr>
              <w:t>CN EXPERT PARAMETRIC REFORM</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6BBA481A"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AR* 1.3.6 and related (Parametric reform)</w:t>
            </w:r>
          </w:p>
        </w:tc>
      </w:tr>
      <w:tr w:rsidR="00B8091E" w:rsidRPr="00903E92" w14:paraId="5AD7A470" w14:textId="77777777" w:rsidTr="00390625">
        <w:trPr>
          <w:trHeight w:val="315"/>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9E2582"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B11BB80"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252FE16" w14:textId="5961371F" w:rsidR="00B8091E" w:rsidRPr="00903E92" w:rsidRDefault="00B8091E" w:rsidP="00390625">
            <w:pPr>
              <w:pStyle w:val="Table0"/>
              <w:spacing w:after="0" w:line="240" w:lineRule="auto"/>
              <w:rPr>
                <w:b w:val="0"/>
                <w:sz w:val="18"/>
                <w:szCs w:val="18"/>
              </w:rPr>
            </w:pPr>
            <w:r>
              <w:rPr>
                <w:b w:val="0"/>
                <w:sz w:val="18"/>
                <w:szCs w:val="18"/>
              </w:rPr>
              <w:t>20</w:t>
            </w:r>
          </w:p>
        </w:tc>
        <w:tc>
          <w:tcPr>
            <w:tcW w:w="3716" w:type="dxa"/>
            <w:tcBorders>
              <w:top w:val="single" w:sz="4" w:space="0" w:color="000000"/>
              <w:left w:val="nil"/>
              <w:bottom w:val="single" w:sz="4" w:space="0" w:color="000000"/>
              <w:right w:val="single" w:sz="4" w:space="0" w:color="000000"/>
            </w:tcBorders>
            <w:shd w:val="clear" w:color="auto" w:fill="auto"/>
            <w:noWrap/>
            <w:vAlign w:val="center"/>
            <w:hideMark/>
          </w:tcPr>
          <w:p w14:paraId="64EA4AB6" w14:textId="77777777" w:rsidR="00B8091E" w:rsidRPr="00903E92" w:rsidRDefault="00B8091E" w:rsidP="00390625">
            <w:pPr>
              <w:pStyle w:val="Table0"/>
              <w:spacing w:after="0" w:line="240" w:lineRule="auto"/>
              <w:rPr>
                <w:b w:val="0"/>
                <w:sz w:val="18"/>
                <w:szCs w:val="18"/>
              </w:rPr>
            </w:pPr>
            <w:r w:rsidRPr="00903E92">
              <w:rPr>
                <w:b w:val="0"/>
                <w:sz w:val="18"/>
                <w:szCs w:val="18"/>
              </w:rPr>
              <w:t>CN EXPERT EVALUATION</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0B411537" w14:textId="77777777" w:rsidR="00B8091E" w:rsidRPr="00903E92" w:rsidRDefault="00B8091E" w:rsidP="00390625">
            <w:pPr>
              <w:pStyle w:val="Table0"/>
              <w:spacing w:after="0" w:line="240" w:lineRule="auto"/>
              <w:rPr>
                <w:b w:val="0"/>
                <w:sz w:val="18"/>
                <w:szCs w:val="18"/>
              </w:rPr>
            </w:pPr>
            <w:r w:rsidRPr="00903E92">
              <w:rPr>
                <w:b w:val="0"/>
                <w:sz w:val="18"/>
                <w:szCs w:val="18"/>
              </w:rPr>
              <w:t>AR* 1.2.2 Evaluation techniques</w:t>
            </w:r>
          </w:p>
        </w:tc>
      </w:tr>
      <w:tr w:rsidR="00B8091E" w:rsidRPr="00903E92" w14:paraId="681C8ABD" w14:textId="77777777" w:rsidTr="00390625">
        <w:trPr>
          <w:trHeight w:val="315"/>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CC4524" w14:textId="77777777" w:rsidR="00B8091E" w:rsidRPr="00903E92" w:rsidRDefault="00B8091E" w:rsidP="00390625">
            <w:pPr>
              <w:pStyle w:val="Table0"/>
              <w:spacing w:after="0" w:line="240" w:lineRule="auto"/>
              <w:rPr>
                <w:b w:val="0"/>
                <w:sz w:val="18"/>
                <w:szCs w:val="18"/>
              </w:rPr>
            </w:pPr>
            <w:r w:rsidRPr="00903E92">
              <w:rPr>
                <w:b w:val="0"/>
                <w:sz w:val="18"/>
                <w:szCs w:val="18"/>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085317F" w14:textId="77777777" w:rsidR="00B8091E" w:rsidRPr="00903E92" w:rsidRDefault="00B8091E" w:rsidP="00390625">
            <w:pPr>
              <w:pStyle w:val="Table0"/>
              <w:spacing w:after="0" w:line="240" w:lineRule="auto"/>
              <w:rPr>
                <w:b w:val="0"/>
                <w:sz w:val="18"/>
                <w:szCs w:val="18"/>
              </w:rPr>
            </w:pPr>
            <w:r w:rsidRPr="00903E92">
              <w:rPr>
                <w:b w:val="0"/>
                <w:sz w:val="18"/>
                <w:szCs w:val="18"/>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0C8B08C" w14:textId="77777777" w:rsidR="00B8091E" w:rsidRPr="00903E92" w:rsidRDefault="00B8091E" w:rsidP="00390625">
            <w:pPr>
              <w:pStyle w:val="Table0"/>
              <w:spacing w:after="0" w:line="240" w:lineRule="auto"/>
              <w:rPr>
                <w:b w:val="0"/>
                <w:sz w:val="18"/>
                <w:szCs w:val="18"/>
              </w:rPr>
            </w:pPr>
            <w:r w:rsidRPr="00903E92">
              <w:rPr>
                <w:b w:val="0"/>
                <w:sz w:val="18"/>
                <w:szCs w:val="18"/>
              </w:rPr>
              <w:t>20</w:t>
            </w:r>
          </w:p>
        </w:tc>
        <w:tc>
          <w:tcPr>
            <w:tcW w:w="3716" w:type="dxa"/>
            <w:tcBorders>
              <w:top w:val="single" w:sz="4" w:space="0" w:color="000000"/>
              <w:left w:val="nil"/>
              <w:bottom w:val="single" w:sz="4" w:space="0" w:color="000000"/>
              <w:right w:val="single" w:sz="4" w:space="0" w:color="000000"/>
            </w:tcBorders>
            <w:shd w:val="clear" w:color="auto" w:fill="auto"/>
            <w:noWrap/>
            <w:vAlign w:val="center"/>
            <w:hideMark/>
          </w:tcPr>
          <w:p w14:paraId="3E29DBC7" w14:textId="77777777" w:rsidR="00B8091E" w:rsidRPr="00903E92" w:rsidRDefault="00B8091E" w:rsidP="00390625">
            <w:pPr>
              <w:pStyle w:val="Table0"/>
              <w:spacing w:after="0" w:line="240" w:lineRule="auto"/>
              <w:rPr>
                <w:b w:val="0"/>
                <w:sz w:val="18"/>
                <w:szCs w:val="18"/>
              </w:rPr>
            </w:pPr>
            <w:r w:rsidRPr="00903E92">
              <w:rPr>
                <w:b w:val="0"/>
                <w:sz w:val="18"/>
                <w:szCs w:val="18"/>
              </w:rPr>
              <w:t>CN EXPERT GENDER</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66E130DD" w14:textId="77777777" w:rsidR="00B8091E" w:rsidRPr="00903E92" w:rsidRDefault="00B8091E" w:rsidP="00390625">
            <w:pPr>
              <w:pStyle w:val="Table0"/>
              <w:spacing w:after="0" w:line="240" w:lineRule="auto"/>
              <w:rPr>
                <w:b w:val="0"/>
                <w:sz w:val="18"/>
                <w:szCs w:val="18"/>
              </w:rPr>
            </w:pPr>
            <w:r w:rsidRPr="00903E92">
              <w:rPr>
                <w:b w:val="0"/>
                <w:sz w:val="18"/>
                <w:szCs w:val="18"/>
              </w:rPr>
              <w:t>AR* 1.2.4 Gender considerations</w:t>
            </w:r>
          </w:p>
        </w:tc>
      </w:tr>
      <w:tr w:rsidR="00B8091E" w:rsidRPr="00903E92" w14:paraId="2345FABB" w14:textId="77777777" w:rsidTr="00390625">
        <w:trPr>
          <w:trHeight w:val="315"/>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03698D" w14:textId="77777777" w:rsidR="00B8091E" w:rsidRPr="00903E92" w:rsidRDefault="00B8091E" w:rsidP="00390625">
            <w:pPr>
              <w:pStyle w:val="Table0"/>
              <w:spacing w:after="0" w:line="240" w:lineRule="auto"/>
              <w:rPr>
                <w:b w:val="0"/>
                <w:sz w:val="18"/>
                <w:szCs w:val="18"/>
              </w:rPr>
            </w:pPr>
            <w:r w:rsidRPr="00903E92">
              <w:rPr>
                <w:b w:val="0"/>
                <w:sz w:val="18"/>
                <w:szCs w:val="18"/>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FF5077C" w14:textId="77777777" w:rsidR="00B8091E" w:rsidRPr="00903E92" w:rsidRDefault="00B8091E" w:rsidP="00390625">
            <w:pPr>
              <w:pStyle w:val="Table0"/>
              <w:spacing w:after="0" w:line="240" w:lineRule="auto"/>
              <w:rPr>
                <w:b w:val="0"/>
                <w:sz w:val="18"/>
                <w:szCs w:val="18"/>
              </w:rPr>
            </w:pPr>
            <w:r w:rsidRPr="00903E92">
              <w:rPr>
                <w:b w:val="0"/>
                <w:sz w:val="18"/>
                <w:szCs w:val="18"/>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62D01E7" w14:textId="77777777" w:rsidR="00B8091E" w:rsidRPr="00903E92" w:rsidRDefault="00B8091E" w:rsidP="00390625">
            <w:pPr>
              <w:pStyle w:val="Table0"/>
              <w:spacing w:after="0" w:line="240" w:lineRule="auto"/>
              <w:rPr>
                <w:b w:val="0"/>
                <w:sz w:val="18"/>
                <w:szCs w:val="18"/>
              </w:rPr>
            </w:pPr>
            <w:r w:rsidRPr="00903E92">
              <w:rPr>
                <w:b w:val="0"/>
                <w:sz w:val="18"/>
                <w:szCs w:val="18"/>
              </w:rPr>
              <w:t>20</w:t>
            </w:r>
          </w:p>
        </w:tc>
        <w:tc>
          <w:tcPr>
            <w:tcW w:w="3716" w:type="dxa"/>
            <w:tcBorders>
              <w:top w:val="single" w:sz="4" w:space="0" w:color="000000"/>
              <w:left w:val="nil"/>
              <w:bottom w:val="single" w:sz="4" w:space="0" w:color="000000"/>
              <w:right w:val="single" w:sz="4" w:space="0" w:color="000000"/>
            </w:tcBorders>
            <w:shd w:val="clear" w:color="auto" w:fill="auto"/>
            <w:noWrap/>
            <w:vAlign w:val="center"/>
            <w:hideMark/>
          </w:tcPr>
          <w:p w14:paraId="17AEDD4D" w14:textId="77777777" w:rsidR="00B8091E" w:rsidRPr="00903E92" w:rsidRDefault="00B8091E" w:rsidP="00390625">
            <w:pPr>
              <w:pStyle w:val="Table0"/>
              <w:spacing w:after="0" w:line="240" w:lineRule="auto"/>
              <w:rPr>
                <w:b w:val="0"/>
                <w:sz w:val="18"/>
                <w:szCs w:val="18"/>
              </w:rPr>
            </w:pPr>
            <w:r w:rsidRPr="00903E92">
              <w:rPr>
                <w:b w:val="0"/>
                <w:sz w:val="18"/>
                <w:szCs w:val="18"/>
              </w:rPr>
              <w:t>CN EXPERT REDISTRIBUTION</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2A6C9968"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Second AR* 1.4.2 (</w:t>
            </w:r>
            <w:proofErr w:type="spellStart"/>
            <w:r w:rsidRPr="00903E92">
              <w:rPr>
                <w:b w:val="0"/>
                <w:sz w:val="18"/>
                <w:szCs w:val="18"/>
                <w:lang w:val="en-US"/>
              </w:rPr>
              <w:t>Eco.dev</w:t>
            </w:r>
            <w:proofErr w:type="spellEnd"/>
            <w:r w:rsidRPr="00903E92">
              <w:rPr>
                <w:b w:val="0"/>
                <w:sz w:val="18"/>
                <w:szCs w:val="18"/>
                <w:lang w:val="en-US"/>
              </w:rPr>
              <w:t>.&amp; Redistribution-link with Parametric reform)</w:t>
            </w:r>
          </w:p>
        </w:tc>
      </w:tr>
      <w:tr w:rsidR="00B8091E" w:rsidRPr="00903E92" w14:paraId="25529789" w14:textId="77777777" w:rsidTr="00390625">
        <w:trPr>
          <w:trHeight w:val="315"/>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B0AA81"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A89F725"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9DB2FF1" w14:textId="018C90A9" w:rsidR="00B8091E" w:rsidRPr="00903E92" w:rsidRDefault="00B8091E" w:rsidP="00390625">
            <w:pPr>
              <w:pStyle w:val="Table0"/>
              <w:spacing w:after="0" w:line="240" w:lineRule="auto"/>
              <w:rPr>
                <w:b w:val="0"/>
                <w:sz w:val="18"/>
                <w:szCs w:val="18"/>
                <w:lang w:val="en-US"/>
              </w:rPr>
            </w:pPr>
            <w:r>
              <w:rPr>
                <w:b w:val="0"/>
                <w:sz w:val="18"/>
                <w:szCs w:val="18"/>
                <w:lang w:val="en-US"/>
              </w:rPr>
              <w:t>20</w:t>
            </w:r>
          </w:p>
        </w:tc>
        <w:tc>
          <w:tcPr>
            <w:tcW w:w="3716" w:type="dxa"/>
            <w:tcBorders>
              <w:top w:val="single" w:sz="4" w:space="0" w:color="000000"/>
              <w:left w:val="nil"/>
              <w:bottom w:val="single" w:sz="4" w:space="0" w:color="000000"/>
              <w:right w:val="single" w:sz="4" w:space="0" w:color="000000"/>
            </w:tcBorders>
            <w:shd w:val="clear" w:color="auto" w:fill="auto"/>
            <w:noWrap/>
            <w:vAlign w:val="center"/>
            <w:hideMark/>
          </w:tcPr>
          <w:p w14:paraId="78CB00CC" w14:textId="07761E62" w:rsidR="00B8091E" w:rsidRPr="00903E92" w:rsidRDefault="00B8091E" w:rsidP="00390625">
            <w:pPr>
              <w:pStyle w:val="Table0"/>
              <w:spacing w:after="0" w:line="240" w:lineRule="auto"/>
              <w:rPr>
                <w:b w:val="0"/>
                <w:sz w:val="18"/>
                <w:szCs w:val="18"/>
                <w:lang w:val="en-US"/>
              </w:rPr>
            </w:pPr>
            <w:r w:rsidRPr="00903E92">
              <w:rPr>
                <w:b w:val="0"/>
                <w:sz w:val="18"/>
                <w:szCs w:val="18"/>
                <w:lang w:val="en-US"/>
              </w:rPr>
              <w:t xml:space="preserve">CN EXPERT </w:t>
            </w:r>
            <w:r>
              <w:rPr>
                <w:b w:val="0"/>
                <w:sz w:val="18"/>
                <w:szCs w:val="18"/>
                <w:lang w:val="en-US"/>
              </w:rPr>
              <w:t>RURAL-URBAN INTEGRATION</w:t>
            </w:r>
          </w:p>
        </w:tc>
        <w:tc>
          <w:tcPr>
            <w:tcW w:w="2669" w:type="dxa"/>
            <w:tcBorders>
              <w:top w:val="single" w:sz="4" w:space="0" w:color="000000"/>
              <w:left w:val="nil"/>
              <w:bottom w:val="single" w:sz="4" w:space="0" w:color="000000"/>
              <w:right w:val="single" w:sz="4" w:space="0" w:color="000000"/>
            </w:tcBorders>
            <w:shd w:val="clear" w:color="000000" w:fill="FFFFFF"/>
            <w:noWrap/>
            <w:vAlign w:val="center"/>
            <w:hideMark/>
          </w:tcPr>
          <w:p w14:paraId="1EEA808E" w14:textId="597846A4" w:rsidR="00B8091E" w:rsidRPr="00903E92" w:rsidRDefault="00B8091E" w:rsidP="00390625">
            <w:pPr>
              <w:pStyle w:val="Table0"/>
              <w:spacing w:after="0" w:line="240" w:lineRule="auto"/>
              <w:rPr>
                <w:b w:val="0"/>
                <w:sz w:val="18"/>
                <w:szCs w:val="18"/>
                <w:lang w:val="en-US"/>
              </w:rPr>
            </w:pPr>
            <w:r>
              <w:rPr>
                <w:b w:val="0"/>
                <w:sz w:val="18"/>
                <w:szCs w:val="18"/>
                <w:lang w:val="en-US"/>
              </w:rPr>
              <w:t>3</w:t>
            </w:r>
            <w:r w:rsidRPr="00903E92">
              <w:rPr>
                <w:b w:val="0"/>
                <w:sz w:val="18"/>
                <w:szCs w:val="18"/>
                <w:lang w:val="en-US"/>
              </w:rPr>
              <w:t xml:space="preserve"> Experts, international .workshop</w:t>
            </w:r>
          </w:p>
        </w:tc>
      </w:tr>
      <w:tr w:rsidR="00B8091E" w:rsidRPr="00903E92" w14:paraId="3A4797B5" w14:textId="77777777" w:rsidTr="00390625">
        <w:trPr>
          <w:trHeight w:val="315"/>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8C3557"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9E72AE3"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465300B" w14:textId="763AEA23" w:rsidR="00B8091E" w:rsidRPr="00903E92" w:rsidRDefault="00B8091E" w:rsidP="00390625">
            <w:pPr>
              <w:pStyle w:val="Table0"/>
              <w:spacing w:after="0" w:line="240" w:lineRule="auto"/>
              <w:rPr>
                <w:b w:val="0"/>
                <w:sz w:val="18"/>
                <w:szCs w:val="18"/>
                <w:lang w:val="en-US"/>
              </w:rPr>
            </w:pPr>
            <w:r>
              <w:rPr>
                <w:b w:val="0"/>
                <w:sz w:val="18"/>
                <w:szCs w:val="18"/>
                <w:lang w:val="en-US"/>
              </w:rPr>
              <w:t>2</w:t>
            </w:r>
            <w:r w:rsidRPr="00903E92">
              <w:rPr>
                <w:b w:val="0"/>
                <w:sz w:val="18"/>
                <w:szCs w:val="18"/>
                <w:lang w:val="en-US"/>
              </w:rPr>
              <w:t>5</w:t>
            </w:r>
          </w:p>
        </w:tc>
        <w:tc>
          <w:tcPr>
            <w:tcW w:w="3716" w:type="dxa"/>
            <w:tcBorders>
              <w:top w:val="single" w:sz="4" w:space="0" w:color="000000"/>
              <w:left w:val="nil"/>
              <w:bottom w:val="single" w:sz="4" w:space="0" w:color="000000"/>
              <w:right w:val="single" w:sz="4" w:space="0" w:color="000000"/>
            </w:tcBorders>
            <w:shd w:val="clear" w:color="auto" w:fill="auto"/>
            <w:noWrap/>
            <w:vAlign w:val="center"/>
            <w:hideMark/>
          </w:tcPr>
          <w:p w14:paraId="08F0C6DA"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OTHER CN EXPERTS</w:t>
            </w:r>
          </w:p>
        </w:tc>
        <w:tc>
          <w:tcPr>
            <w:tcW w:w="2669" w:type="dxa"/>
            <w:tcBorders>
              <w:top w:val="single" w:sz="4" w:space="0" w:color="000000"/>
              <w:left w:val="nil"/>
              <w:bottom w:val="single" w:sz="4" w:space="0" w:color="000000"/>
              <w:right w:val="single" w:sz="4" w:space="0" w:color="000000"/>
            </w:tcBorders>
            <w:shd w:val="clear" w:color="000000" w:fill="FFFFFF"/>
            <w:noWrap/>
            <w:vAlign w:val="center"/>
            <w:hideMark/>
          </w:tcPr>
          <w:p w14:paraId="18095D28"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Ad hoc experts, international workshop</w:t>
            </w:r>
            <w:r>
              <w:rPr>
                <w:b w:val="0"/>
                <w:sz w:val="18"/>
                <w:szCs w:val="18"/>
                <w:lang w:val="en-US"/>
              </w:rPr>
              <w:t xml:space="preserve"> &amp; researches</w:t>
            </w:r>
          </w:p>
        </w:tc>
      </w:tr>
      <w:tr w:rsidR="00B8091E" w:rsidRPr="00903E92" w14:paraId="14D526AD" w14:textId="77777777" w:rsidTr="00390625">
        <w:trPr>
          <w:trHeight w:val="3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93BBDD"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99B0792" w14:textId="77777777" w:rsidR="00B8091E" w:rsidRPr="00903E92" w:rsidRDefault="00B8091E" w:rsidP="00390625">
            <w:pPr>
              <w:pStyle w:val="Table0"/>
              <w:spacing w:after="0" w:line="240" w:lineRule="auto"/>
              <w:rPr>
                <w:b w:val="0"/>
                <w:sz w:val="18"/>
                <w:szCs w:val="18"/>
              </w:rPr>
            </w:pPr>
            <w:r w:rsidRPr="00903E92">
              <w:rPr>
                <w:b w:val="0"/>
                <w:sz w:val="18"/>
                <w:szCs w:val="18"/>
              </w:rPr>
              <w:t>151</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B7E304D" w14:textId="4D354018" w:rsidR="00B8091E" w:rsidRPr="00903E92" w:rsidRDefault="00B8091E" w:rsidP="00390625">
            <w:pPr>
              <w:pStyle w:val="Table0"/>
              <w:spacing w:after="0" w:line="240" w:lineRule="auto"/>
              <w:rPr>
                <w:b w:val="0"/>
                <w:sz w:val="18"/>
                <w:szCs w:val="18"/>
              </w:rPr>
            </w:pPr>
            <w:r w:rsidRPr="00903E92">
              <w:rPr>
                <w:b w:val="0"/>
                <w:sz w:val="18"/>
                <w:szCs w:val="18"/>
              </w:rPr>
              <w:t>14</w:t>
            </w:r>
            <w:r>
              <w:rPr>
                <w:b w:val="0"/>
                <w:sz w:val="18"/>
                <w:szCs w:val="18"/>
              </w:rPr>
              <w:t>0</w:t>
            </w:r>
          </w:p>
        </w:tc>
        <w:tc>
          <w:tcPr>
            <w:tcW w:w="3716" w:type="dxa"/>
            <w:tcBorders>
              <w:top w:val="single" w:sz="4" w:space="0" w:color="000000"/>
              <w:left w:val="nil"/>
              <w:bottom w:val="single" w:sz="4" w:space="0" w:color="000000"/>
              <w:right w:val="single" w:sz="4" w:space="0" w:color="000000"/>
            </w:tcBorders>
            <w:shd w:val="clear" w:color="auto" w:fill="auto"/>
            <w:noWrap/>
            <w:vAlign w:val="center"/>
            <w:hideMark/>
          </w:tcPr>
          <w:p w14:paraId="730FBFA7"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Total other C1 CN experts</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3E386706" w14:textId="77777777" w:rsidR="00B8091E" w:rsidRPr="00903E92" w:rsidRDefault="00B8091E" w:rsidP="00390625">
            <w:pPr>
              <w:pStyle w:val="Table0"/>
              <w:spacing w:after="0" w:line="240" w:lineRule="auto"/>
              <w:rPr>
                <w:b w:val="0"/>
                <w:sz w:val="18"/>
                <w:szCs w:val="18"/>
              </w:rPr>
            </w:pPr>
            <w:r w:rsidRPr="00903E92">
              <w:rPr>
                <w:b w:val="0"/>
                <w:sz w:val="18"/>
                <w:szCs w:val="18"/>
              </w:rPr>
              <w:t> </w:t>
            </w:r>
          </w:p>
        </w:tc>
      </w:tr>
      <w:tr w:rsidR="00B8091E" w:rsidRPr="00903E92" w14:paraId="5A7DC2C6" w14:textId="77777777" w:rsidTr="00390625">
        <w:trPr>
          <w:trHeight w:val="300"/>
        </w:trPr>
        <w:tc>
          <w:tcPr>
            <w:tcW w:w="637" w:type="dxa"/>
            <w:tcBorders>
              <w:top w:val="single" w:sz="4" w:space="0" w:color="000000"/>
              <w:left w:val="single" w:sz="4" w:space="0" w:color="000000"/>
              <w:bottom w:val="single" w:sz="4" w:space="0" w:color="000000"/>
              <w:right w:val="single" w:sz="4" w:space="0" w:color="000000"/>
            </w:tcBorders>
            <w:shd w:val="clear" w:color="000000" w:fill="C5D9F1"/>
            <w:noWrap/>
            <w:vAlign w:val="center"/>
            <w:hideMark/>
          </w:tcPr>
          <w:p w14:paraId="503977FD" w14:textId="77777777" w:rsidR="00B8091E" w:rsidRPr="00903E92" w:rsidRDefault="00B8091E" w:rsidP="00390625">
            <w:pPr>
              <w:pStyle w:val="Table0"/>
              <w:spacing w:after="0" w:line="240" w:lineRule="auto"/>
              <w:rPr>
                <w:b w:val="0"/>
                <w:sz w:val="18"/>
                <w:szCs w:val="18"/>
              </w:rPr>
            </w:pPr>
            <w:r w:rsidRPr="00903E92">
              <w:rPr>
                <w:b w:val="0"/>
                <w:sz w:val="18"/>
                <w:szCs w:val="18"/>
              </w:rPr>
              <w:t> </w:t>
            </w:r>
          </w:p>
        </w:tc>
        <w:tc>
          <w:tcPr>
            <w:tcW w:w="709" w:type="dxa"/>
            <w:tcBorders>
              <w:top w:val="single" w:sz="4" w:space="0" w:color="000000"/>
              <w:left w:val="nil"/>
              <w:bottom w:val="single" w:sz="4" w:space="0" w:color="000000"/>
              <w:right w:val="single" w:sz="4" w:space="0" w:color="000000"/>
            </w:tcBorders>
            <w:shd w:val="clear" w:color="000000" w:fill="C5D9F1"/>
            <w:noWrap/>
            <w:vAlign w:val="center"/>
            <w:hideMark/>
          </w:tcPr>
          <w:p w14:paraId="47BD0724" w14:textId="77777777" w:rsidR="00B8091E" w:rsidRPr="00903E92" w:rsidRDefault="00B8091E" w:rsidP="00390625">
            <w:pPr>
              <w:pStyle w:val="Table0"/>
              <w:spacing w:after="0" w:line="240" w:lineRule="auto"/>
              <w:rPr>
                <w:b w:val="0"/>
                <w:sz w:val="18"/>
                <w:szCs w:val="18"/>
              </w:rPr>
            </w:pPr>
            <w:r w:rsidRPr="00903E92">
              <w:rPr>
                <w:b w:val="0"/>
                <w:sz w:val="18"/>
                <w:szCs w:val="18"/>
              </w:rPr>
              <w:t>120</w:t>
            </w:r>
          </w:p>
        </w:tc>
        <w:tc>
          <w:tcPr>
            <w:tcW w:w="709" w:type="dxa"/>
            <w:tcBorders>
              <w:top w:val="single" w:sz="4" w:space="0" w:color="000000"/>
              <w:left w:val="nil"/>
              <w:bottom w:val="single" w:sz="4" w:space="0" w:color="000000"/>
              <w:right w:val="single" w:sz="4" w:space="0" w:color="000000"/>
            </w:tcBorders>
            <w:shd w:val="clear" w:color="000000" w:fill="C5D9F1"/>
            <w:noWrap/>
            <w:vAlign w:val="center"/>
            <w:hideMark/>
          </w:tcPr>
          <w:p w14:paraId="39C7CEF0" w14:textId="77777777" w:rsidR="00B8091E" w:rsidRPr="00903E92" w:rsidRDefault="00B8091E" w:rsidP="00390625">
            <w:pPr>
              <w:pStyle w:val="Table0"/>
              <w:spacing w:after="0" w:line="240" w:lineRule="auto"/>
              <w:rPr>
                <w:b w:val="0"/>
                <w:sz w:val="18"/>
                <w:szCs w:val="18"/>
              </w:rPr>
            </w:pPr>
            <w:r w:rsidRPr="00903E92">
              <w:rPr>
                <w:b w:val="0"/>
                <w:sz w:val="18"/>
                <w:szCs w:val="18"/>
              </w:rPr>
              <w:t>120</w:t>
            </w:r>
          </w:p>
        </w:tc>
        <w:tc>
          <w:tcPr>
            <w:tcW w:w="3716" w:type="dxa"/>
            <w:tcBorders>
              <w:top w:val="single" w:sz="4" w:space="0" w:color="000000"/>
              <w:left w:val="nil"/>
              <w:bottom w:val="single" w:sz="4" w:space="0" w:color="000000"/>
              <w:right w:val="single" w:sz="4" w:space="0" w:color="000000"/>
            </w:tcBorders>
            <w:shd w:val="clear" w:color="000000" w:fill="C5D9F1"/>
            <w:noWrap/>
            <w:vAlign w:val="center"/>
            <w:hideMark/>
          </w:tcPr>
          <w:p w14:paraId="415AA561" w14:textId="77777777" w:rsidR="00B8091E" w:rsidRPr="00903E92" w:rsidRDefault="00B8091E" w:rsidP="00390625">
            <w:pPr>
              <w:pStyle w:val="Table0"/>
              <w:spacing w:after="0" w:line="240" w:lineRule="auto"/>
              <w:rPr>
                <w:b w:val="0"/>
                <w:sz w:val="18"/>
                <w:szCs w:val="18"/>
              </w:rPr>
            </w:pPr>
            <w:r w:rsidRPr="00903E92">
              <w:rPr>
                <w:b w:val="0"/>
                <w:sz w:val="18"/>
                <w:szCs w:val="18"/>
              </w:rPr>
              <w:t>Component assistant</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4D874C0F" w14:textId="77777777" w:rsidR="00B8091E" w:rsidRPr="00903E92" w:rsidRDefault="00B8091E" w:rsidP="00390625">
            <w:pPr>
              <w:pStyle w:val="Table0"/>
              <w:spacing w:after="0" w:line="240" w:lineRule="auto"/>
              <w:rPr>
                <w:b w:val="0"/>
                <w:sz w:val="18"/>
                <w:szCs w:val="18"/>
              </w:rPr>
            </w:pPr>
            <w:r w:rsidRPr="00903E92">
              <w:rPr>
                <w:b w:val="0"/>
                <w:sz w:val="18"/>
                <w:szCs w:val="18"/>
              </w:rPr>
              <w:t> Half time</w:t>
            </w:r>
          </w:p>
        </w:tc>
      </w:tr>
      <w:tr w:rsidR="00B8091E" w:rsidRPr="00903E92" w14:paraId="576EF86C" w14:textId="77777777" w:rsidTr="00390625">
        <w:trPr>
          <w:trHeight w:val="315"/>
        </w:trPr>
        <w:tc>
          <w:tcPr>
            <w:tcW w:w="637" w:type="dxa"/>
            <w:tcBorders>
              <w:top w:val="single" w:sz="4" w:space="0" w:color="000000"/>
              <w:left w:val="single" w:sz="4" w:space="0" w:color="000000"/>
              <w:bottom w:val="single" w:sz="4" w:space="0" w:color="000000"/>
              <w:right w:val="single" w:sz="4" w:space="0" w:color="000000"/>
            </w:tcBorders>
            <w:shd w:val="clear" w:color="000000" w:fill="C5D9F1"/>
            <w:noWrap/>
            <w:vAlign w:val="center"/>
            <w:hideMark/>
          </w:tcPr>
          <w:p w14:paraId="25A61247" w14:textId="77777777" w:rsidR="00B8091E" w:rsidRPr="00903E92" w:rsidRDefault="00B8091E" w:rsidP="00390625">
            <w:pPr>
              <w:pStyle w:val="Table0"/>
              <w:spacing w:after="0" w:line="240" w:lineRule="auto"/>
              <w:rPr>
                <w:b w:val="0"/>
                <w:sz w:val="18"/>
                <w:szCs w:val="18"/>
              </w:rPr>
            </w:pPr>
            <w:r w:rsidRPr="00903E92">
              <w:rPr>
                <w:b w:val="0"/>
                <w:sz w:val="18"/>
                <w:szCs w:val="18"/>
              </w:rPr>
              <w:t> </w:t>
            </w:r>
          </w:p>
        </w:tc>
        <w:tc>
          <w:tcPr>
            <w:tcW w:w="709" w:type="dxa"/>
            <w:tcBorders>
              <w:top w:val="single" w:sz="4" w:space="0" w:color="000000"/>
              <w:left w:val="nil"/>
              <w:bottom w:val="single" w:sz="4" w:space="0" w:color="000000"/>
              <w:right w:val="single" w:sz="4" w:space="0" w:color="000000"/>
            </w:tcBorders>
            <w:shd w:val="clear" w:color="000000" w:fill="C5D9F1"/>
            <w:noWrap/>
            <w:vAlign w:val="center"/>
            <w:hideMark/>
          </w:tcPr>
          <w:p w14:paraId="6F17FA4B" w14:textId="77777777" w:rsidR="00B8091E" w:rsidRPr="00903E92" w:rsidRDefault="00B8091E" w:rsidP="00390625">
            <w:pPr>
              <w:pStyle w:val="Table0"/>
              <w:spacing w:after="0" w:line="240" w:lineRule="auto"/>
              <w:rPr>
                <w:b w:val="0"/>
                <w:sz w:val="18"/>
                <w:szCs w:val="18"/>
              </w:rPr>
            </w:pPr>
            <w:r w:rsidRPr="00903E92">
              <w:rPr>
                <w:b w:val="0"/>
                <w:sz w:val="18"/>
                <w:szCs w:val="18"/>
              </w:rPr>
              <w:t>416</w:t>
            </w:r>
          </w:p>
        </w:tc>
        <w:tc>
          <w:tcPr>
            <w:tcW w:w="709" w:type="dxa"/>
            <w:tcBorders>
              <w:top w:val="single" w:sz="4" w:space="0" w:color="000000"/>
              <w:left w:val="nil"/>
              <w:bottom w:val="single" w:sz="4" w:space="0" w:color="000000"/>
              <w:right w:val="single" w:sz="4" w:space="0" w:color="000000"/>
            </w:tcBorders>
            <w:shd w:val="clear" w:color="000000" w:fill="C5D9F1"/>
            <w:noWrap/>
            <w:vAlign w:val="center"/>
            <w:hideMark/>
          </w:tcPr>
          <w:p w14:paraId="05E9FA8C" w14:textId="77777777" w:rsidR="00B8091E" w:rsidRPr="00903E92" w:rsidRDefault="00B8091E" w:rsidP="00390625">
            <w:pPr>
              <w:pStyle w:val="Table0"/>
              <w:spacing w:after="0" w:line="240" w:lineRule="auto"/>
              <w:rPr>
                <w:b w:val="0"/>
                <w:sz w:val="18"/>
                <w:szCs w:val="18"/>
              </w:rPr>
            </w:pPr>
            <w:r w:rsidRPr="00903E92">
              <w:rPr>
                <w:b w:val="0"/>
                <w:sz w:val="18"/>
                <w:szCs w:val="18"/>
              </w:rPr>
              <w:t>200</w:t>
            </w:r>
          </w:p>
        </w:tc>
        <w:tc>
          <w:tcPr>
            <w:tcW w:w="3716" w:type="dxa"/>
            <w:tcBorders>
              <w:top w:val="single" w:sz="4" w:space="0" w:color="000000"/>
              <w:left w:val="nil"/>
              <w:bottom w:val="single" w:sz="4" w:space="0" w:color="000000"/>
              <w:right w:val="single" w:sz="4" w:space="0" w:color="000000"/>
            </w:tcBorders>
            <w:shd w:val="clear" w:color="000000" w:fill="C5D9F1"/>
            <w:vAlign w:val="center"/>
            <w:hideMark/>
          </w:tcPr>
          <w:p w14:paraId="7C3D8487"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Resident expert C1 JV Gruat</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5F122DAC" w14:textId="77777777" w:rsidR="00B8091E" w:rsidRPr="00903E92" w:rsidRDefault="00B8091E" w:rsidP="00390625">
            <w:pPr>
              <w:pStyle w:val="Table0"/>
              <w:spacing w:after="0" w:line="240" w:lineRule="auto"/>
              <w:rPr>
                <w:b w:val="0"/>
                <w:sz w:val="18"/>
                <w:szCs w:val="18"/>
              </w:rPr>
            </w:pPr>
            <w:r w:rsidRPr="00903E92">
              <w:rPr>
                <w:b w:val="0"/>
                <w:sz w:val="18"/>
                <w:szCs w:val="18"/>
              </w:rPr>
              <w:t> </w:t>
            </w:r>
          </w:p>
        </w:tc>
      </w:tr>
      <w:tr w:rsidR="00B8091E" w:rsidRPr="00903E92" w14:paraId="4765AF71" w14:textId="77777777" w:rsidTr="00390625">
        <w:trPr>
          <w:trHeight w:val="315"/>
        </w:trPr>
        <w:tc>
          <w:tcPr>
            <w:tcW w:w="637" w:type="dxa"/>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573D3860" w14:textId="77777777" w:rsidR="00B8091E" w:rsidRPr="00903E92" w:rsidRDefault="00B8091E" w:rsidP="00390625">
            <w:pPr>
              <w:pStyle w:val="Table0"/>
              <w:spacing w:after="0" w:line="240" w:lineRule="auto"/>
              <w:rPr>
                <w:b w:val="0"/>
                <w:sz w:val="18"/>
                <w:szCs w:val="18"/>
              </w:rPr>
            </w:pPr>
            <w:r w:rsidRPr="00903E92">
              <w:rPr>
                <w:b w:val="0"/>
                <w:sz w:val="18"/>
                <w:szCs w:val="18"/>
              </w:rPr>
              <w:t>646</w:t>
            </w:r>
          </w:p>
        </w:tc>
        <w:tc>
          <w:tcPr>
            <w:tcW w:w="709" w:type="dxa"/>
            <w:tcBorders>
              <w:top w:val="single" w:sz="4" w:space="0" w:color="000000"/>
              <w:left w:val="nil"/>
              <w:bottom w:val="single" w:sz="4" w:space="0" w:color="000000"/>
              <w:right w:val="single" w:sz="4" w:space="0" w:color="000000"/>
            </w:tcBorders>
            <w:shd w:val="clear" w:color="000000" w:fill="FFC000"/>
            <w:noWrap/>
            <w:vAlign w:val="center"/>
            <w:hideMark/>
          </w:tcPr>
          <w:p w14:paraId="62A89F5A" w14:textId="77777777" w:rsidR="00B8091E" w:rsidRPr="00903E92" w:rsidRDefault="00B8091E" w:rsidP="00390625">
            <w:pPr>
              <w:pStyle w:val="Table0"/>
              <w:spacing w:after="0" w:line="240" w:lineRule="auto"/>
              <w:rPr>
                <w:b w:val="0"/>
                <w:sz w:val="18"/>
                <w:szCs w:val="18"/>
              </w:rPr>
            </w:pPr>
            <w:r w:rsidRPr="00903E92">
              <w:rPr>
                <w:b w:val="0"/>
                <w:sz w:val="18"/>
                <w:szCs w:val="18"/>
              </w:rPr>
              <w:t>215</w:t>
            </w:r>
          </w:p>
        </w:tc>
        <w:tc>
          <w:tcPr>
            <w:tcW w:w="709" w:type="dxa"/>
            <w:tcBorders>
              <w:top w:val="single" w:sz="4" w:space="0" w:color="000000"/>
              <w:left w:val="nil"/>
              <w:bottom w:val="single" w:sz="4" w:space="0" w:color="000000"/>
              <w:right w:val="single" w:sz="4" w:space="0" w:color="000000"/>
            </w:tcBorders>
            <w:shd w:val="clear" w:color="000000" w:fill="FFC000"/>
            <w:noWrap/>
            <w:vAlign w:val="center"/>
            <w:hideMark/>
          </w:tcPr>
          <w:p w14:paraId="79F62FC9" w14:textId="77777777" w:rsidR="00B8091E" w:rsidRPr="00903E92" w:rsidRDefault="00B8091E" w:rsidP="00390625">
            <w:pPr>
              <w:pStyle w:val="Table0"/>
              <w:spacing w:after="0" w:line="240" w:lineRule="auto"/>
              <w:rPr>
                <w:b w:val="0"/>
                <w:sz w:val="18"/>
                <w:szCs w:val="18"/>
              </w:rPr>
            </w:pPr>
            <w:r w:rsidRPr="00903E92">
              <w:rPr>
                <w:b w:val="0"/>
                <w:sz w:val="18"/>
                <w:szCs w:val="18"/>
              </w:rPr>
              <w:t>219</w:t>
            </w:r>
          </w:p>
        </w:tc>
        <w:tc>
          <w:tcPr>
            <w:tcW w:w="3716" w:type="dxa"/>
            <w:tcBorders>
              <w:top w:val="single" w:sz="4" w:space="0" w:color="000000"/>
              <w:left w:val="nil"/>
              <w:bottom w:val="single" w:sz="4" w:space="0" w:color="000000"/>
              <w:right w:val="single" w:sz="4" w:space="0" w:color="000000"/>
            </w:tcBorders>
            <w:shd w:val="clear" w:color="000000" w:fill="FFC000"/>
            <w:noWrap/>
            <w:vAlign w:val="center"/>
            <w:hideMark/>
          </w:tcPr>
          <w:p w14:paraId="74942807"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 xml:space="preserve">C1 EU Public sector </w:t>
            </w:r>
            <w:proofErr w:type="spellStart"/>
            <w:r w:rsidRPr="00903E92">
              <w:rPr>
                <w:b w:val="0"/>
                <w:sz w:val="18"/>
                <w:szCs w:val="18"/>
                <w:lang w:val="en-US"/>
              </w:rPr>
              <w:t>staff+Subcontracting</w:t>
            </w:r>
            <w:proofErr w:type="spellEnd"/>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72D0980A" w14:textId="77777777" w:rsidR="00B8091E" w:rsidRPr="00903E92" w:rsidRDefault="00B8091E" w:rsidP="00390625">
            <w:pPr>
              <w:pStyle w:val="Table0"/>
              <w:spacing w:after="0" w:line="240" w:lineRule="auto"/>
              <w:rPr>
                <w:b w:val="0"/>
                <w:sz w:val="18"/>
                <w:szCs w:val="18"/>
              </w:rPr>
            </w:pPr>
            <w:r w:rsidRPr="00903E92">
              <w:rPr>
                <w:b w:val="0"/>
                <w:sz w:val="18"/>
                <w:szCs w:val="18"/>
              </w:rPr>
              <w:t> </w:t>
            </w:r>
          </w:p>
        </w:tc>
      </w:tr>
      <w:tr w:rsidR="00B8091E" w:rsidRPr="00903E92" w14:paraId="43A00DC0" w14:textId="77777777" w:rsidTr="00390625">
        <w:trPr>
          <w:trHeight w:val="315"/>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086CFA" w14:textId="77777777" w:rsidR="00B8091E" w:rsidRPr="00903E92" w:rsidRDefault="00B8091E" w:rsidP="00390625">
            <w:pPr>
              <w:pStyle w:val="Table0"/>
              <w:spacing w:after="0" w:line="240" w:lineRule="auto"/>
              <w:rPr>
                <w:b w:val="0"/>
                <w:sz w:val="18"/>
                <w:szCs w:val="18"/>
              </w:rPr>
            </w:pPr>
            <w:r w:rsidRPr="00903E92">
              <w:rPr>
                <w:b w:val="0"/>
                <w:sz w:val="18"/>
                <w:szCs w:val="18"/>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5496E04" w14:textId="77777777" w:rsidR="00B8091E" w:rsidRPr="00903E92" w:rsidRDefault="00B8091E" w:rsidP="00390625">
            <w:pPr>
              <w:pStyle w:val="Table0"/>
              <w:spacing w:after="0" w:line="240" w:lineRule="auto"/>
              <w:rPr>
                <w:b w:val="0"/>
                <w:sz w:val="18"/>
                <w:szCs w:val="18"/>
              </w:rPr>
            </w:pPr>
            <w:r w:rsidRPr="00903E92">
              <w:rPr>
                <w:b w:val="0"/>
                <w:sz w:val="18"/>
                <w:szCs w:val="18"/>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D0E55F6" w14:textId="77777777" w:rsidR="00B8091E" w:rsidRPr="00903E92" w:rsidRDefault="00B8091E" w:rsidP="00390625">
            <w:pPr>
              <w:pStyle w:val="Table0"/>
              <w:spacing w:after="0" w:line="240" w:lineRule="auto"/>
              <w:rPr>
                <w:b w:val="0"/>
                <w:sz w:val="18"/>
                <w:szCs w:val="18"/>
              </w:rPr>
            </w:pPr>
            <w:r w:rsidRPr="00903E92">
              <w:rPr>
                <w:b w:val="0"/>
                <w:sz w:val="18"/>
                <w:szCs w:val="18"/>
              </w:rPr>
              <w:t>50</w:t>
            </w:r>
          </w:p>
        </w:tc>
        <w:tc>
          <w:tcPr>
            <w:tcW w:w="3716" w:type="dxa"/>
            <w:tcBorders>
              <w:top w:val="single" w:sz="4" w:space="0" w:color="000000"/>
              <w:left w:val="nil"/>
              <w:bottom w:val="single" w:sz="4" w:space="0" w:color="000000"/>
              <w:right w:val="single" w:sz="4" w:space="0" w:color="000000"/>
            </w:tcBorders>
            <w:shd w:val="clear" w:color="auto" w:fill="auto"/>
            <w:noWrap/>
            <w:vAlign w:val="center"/>
            <w:hideMark/>
          </w:tcPr>
          <w:p w14:paraId="6A049548" w14:textId="77777777" w:rsidR="00B8091E" w:rsidRPr="00903E92" w:rsidRDefault="00B8091E" w:rsidP="00390625">
            <w:pPr>
              <w:pStyle w:val="Table0"/>
              <w:spacing w:after="0" w:line="240" w:lineRule="auto"/>
              <w:rPr>
                <w:b w:val="0"/>
                <w:sz w:val="18"/>
                <w:szCs w:val="18"/>
              </w:rPr>
            </w:pPr>
            <w:r w:rsidRPr="00903E92">
              <w:rPr>
                <w:b w:val="0"/>
                <w:sz w:val="18"/>
                <w:szCs w:val="18"/>
              </w:rPr>
              <w:t>EU Experts Parametric reform</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4CDFDFF8"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10 EU experts for country profiles Parametric reform</w:t>
            </w:r>
          </w:p>
        </w:tc>
      </w:tr>
      <w:tr w:rsidR="00B8091E" w:rsidRPr="00903E92" w14:paraId="1AA133A5" w14:textId="77777777" w:rsidTr="00390625">
        <w:trPr>
          <w:trHeight w:val="315"/>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3C64BA"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DF11594"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4D598B8" w14:textId="77777777" w:rsidR="00B8091E" w:rsidRPr="00903E92" w:rsidRDefault="00B8091E" w:rsidP="00390625">
            <w:pPr>
              <w:pStyle w:val="Table0"/>
              <w:spacing w:after="0" w:line="240" w:lineRule="auto"/>
              <w:rPr>
                <w:b w:val="0"/>
                <w:sz w:val="18"/>
                <w:szCs w:val="18"/>
              </w:rPr>
            </w:pPr>
            <w:r w:rsidRPr="00903E92">
              <w:rPr>
                <w:b w:val="0"/>
                <w:sz w:val="18"/>
                <w:szCs w:val="18"/>
              </w:rPr>
              <w:t>15</w:t>
            </w:r>
          </w:p>
        </w:tc>
        <w:tc>
          <w:tcPr>
            <w:tcW w:w="3716" w:type="dxa"/>
            <w:tcBorders>
              <w:top w:val="single" w:sz="4" w:space="0" w:color="000000"/>
              <w:left w:val="nil"/>
              <w:bottom w:val="single" w:sz="4" w:space="0" w:color="000000"/>
              <w:right w:val="single" w:sz="4" w:space="0" w:color="000000"/>
            </w:tcBorders>
            <w:shd w:val="clear" w:color="auto" w:fill="auto"/>
            <w:noWrap/>
            <w:vAlign w:val="center"/>
            <w:hideMark/>
          </w:tcPr>
          <w:p w14:paraId="5150AF66" w14:textId="77777777" w:rsidR="00B8091E" w:rsidRPr="00903E92" w:rsidRDefault="00B8091E" w:rsidP="00390625">
            <w:pPr>
              <w:pStyle w:val="Table0"/>
              <w:spacing w:after="0" w:line="240" w:lineRule="auto"/>
              <w:rPr>
                <w:b w:val="0"/>
                <w:sz w:val="18"/>
                <w:szCs w:val="18"/>
              </w:rPr>
            </w:pPr>
            <w:r w:rsidRPr="00903E92">
              <w:rPr>
                <w:b w:val="0"/>
                <w:sz w:val="18"/>
                <w:szCs w:val="18"/>
              </w:rPr>
              <w:t>EU Experts Provincial activities</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1F65ACC1" w14:textId="77777777" w:rsidR="00B8091E" w:rsidRPr="00903E92" w:rsidRDefault="00B8091E" w:rsidP="00390625">
            <w:pPr>
              <w:pStyle w:val="Table0"/>
              <w:spacing w:after="0" w:line="240" w:lineRule="auto"/>
              <w:rPr>
                <w:b w:val="0"/>
                <w:sz w:val="18"/>
                <w:szCs w:val="18"/>
              </w:rPr>
            </w:pPr>
            <w:r w:rsidRPr="00903E92">
              <w:rPr>
                <w:b w:val="0"/>
                <w:sz w:val="18"/>
                <w:szCs w:val="18"/>
              </w:rPr>
              <w:t>3 EU Experts for Provincial activities (1.8.1, 1.8.2)</w:t>
            </w:r>
          </w:p>
        </w:tc>
      </w:tr>
      <w:tr w:rsidR="00B8091E" w:rsidRPr="00903E92" w14:paraId="18B7C577" w14:textId="77777777" w:rsidTr="00390625">
        <w:trPr>
          <w:trHeight w:val="315"/>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46F804" w14:textId="77777777" w:rsidR="00B8091E" w:rsidRPr="00903E92" w:rsidRDefault="00B8091E" w:rsidP="00390625">
            <w:pPr>
              <w:pStyle w:val="Table0"/>
              <w:spacing w:after="0" w:line="240" w:lineRule="auto"/>
              <w:rPr>
                <w:b w:val="0"/>
                <w:sz w:val="18"/>
                <w:szCs w:val="18"/>
              </w:rPr>
            </w:pPr>
            <w:r w:rsidRPr="00903E92">
              <w:rPr>
                <w:b w:val="0"/>
                <w:sz w:val="18"/>
                <w:szCs w:val="18"/>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EA57855" w14:textId="77777777" w:rsidR="00B8091E" w:rsidRPr="00903E92" w:rsidRDefault="00B8091E" w:rsidP="00390625">
            <w:pPr>
              <w:pStyle w:val="Table0"/>
              <w:spacing w:after="0" w:line="240" w:lineRule="auto"/>
              <w:rPr>
                <w:b w:val="0"/>
                <w:sz w:val="18"/>
                <w:szCs w:val="18"/>
              </w:rPr>
            </w:pPr>
            <w:r w:rsidRPr="00903E92">
              <w:rPr>
                <w:b w:val="0"/>
                <w:sz w:val="18"/>
                <w:szCs w:val="18"/>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D064EA4" w14:textId="77777777" w:rsidR="00B8091E" w:rsidRPr="00903E92" w:rsidRDefault="00B8091E" w:rsidP="00390625">
            <w:pPr>
              <w:pStyle w:val="Table0"/>
              <w:spacing w:after="0" w:line="240" w:lineRule="auto"/>
              <w:rPr>
                <w:b w:val="0"/>
                <w:sz w:val="18"/>
                <w:szCs w:val="18"/>
              </w:rPr>
            </w:pPr>
            <w:r w:rsidRPr="00903E92">
              <w:rPr>
                <w:b w:val="0"/>
                <w:sz w:val="18"/>
                <w:szCs w:val="18"/>
              </w:rPr>
              <w:t>18</w:t>
            </w:r>
          </w:p>
        </w:tc>
        <w:tc>
          <w:tcPr>
            <w:tcW w:w="3716" w:type="dxa"/>
            <w:tcBorders>
              <w:top w:val="single" w:sz="4" w:space="0" w:color="000000"/>
              <w:left w:val="nil"/>
              <w:bottom w:val="single" w:sz="4" w:space="0" w:color="000000"/>
              <w:right w:val="single" w:sz="4" w:space="0" w:color="000000"/>
            </w:tcBorders>
            <w:shd w:val="clear" w:color="auto" w:fill="auto"/>
            <w:noWrap/>
            <w:vAlign w:val="center"/>
            <w:hideMark/>
          </w:tcPr>
          <w:p w14:paraId="6603A37F"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EU Experts Training in Germany</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34A428A3" w14:textId="77777777" w:rsidR="00B8091E" w:rsidRPr="00903E92" w:rsidRDefault="00B8091E" w:rsidP="00390625">
            <w:pPr>
              <w:pStyle w:val="Table0"/>
              <w:spacing w:after="0" w:line="240" w:lineRule="auto"/>
              <w:rPr>
                <w:b w:val="0"/>
                <w:sz w:val="18"/>
                <w:szCs w:val="18"/>
              </w:rPr>
            </w:pPr>
            <w:r w:rsidRPr="00903E92">
              <w:rPr>
                <w:b w:val="0"/>
                <w:sz w:val="18"/>
                <w:szCs w:val="18"/>
              </w:rPr>
              <w:t>6 lecturers from Consortium countries</w:t>
            </w:r>
          </w:p>
        </w:tc>
      </w:tr>
      <w:tr w:rsidR="00B8091E" w:rsidRPr="00903E92" w14:paraId="1DE78CD8" w14:textId="77777777" w:rsidTr="00390625">
        <w:trPr>
          <w:trHeight w:val="315"/>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1F2E4F" w14:textId="77777777" w:rsidR="00B8091E" w:rsidRPr="00903E92" w:rsidRDefault="00B8091E" w:rsidP="00390625">
            <w:pPr>
              <w:pStyle w:val="Table0"/>
              <w:spacing w:after="0" w:line="240" w:lineRule="auto"/>
              <w:rPr>
                <w:b w:val="0"/>
                <w:sz w:val="18"/>
                <w:szCs w:val="18"/>
              </w:rPr>
            </w:pPr>
            <w:r w:rsidRPr="00903E92">
              <w:rPr>
                <w:b w:val="0"/>
                <w:sz w:val="18"/>
                <w:szCs w:val="18"/>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04082DD" w14:textId="77777777" w:rsidR="00B8091E" w:rsidRPr="00903E92" w:rsidRDefault="00B8091E" w:rsidP="00390625">
            <w:pPr>
              <w:pStyle w:val="Table0"/>
              <w:spacing w:after="0" w:line="240" w:lineRule="auto"/>
              <w:rPr>
                <w:b w:val="0"/>
                <w:sz w:val="18"/>
                <w:szCs w:val="18"/>
              </w:rPr>
            </w:pPr>
            <w:r w:rsidRPr="00903E92">
              <w:rPr>
                <w:b w:val="0"/>
                <w:sz w:val="18"/>
                <w:szCs w:val="18"/>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5E91CEC" w14:textId="77777777" w:rsidR="00B8091E" w:rsidRPr="00903E92" w:rsidRDefault="00B8091E" w:rsidP="00390625">
            <w:pPr>
              <w:pStyle w:val="Table0"/>
              <w:spacing w:after="0" w:line="240" w:lineRule="auto"/>
              <w:rPr>
                <w:b w:val="0"/>
                <w:sz w:val="18"/>
                <w:szCs w:val="18"/>
              </w:rPr>
            </w:pPr>
            <w:r w:rsidRPr="00903E92">
              <w:rPr>
                <w:b w:val="0"/>
                <w:sz w:val="18"/>
                <w:szCs w:val="18"/>
              </w:rPr>
              <w:t>80</w:t>
            </w:r>
          </w:p>
        </w:tc>
        <w:tc>
          <w:tcPr>
            <w:tcW w:w="3716" w:type="dxa"/>
            <w:tcBorders>
              <w:top w:val="single" w:sz="4" w:space="0" w:color="000000"/>
              <w:left w:val="nil"/>
              <w:bottom w:val="single" w:sz="4" w:space="0" w:color="000000"/>
              <w:right w:val="single" w:sz="4" w:space="0" w:color="000000"/>
            </w:tcBorders>
            <w:shd w:val="clear" w:color="auto" w:fill="auto"/>
            <w:noWrap/>
            <w:vAlign w:val="center"/>
            <w:hideMark/>
          </w:tcPr>
          <w:p w14:paraId="2B074BE6"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EU Subcontracting Training in Germany</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51F778F1"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8 German sub-contracted experts for 10 w/d each</w:t>
            </w:r>
          </w:p>
        </w:tc>
      </w:tr>
      <w:tr w:rsidR="00B8091E" w:rsidRPr="00903E92" w14:paraId="1223C3C3" w14:textId="77777777" w:rsidTr="00390625">
        <w:trPr>
          <w:trHeight w:val="315"/>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130565"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FC2E61C"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430281A9" w14:textId="77777777" w:rsidR="00B8091E" w:rsidRPr="00903E92" w:rsidRDefault="00B8091E" w:rsidP="00390625">
            <w:pPr>
              <w:pStyle w:val="Table0"/>
              <w:spacing w:after="0" w:line="240" w:lineRule="auto"/>
              <w:rPr>
                <w:b w:val="0"/>
                <w:sz w:val="18"/>
                <w:szCs w:val="18"/>
              </w:rPr>
            </w:pPr>
            <w:r w:rsidRPr="00903E92">
              <w:rPr>
                <w:b w:val="0"/>
                <w:sz w:val="18"/>
                <w:szCs w:val="18"/>
              </w:rPr>
              <w:t>16</w:t>
            </w:r>
          </w:p>
        </w:tc>
        <w:tc>
          <w:tcPr>
            <w:tcW w:w="3716" w:type="dxa"/>
            <w:tcBorders>
              <w:top w:val="single" w:sz="4" w:space="0" w:color="000000"/>
              <w:left w:val="nil"/>
              <w:bottom w:val="single" w:sz="4" w:space="0" w:color="000000"/>
              <w:right w:val="single" w:sz="4" w:space="0" w:color="000000"/>
            </w:tcBorders>
            <w:shd w:val="clear" w:color="auto" w:fill="auto"/>
            <w:noWrap/>
            <w:vAlign w:val="center"/>
            <w:hideMark/>
          </w:tcPr>
          <w:p w14:paraId="523500CB"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 xml:space="preserve">EU Subcontract Study </w:t>
            </w:r>
            <w:proofErr w:type="spellStart"/>
            <w:r w:rsidRPr="00903E92">
              <w:rPr>
                <w:b w:val="0"/>
                <w:sz w:val="18"/>
                <w:szCs w:val="18"/>
                <w:lang w:val="en-US"/>
              </w:rPr>
              <w:t>vis.Finland</w:t>
            </w:r>
            <w:proofErr w:type="spellEnd"/>
            <w:r w:rsidRPr="00903E92">
              <w:rPr>
                <w:b w:val="0"/>
                <w:sz w:val="18"/>
                <w:szCs w:val="18"/>
                <w:lang w:val="en-US"/>
              </w:rPr>
              <w:t xml:space="preserve">-Sweden </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566C41C3"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 xml:space="preserve">2 </w:t>
            </w:r>
            <w:proofErr w:type="spellStart"/>
            <w:r w:rsidRPr="00903E92">
              <w:rPr>
                <w:b w:val="0"/>
                <w:sz w:val="18"/>
                <w:szCs w:val="18"/>
                <w:lang w:val="en-US"/>
              </w:rPr>
              <w:t>subcontract.experts</w:t>
            </w:r>
            <w:proofErr w:type="spellEnd"/>
            <w:r w:rsidRPr="00903E92">
              <w:rPr>
                <w:b w:val="0"/>
                <w:sz w:val="18"/>
                <w:szCs w:val="18"/>
                <w:lang w:val="en-US"/>
              </w:rPr>
              <w:t>, 1 each SF &amp; SW, 8 w/d each</w:t>
            </w:r>
          </w:p>
        </w:tc>
      </w:tr>
      <w:tr w:rsidR="00B8091E" w:rsidRPr="00903E92" w14:paraId="1F4102E8" w14:textId="77777777" w:rsidTr="00390625">
        <w:trPr>
          <w:trHeight w:val="315"/>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19D53A"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715CD30"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A6D9057" w14:textId="77777777" w:rsidR="00B8091E" w:rsidRPr="00903E92" w:rsidRDefault="00B8091E" w:rsidP="00390625">
            <w:pPr>
              <w:pStyle w:val="Table0"/>
              <w:spacing w:after="0" w:line="240" w:lineRule="auto"/>
              <w:rPr>
                <w:b w:val="0"/>
                <w:sz w:val="18"/>
                <w:szCs w:val="18"/>
              </w:rPr>
            </w:pPr>
            <w:r w:rsidRPr="00903E92">
              <w:rPr>
                <w:b w:val="0"/>
                <w:sz w:val="18"/>
                <w:szCs w:val="18"/>
              </w:rPr>
              <w:t>40</w:t>
            </w:r>
          </w:p>
        </w:tc>
        <w:tc>
          <w:tcPr>
            <w:tcW w:w="3716" w:type="dxa"/>
            <w:tcBorders>
              <w:top w:val="single" w:sz="4" w:space="0" w:color="000000"/>
              <w:left w:val="nil"/>
              <w:bottom w:val="single" w:sz="4" w:space="0" w:color="000000"/>
              <w:right w:val="single" w:sz="4" w:space="0" w:color="000000"/>
            </w:tcBorders>
            <w:shd w:val="clear" w:color="auto" w:fill="auto"/>
            <w:noWrap/>
            <w:vAlign w:val="center"/>
            <w:hideMark/>
          </w:tcPr>
          <w:p w14:paraId="5847401B" w14:textId="77777777" w:rsidR="00B8091E" w:rsidRPr="00903E92" w:rsidRDefault="00B8091E" w:rsidP="00390625">
            <w:pPr>
              <w:pStyle w:val="Table0"/>
              <w:spacing w:after="0" w:line="240" w:lineRule="auto"/>
              <w:rPr>
                <w:b w:val="0"/>
                <w:sz w:val="18"/>
                <w:szCs w:val="18"/>
              </w:rPr>
            </w:pPr>
            <w:r w:rsidRPr="00903E92">
              <w:rPr>
                <w:b w:val="0"/>
                <w:sz w:val="18"/>
                <w:szCs w:val="18"/>
              </w:rPr>
              <w:t>EU Experts Redistribution</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4073383B"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 xml:space="preserve">8 Experts, </w:t>
            </w:r>
            <w:proofErr w:type="spellStart"/>
            <w:r w:rsidRPr="00903E92">
              <w:rPr>
                <w:b w:val="0"/>
                <w:sz w:val="18"/>
                <w:szCs w:val="18"/>
                <w:lang w:val="en-US"/>
              </w:rPr>
              <w:t>Intern.Wkshop</w:t>
            </w:r>
            <w:proofErr w:type="spellEnd"/>
            <w:r w:rsidRPr="00903E92">
              <w:rPr>
                <w:b w:val="0"/>
                <w:sz w:val="18"/>
                <w:szCs w:val="18"/>
                <w:lang w:val="en-US"/>
              </w:rPr>
              <w:t xml:space="preserve"> on Redistribution &amp; Parametric reform</w:t>
            </w:r>
          </w:p>
        </w:tc>
      </w:tr>
      <w:tr w:rsidR="00B8091E" w:rsidRPr="00903E92" w14:paraId="4C300307" w14:textId="77777777" w:rsidTr="00390625">
        <w:trPr>
          <w:trHeight w:val="3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193F19"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F965A22"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 </w:t>
            </w:r>
          </w:p>
        </w:tc>
        <w:tc>
          <w:tcPr>
            <w:tcW w:w="709" w:type="dxa"/>
            <w:tcBorders>
              <w:top w:val="single" w:sz="4" w:space="0" w:color="000000"/>
              <w:left w:val="nil"/>
              <w:bottom w:val="single" w:sz="4" w:space="0" w:color="000000"/>
              <w:right w:val="single" w:sz="4" w:space="0" w:color="000000"/>
            </w:tcBorders>
            <w:shd w:val="clear" w:color="000000" w:fill="FFFFFF"/>
            <w:noWrap/>
            <w:vAlign w:val="center"/>
            <w:hideMark/>
          </w:tcPr>
          <w:p w14:paraId="160C78BC" w14:textId="77777777" w:rsidR="00B8091E" w:rsidRPr="00903E92" w:rsidRDefault="00B8091E" w:rsidP="00390625">
            <w:pPr>
              <w:pStyle w:val="Table0"/>
              <w:spacing w:after="0" w:line="240" w:lineRule="auto"/>
              <w:rPr>
                <w:b w:val="0"/>
                <w:sz w:val="18"/>
                <w:szCs w:val="18"/>
              </w:rPr>
            </w:pPr>
            <w:r w:rsidRPr="00903E92">
              <w:rPr>
                <w:b w:val="0"/>
                <w:sz w:val="18"/>
                <w:szCs w:val="18"/>
              </w:rPr>
              <w:t>123</w:t>
            </w:r>
          </w:p>
        </w:tc>
        <w:tc>
          <w:tcPr>
            <w:tcW w:w="3716" w:type="dxa"/>
            <w:tcBorders>
              <w:top w:val="single" w:sz="4" w:space="0" w:color="000000"/>
              <w:left w:val="nil"/>
              <w:bottom w:val="single" w:sz="4" w:space="0" w:color="000000"/>
              <w:right w:val="single" w:sz="4" w:space="0" w:color="000000"/>
            </w:tcBorders>
            <w:shd w:val="clear" w:color="auto" w:fill="auto"/>
            <w:noWrap/>
            <w:vAlign w:val="center"/>
            <w:hideMark/>
          </w:tcPr>
          <w:p w14:paraId="7780887B"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Sub-Total 1 EU Public sector staff</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1900BBC4"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 </w:t>
            </w:r>
          </w:p>
        </w:tc>
      </w:tr>
      <w:tr w:rsidR="00B8091E" w:rsidRPr="00903E92" w14:paraId="4E755134" w14:textId="77777777" w:rsidTr="00390625">
        <w:trPr>
          <w:trHeight w:val="3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0FF8E" w14:textId="77777777" w:rsidR="00B8091E" w:rsidRPr="00903E92" w:rsidRDefault="00B8091E" w:rsidP="00390625">
            <w:pPr>
              <w:pStyle w:val="Table0"/>
              <w:spacing w:after="0" w:line="240" w:lineRule="auto"/>
              <w:rPr>
                <w:b w:val="0"/>
                <w:sz w:val="18"/>
                <w:szCs w:val="18"/>
                <w:lang w:val="en-US"/>
              </w:rPr>
            </w:pP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0088C687" w14:textId="77777777" w:rsidR="00B8091E" w:rsidRPr="00903E92" w:rsidRDefault="00B8091E" w:rsidP="00390625">
            <w:pPr>
              <w:pStyle w:val="Table0"/>
              <w:spacing w:after="0" w:line="240" w:lineRule="auto"/>
              <w:rPr>
                <w:b w:val="0"/>
                <w:sz w:val="18"/>
                <w:szCs w:val="18"/>
                <w:lang w:val="en-US"/>
              </w:rPr>
            </w:pP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1A34D7A7" w14:textId="77777777" w:rsidR="00B8091E" w:rsidRPr="00903E92" w:rsidRDefault="00B8091E" w:rsidP="00390625">
            <w:pPr>
              <w:pStyle w:val="Table0"/>
              <w:spacing w:after="0" w:line="240" w:lineRule="auto"/>
              <w:rPr>
                <w:b w:val="0"/>
                <w:sz w:val="18"/>
                <w:szCs w:val="18"/>
              </w:rPr>
            </w:pPr>
            <w:r w:rsidRPr="00903E92">
              <w:rPr>
                <w:b w:val="0"/>
                <w:sz w:val="18"/>
                <w:szCs w:val="18"/>
              </w:rPr>
              <w:t>96</w:t>
            </w:r>
          </w:p>
        </w:tc>
        <w:tc>
          <w:tcPr>
            <w:tcW w:w="3716" w:type="dxa"/>
            <w:tcBorders>
              <w:top w:val="single" w:sz="4" w:space="0" w:color="000000"/>
              <w:left w:val="nil"/>
              <w:bottom w:val="single" w:sz="4" w:space="0" w:color="000000"/>
              <w:right w:val="single" w:sz="4" w:space="0" w:color="000000"/>
            </w:tcBorders>
            <w:shd w:val="clear" w:color="auto" w:fill="auto"/>
            <w:noWrap/>
            <w:vAlign w:val="center"/>
          </w:tcPr>
          <w:p w14:paraId="7841D464"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Sub-Total 2 Subcontracted</w:t>
            </w:r>
          </w:p>
        </w:tc>
        <w:tc>
          <w:tcPr>
            <w:tcW w:w="2669" w:type="dxa"/>
            <w:tcBorders>
              <w:top w:val="single" w:sz="4" w:space="0" w:color="000000"/>
              <w:left w:val="nil"/>
              <w:bottom w:val="single" w:sz="4" w:space="0" w:color="000000"/>
              <w:right w:val="single" w:sz="4" w:space="0" w:color="000000"/>
            </w:tcBorders>
            <w:shd w:val="clear" w:color="auto" w:fill="auto"/>
            <w:noWrap/>
            <w:vAlign w:val="center"/>
          </w:tcPr>
          <w:p w14:paraId="107E0AE9" w14:textId="77777777" w:rsidR="00B8091E" w:rsidRPr="00903E92" w:rsidRDefault="00B8091E" w:rsidP="00390625">
            <w:pPr>
              <w:pStyle w:val="Table0"/>
              <w:spacing w:after="0" w:line="240" w:lineRule="auto"/>
              <w:rPr>
                <w:b w:val="0"/>
                <w:sz w:val="18"/>
                <w:szCs w:val="18"/>
              </w:rPr>
            </w:pPr>
          </w:p>
        </w:tc>
      </w:tr>
      <w:tr w:rsidR="00B8091E" w:rsidRPr="00903E92" w14:paraId="3BF59E7D" w14:textId="77777777" w:rsidTr="00390625">
        <w:trPr>
          <w:trHeight w:val="3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B91973" w14:textId="77777777" w:rsidR="00B8091E" w:rsidRPr="00903E92" w:rsidRDefault="00B8091E" w:rsidP="00390625">
            <w:pPr>
              <w:pStyle w:val="Table0"/>
              <w:spacing w:after="0" w:line="240" w:lineRule="auto"/>
              <w:rPr>
                <w:b w:val="0"/>
                <w:sz w:val="18"/>
                <w:szCs w:val="18"/>
              </w:rPr>
            </w:pPr>
            <w:r w:rsidRPr="00903E92">
              <w:rPr>
                <w:b w:val="0"/>
                <w:sz w:val="18"/>
                <w:szCs w:val="18"/>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29121749" w14:textId="77777777" w:rsidR="00B8091E" w:rsidRPr="00903E92" w:rsidRDefault="00B8091E" w:rsidP="00390625">
            <w:pPr>
              <w:pStyle w:val="Table0"/>
              <w:spacing w:after="0" w:line="240" w:lineRule="auto"/>
              <w:rPr>
                <w:b w:val="0"/>
                <w:sz w:val="18"/>
                <w:szCs w:val="18"/>
              </w:rPr>
            </w:pPr>
            <w:r w:rsidRPr="00903E92">
              <w:rPr>
                <w:b w:val="0"/>
                <w:sz w:val="18"/>
                <w:szCs w:val="18"/>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6142270" w14:textId="77777777" w:rsidR="00B8091E" w:rsidRPr="00903E92" w:rsidRDefault="00B8091E" w:rsidP="00390625">
            <w:pPr>
              <w:pStyle w:val="Table0"/>
              <w:spacing w:after="0" w:line="240" w:lineRule="auto"/>
              <w:rPr>
                <w:b w:val="0"/>
                <w:sz w:val="18"/>
                <w:szCs w:val="18"/>
              </w:rPr>
            </w:pPr>
            <w:r w:rsidRPr="00903E92">
              <w:rPr>
                <w:b w:val="0"/>
                <w:sz w:val="18"/>
                <w:szCs w:val="18"/>
              </w:rPr>
              <w:t> </w:t>
            </w:r>
          </w:p>
        </w:tc>
        <w:tc>
          <w:tcPr>
            <w:tcW w:w="3716" w:type="dxa"/>
            <w:tcBorders>
              <w:top w:val="single" w:sz="4" w:space="0" w:color="000000"/>
              <w:left w:val="nil"/>
              <w:bottom w:val="single" w:sz="4" w:space="0" w:color="000000"/>
              <w:right w:val="single" w:sz="4" w:space="0" w:color="000000"/>
            </w:tcBorders>
            <w:shd w:val="clear" w:color="auto" w:fill="auto"/>
            <w:noWrap/>
            <w:vAlign w:val="center"/>
            <w:hideMark/>
          </w:tcPr>
          <w:p w14:paraId="3D79F123" w14:textId="77777777" w:rsidR="00B8091E" w:rsidRPr="00903E92" w:rsidRDefault="00B8091E" w:rsidP="00390625">
            <w:pPr>
              <w:pStyle w:val="Table0"/>
              <w:spacing w:after="0" w:line="240" w:lineRule="auto"/>
              <w:rPr>
                <w:b w:val="0"/>
                <w:sz w:val="18"/>
                <w:szCs w:val="18"/>
                <w:lang w:val="en-US"/>
              </w:rPr>
            </w:pPr>
            <w:r w:rsidRPr="00903E92">
              <w:rPr>
                <w:b w:val="0"/>
                <w:sz w:val="18"/>
                <w:szCs w:val="18"/>
                <w:lang w:val="en-US"/>
              </w:rPr>
              <w:t>Research SS Gender considerations in EU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0A24AC60" w14:textId="77777777" w:rsidR="00B8091E" w:rsidRPr="00903E92" w:rsidRDefault="00B8091E" w:rsidP="00390625">
            <w:pPr>
              <w:pStyle w:val="Table0"/>
              <w:spacing w:after="0" w:line="240" w:lineRule="auto"/>
              <w:rPr>
                <w:b w:val="0"/>
                <w:sz w:val="18"/>
                <w:szCs w:val="18"/>
              </w:rPr>
            </w:pPr>
            <w:r w:rsidRPr="00903E92">
              <w:rPr>
                <w:b w:val="0"/>
                <w:sz w:val="18"/>
                <w:szCs w:val="18"/>
              </w:rPr>
              <w:t>EU Research 1.2.4 (Gender)</w:t>
            </w:r>
          </w:p>
        </w:tc>
      </w:tr>
    </w:tbl>
    <w:p w14:paraId="594A5EA1" w14:textId="77777777" w:rsidR="00891AD5" w:rsidRPr="00891AD5" w:rsidRDefault="00891AD5" w:rsidP="00891AD5">
      <w:pPr>
        <w:numPr>
          <w:ilvl w:val="0"/>
          <w:numId w:val="19"/>
        </w:numPr>
        <w:rPr>
          <w:rFonts w:eastAsia="Times New Roman" w:cs="_GOPA TheSerif Light"/>
          <w:b/>
          <w:bCs/>
          <w:vanish/>
          <w:color w:val="006058"/>
          <w:szCs w:val="26"/>
        </w:rPr>
      </w:pPr>
    </w:p>
    <w:p w14:paraId="151D20DB" w14:textId="77777777" w:rsidR="00891AD5" w:rsidRPr="00891AD5" w:rsidRDefault="00891AD5" w:rsidP="00891AD5">
      <w:pPr>
        <w:numPr>
          <w:ilvl w:val="0"/>
          <w:numId w:val="19"/>
        </w:numPr>
        <w:rPr>
          <w:rFonts w:eastAsia="Times New Roman" w:cs="_GOPA TheSerif Light"/>
          <w:b/>
          <w:bCs/>
          <w:vanish/>
          <w:color w:val="006058"/>
          <w:szCs w:val="26"/>
        </w:rPr>
      </w:pPr>
    </w:p>
    <w:p w14:paraId="19822749" w14:textId="77777777" w:rsidR="00891AD5" w:rsidRPr="00891AD5" w:rsidRDefault="00891AD5" w:rsidP="00891AD5">
      <w:pPr>
        <w:numPr>
          <w:ilvl w:val="0"/>
          <w:numId w:val="19"/>
        </w:numPr>
        <w:rPr>
          <w:rFonts w:eastAsia="Times New Roman" w:cs="_GOPA TheSerif Light"/>
          <w:b/>
          <w:bCs/>
          <w:vanish/>
          <w:color w:val="006058"/>
          <w:szCs w:val="26"/>
        </w:rPr>
      </w:pPr>
    </w:p>
    <w:p w14:paraId="5FA8A4E6" w14:textId="6EFB10B1" w:rsidR="006665FA" w:rsidRPr="006665FA" w:rsidRDefault="006665FA" w:rsidP="006665FA">
      <w:pPr>
        <w:pStyle w:val="Table0"/>
      </w:pPr>
    </w:p>
    <w:p w14:paraId="2E523F62" w14:textId="30BC3DB2" w:rsidR="006665FA" w:rsidRPr="006665FA" w:rsidRDefault="006665FA" w:rsidP="006665FA">
      <w:pPr>
        <w:pStyle w:val="Table0"/>
      </w:pPr>
    </w:p>
    <w:p w14:paraId="6A4719EE" w14:textId="77777777" w:rsidR="007E7035" w:rsidRDefault="007E7035" w:rsidP="007E7035">
      <w:pPr>
        <w:spacing w:before="60" w:after="0" w:line="240" w:lineRule="auto"/>
        <w:jc w:val="right"/>
      </w:pPr>
    </w:p>
    <w:p w14:paraId="73F5550D" w14:textId="77571AF4" w:rsidR="00757E3C" w:rsidRPr="00F92A33" w:rsidRDefault="00757E3C" w:rsidP="00A92BFE">
      <w:pPr>
        <w:pStyle w:val="Titre1"/>
        <w:numPr>
          <w:ilvl w:val="0"/>
          <w:numId w:val="0"/>
        </w:numPr>
        <w:spacing w:line="440" w:lineRule="exact"/>
        <w:ind w:left="900"/>
      </w:pPr>
      <w:bookmarkStart w:id="67" w:name="_Toc293541030"/>
      <w:bookmarkStart w:id="68" w:name="_Toc465162743"/>
      <w:bookmarkStart w:id="69" w:name="_Toc469571484"/>
      <w:r w:rsidRPr="00F92A33">
        <w:t>ANNEXES</w:t>
      </w:r>
      <w:bookmarkEnd w:id="67"/>
      <w:bookmarkEnd w:id="68"/>
      <w:bookmarkEnd w:id="69"/>
    </w:p>
    <w:p w14:paraId="25CCD98C" w14:textId="77777777" w:rsidR="00757E3C" w:rsidRPr="00F92A33" w:rsidRDefault="00757E3C" w:rsidP="005E2209"/>
    <w:p w14:paraId="3EC29338" w14:textId="77777777" w:rsidR="00757E3C" w:rsidRPr="00F92A33" w:rsidRDefault="00887513" w:rsidP="005E2209">
      <w:r w:rsidRPr="00F92A33">
        <w:br w:type="page"/>
      </w:r>
    </w:p>
    <w:p w14:paraId="4996B07F" w14:textId="77777777" w:rsidR="00757E3C" w:rsidRPr="00F92A33" w:rsidRDefault="00757E3C" w:rsidP="005E2209">
      <w:r w:rsidRPr="00F92A33">
        <w:t xml:space="preserve">                                                                                                                  </w:t>
      </w:r>
    </w:p>
    <w:p w14:paraId="34FDDA38" w14:textId="77777777" w:rsidR="00757E3C" w:rsidRPr="00F92A33" w:rsidRDefault="00757E3C" w:rsidP="005E2209"/>
    <w:p w14:paraId="09A96745" w14:textId="77777777" w:rsidR="00757E3C" w:rsidRPr="00F92A33" w:rsidRDefault="00757E3C" w:rsidP="005E2209"/>
    <w:p w14:paraId="42EB7C23" w14:textId="77777777" w:rsidR="00757E3C" w:rsidRPr="00F92A33" w:rsidRDefault="00757E3C" w:rsidP="00106698">
      <w:pPr>
        <w:pStyle w:val="annex"/>
        <w:rPr>
          <w:rStyle w:val="BHighlight"/>
        </w:rPr>
      </w:pPr>
      <w:r w:rsidRPr="00F92A33">
        <w:t xml:space="preserve">                                                                                                                                                                                                       </w:t>
      </w:r>
      <w:bookmarkStart w:id="70" w:name="_Toc293426021"/>
      <w:bookmarkStart w:id="71" w:name="_Toc293426517"/>
      <w:bookmarkStart w:id="72" w:name="_Toc293426743"/>
      <w:bookmarkStart w:id="73" w:name="_Toc293451399"/>
      <w:bookmarkStart w:id="74" w:name="_Toc293595601"/>
      <w:bookmarkStart w:id="75" w:name="_Toc433720845"/>
      <w:bookmarkStart w:id="76" w:name="_Toc309686969"/>
      <w:bookmarkStart w:id="77" w:name="_Toc324708492"/>
      <w:bookmarkStart w:id="78" w:name="_Toc324970720"/>
      <w:bookmarkStart w:id="79" w:name="_Toc465173160"/>
      <w:r w:rsidRPr="00F92A33">
        <w:t>Annex 1</w:t>
      </w:r>
      <w:bookmarkEnd w:id="70"/>
      <w:bookmarkEnd w:id="71"/>
      <w:bookmarkEnd w:id="72"/>
      <w:bookmarkEnd w:id="73"/>
      <w:bookmarkEnd w:id="74"/>
      <w:bookmarkEnd w:id="75"/>
      <w:bookmarkEnd w:id="76"/>
      <w:bookmarkEnd w:id="77"/>
      <w:bookmarkEnd w:id="78"/>
      <w:bookmarkEnd w:id="79"/>
    </w:p>
    <w:p w14:paraId="5F061BC9" w14:textId="77777777" w:rsidR="003216EE" w:rsidRPr="00F92A33" w:rsidRDefault="00757E3C" w:rsidP="00106698">
      <w:pPr>
        <w:pStyle w:val="annex"/>
        <w:rPr>
          <w:rStyle w:val="BHighlight"/>
          <w:rFonts w:ascii="Arial" w:hAnsi="Arial"/>
          <w:color w:val="000000"/>
          <w:sz w:val="24"/>
          <w:szCs w:val="24"/>
        </w:rPr>
        <w:sectPr w:rsidR="003216EE" w:rsidRPr="00F92A33" w:rsidSect="002F68BC">
          <w:headerReference w:type="even" r:id="rId20"/>
          <w:footerReference w:type="even" r:id="rId21"/>
          <w:footerReference w:type="default" r:id="rId22"/>
          <w:headerReference w:type="first" r:id="rId23"/>
          <w:footerReference w:type="first" r:id="rId24"/>
          <w:pgSz w:w="11906" w:h="16838"/>
          <w:pgMar w:top="1710" w:right="1418" w:bottom="2041" w:left="1418" w:header="851" w:footer="431" w:gutter="0"/>
          <w:cols w:space="720"/>
          <w:titlePg/>
          <w:docGrid w:linePitch="600" w:charSpace="43007"/>
        </w:sectPr>
      </w:pPr>
      <w:r w:rsidRPr="00F92A33">
        <w:rPr>
          <w:rStyle w:val="BHighlight"/>
        </w:rPr>
        <w:t xml:space="preserve">              </w:t>
      </w:r>
      <w:r w:rsidR="00A92BFE" w:rsidRPr="00F92A33">
        <w:rPr>
          <w:rStyle w:val="BHighlight"/>
        </w:rPr>
        <w:t xml:space="preserve">                               </w:t>
      </w:r>
      <w:bookmarkStart w:id="80" w:name="_Toc465173161"/>
      <w:r w:rsidR="0030454C" w:rsidRPr="00F92A33">
        <w:rPr>
          <w:rStyle w:val="BHighlight"/>
          <w:rFonts w:ascii="Arial" w:hAnsi="Arial"/>
          <w:color w:val="000000"/>
          <w:sz w:val="24"/>
          <w:szCs w:val="24"/>
        </w:rPr>
        <w:t>Pursuance of project results</w:t>
      </w:r>
      <w:bookmarkEnd w:id="80"/>
    </w:p>
    <w:p w14:paraId="0864DC65" w14:textId="77777777" w:rsidR="00FA245E" w:rsidRDefault="00FA245E"/>
    <w:p w14:paraId="2067B129" w14:textId="77777777" w:rsidR="00FA245E" w:rsidRDefault="00FA245E"/>
    <w:tbl>
      <w:tblPr>
        <w:tblW w:w="14604" w:type="dxa"/>
        <w:tblCellMar>
          <w:left w:w="10" w:type="dxa"/>
          <w:right w:w="10" w:type="dxa"/>
        </w:tblCellMar>
        <w:tblLook w:val="0000" w:firstRow="0" w:lastRow="0" w:firstColumn="0" w:lastColumn="0" w:noHBand="0" w:noVBand="0"/>
      </w:tblPr>
      <w:tblGrid>
        <w:gridCol w:w="1206"/>
        <w:gridCol w:w="2241"/>
        <w:gridCol w:w="4198"/>
        <w:gridCol w:w="2381"/>
        <w:gridCol w:w="4578"/>
      </w:tblGrid>
      <w:tr w:rsidR="00FA245E" w:rsidRPr="00F92A33" w14:paraId="70F80A63" w14:textId="77777777" w:rsidTr="00AF0502">
        <w:trPr>
          <w:trHeight w:val="540"/>
        </w:trPr>
        <w:tc>
          <w:tcPr>
            <w:tcW w:w="1206" w:type="dxa"/>
            <w:tcBorders>
              <w:bottom w:val="single" w:sz="4" w:space="0" w:color="000000"/>
              <w:right w:val="single" w:sz="4" w:space="0" w:color="000000"/>
            </w:tcBorders>
            <w:shd w:val="clear" w:color="auto" w:fill="auto"/>
            <w:tcMar>
              <w:top w:w="0" w:type="dxa"/>
              <w:left w:w="108" w:type="dxa"/>
              <w:bottom w:w="0" w:type="dxa"/>
              <w:right w:w="108" w:type="dxa"/>
            </w:tcMar>
          </w:tcPr>
          <w:p w14:paraId="45043AA6" w14:textId="77777777" w:rsidR="00FA245E" w:rsidRPr="00F92A33" w:rsidRDefault="00FA245E" w:rsidP="00AF0502"/>
        </w:tc>
        <w:tc>
          <w:tcPr>
            <w:tcW w:w="247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E4ADA74" w14:textId="77777777" w:rsidR="00FA245E" w:rsidRPr="00F92A33" w:rsidRDefault="00FA245E" w:rsidP="00AF0502">
            <w:pPr>
              <w:jc w:val="center"/>
              <w:rPr>
                <w:sz w:val="20"/>
                <w:szCs w:val="20"/>
              </w:rPr>
            </w:pPr>
            <w:r w:rsidRPr="00F92A33">
              <w:rPr>
                <w:b/>
                <w:sz w:val="20"/>
                <w:szCs w:val="20"/>
              </w:rPr>
              <w:t>INTERVENTION LOGIC</w:t>
            </w:r>
          </w:p>
        </w:tc>
        <w:tc>
          <w:tcPr>
            <w:tcW w:w="530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8AB806A" w14:textId="77777777" w:rsidR="00FA245E" w:rsidRPr="00F92A33" w:rsidRDefault="00FA245E" w:rsidP="00AF0502">
            <w:pPr>
              <w:jc w:val="center"/>
              <w:rPr>
                <w:sz w:val="20"/>
                <w:szCs w:val="20"/>
              </w:rPr>
            </w:pPr>
            <w:r w:rsidRPr="00F92A33">
              <w:rPr>
                <w:b/>
                <w:sz w:val="20"/>
                <w:szCs w:val="20"/>
              </w:rPr>
              <w:t>OBJECTIVELY VERIFIABLE INDICATORS</w:t>
            </w:r>
          </w:p>
        </w:tc>
        <w:tc>
          <w:tcPr>
            <w:tcW w:w="2807" w:type="dxa"/>
            <w:tcBorders>
              <w:top w:val="single" w:sz="4" w:space="0" w:color="000000"/>
              <w:left w:val="single" w:sz="4" w:space="0" w:color="000000"/>
              <w:bottom w:val="single" w:sz="4" w:space="0" w:color="000000"/>
              <w:right w:val="single" w:sz="4" w:space="0" w:color="000000"/>
            </w:tcBorders>
            <w:shd w:val="clear" w:color="auto" w:fill="DEEAF6"/>
          </w:tcPr>
          <w:p w14:paraId="566A280A" w14:textId="77777777" w:rsidR="00FA245E" w:rsidRDefault="00FA245E" w:rsidP="00AF0502">
            <w:pPr>
              <w:spacing w:after="0"/>
              <w:ind w:left="82" w:hanging="82"/>
              <w:jc w:val="center"/>
              <w:rPr>
                <w:b/>
                <w:color w:val="FF0000"/>
                <w:sz w:val="20"/>
                <w:szCs w:val="20"/>
              </w:rPr>
            </w:pPr>
            <w:r w:rsidRPr="00F92A33">
              <w:rPr>
                <w:b/>
                <w:color w:val="FF0000"/>
                <w:sz w:val="20"/>
                <w:szCs w:val="20"/>
              </w:rPr>
              <w:t xml:space="preserve">SITUATION </w:t>
            </w:r>
            <w:r>
              <w:rPr>
                <w:b/>
                <w:color w:val="FF0000"/>
                <w:sz w:val="20"/>
                <w:szCs w:val="20"/>
              </w:rPr>
              <w:t>BY</w:t>
            </w:r>
            <w:r w:rsidRPr="00F92A33">
              <w:rPr>
                <w:b/>
                <w:color w:val="FF0000"/>
                <w:sz w:val="20"/>
                <w:szCs w:val="20"/>
              </w:rPr>
              <w:t xml:space="preserve"> </w:t>
            </w:r>
          </w:p>
          <w:p w14:paraId="418EF70D" w14:textId="1EC705E2" w:rsidR="00FA245E" w:rsidRPr="00F92A33" w:rsidRDefault="004230A3" w:rsidP="00AF0502">
            <w:pPr>
              <w:spacing w:after="0"/>
              <w:ind w:left="82" w:hanging="82"/>
              <w:jc w:val="center"/>
              <w:rPr>
                <w:b/>
                <w:color w:val="FF0000"/>
                <w:sz w:val="20"/>
                <w:szCs w:val="20"/>
              </w:rPr>
            </w:pPr>
            <w:r>
              <w:rPr>
                <w:b/>
                <w:color w:val="FF0000"/>
                <w:sz w:val="20"/>
                <w:szCs w:val="20"/>
              </w:rPr>
              <w:t>DEC</w:t>
            </w:r>
            <w:r w:rsidR="00696EA5">
              <w:rPr>
                <w:b/>
                <w:color w:val="FF0000"/>
                <w:sz w:val="20"/>
                <w:szCs w:val="20"/>
              </w:rPr>
              <w:t>EMBER</w:t>
            </w:r>
            <w:r w:rsidR="00FA245E" w:rsidRPr="00F92A33">
              <w:rPr>
                <w:b/>
                <w:color w:val="FF0000"/>
                <w:sz w:val="20"/>
                <w:szCs w:val="20"/>
              </w:rPr>
              <w:t xml:space="preserve"> 2016</w:t>
            </w:r>
          </w:p>
        </w:tc>
        <w:tc>
          <w:tcPr>
            <w:tcW w:w="280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4A88B63" w14:textId="77777777" w:rsidR="00FA245E" w:rsidRPr="00F92A33" w:rsidRDefault="00FA245E" w:rsidP="00AF0502">
            <w:pPr>
              <w:ind w:left="82" w:hanging="82"/>
              <w:jc w:val="center"/>
              <w:rPr>
                <w:sz w:val="20"/>
                <w:szCs w:val="20"/>
              </w:rPr>
            </w:pPr>
            <w:r w:rsidRPr="00F92A33">
              <w:rPr>
                <w:b/>
                <w:sz w:val="20"/>
                <w:szCs w:val="20"/>
              </w:rPr>
              <w:t>SOURCES AND MEANS OF VERIFICATION</w:t>
            </w:r>
          </w:p>
        </w:tc>
      </w:tr>
      <w:tr w:rsidR="00FA245E" w:rsidRPr="00F92A33" w14:paraId="2D047F80" w14:textId="77777777" w:rsidTr="00AF0502">
        <w:trPr>
          <w:trHeight w:val="424"/>
        </w:trPr>
        <w:tc>
          <w:tcPr>
            <w:tcW w:w="120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6B3655B" w14:textId="77777777" w:rsidR="00FA245E" w:rsidRPr="00F92A33" w:rsidRDefault="00FA245E" w:rsidP="00AF0502">
            <w:pPr>
              <w:jc w:val="center"/>
            </w:pPr>
            <w:r w:rsidRPr="00F92A33">
              <w:rPr>
                <w:rFonts w:ascii="Times" w:hAnsi="Times" w:cs="Calibri"/>
                <w:b/>
                <w:bCs/>
                <w:sz w:val="22"/>
                <w:szCs w:val="22"/>
              </w:rPr>
              <w:t>Overall Objective</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45BC1" w14:textId="77777777" w:rsidR="00FA245E" w:rsidRPr="00F92A33" w:rsidRDefault="00FA245E" w:rsidP="00AF0502">
            <w:pPr>
              <w:jc w:val="left"/>
            </w:pPr>
            <w:r w:rsidRPr="00F92A33">
              <w:rPr>
                <w:sz w:val="22"/>
                <w:szCs w:val="22"/>
              </w:rPr>
              <w:t>Furthering social equity and inclusiveness of economic development throughout Chinese society</w:t>
            </w:r>
          </w:p>
        </w:tc>
        <w:tc>
          <w:tcPr>
            <w:tcW w:w="5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0D327" w14:textId="77777777" w:rsidR="00FA245E" w:rsidRPr="00F92A33" w:rsidRDefault="00FA245E" w:rsidP="006E302A">
            <w:pPr>
              <w:pStyle w:val="Paragraphedeliste1"/>
              <w:numPr>
                <w:ilvl w:val="0"/>
                <w:numId w:val="10"/>
              </w:numPr>
              <w:suppressAutoHyphens/>
              <w:autoSpaceDN w:val="0"/>
              <w:spacing w:after="0" w:line="240" w:lineRule="auto"/>
              <w:ind w:left="144" w:hanging="207"/>
              <w:jc w:val="left"/>
              <w:textAlignment w:val="baseline"/>
              <w:rPr>
                <w:lang w:val="en-GB"/>
              </w:rPr>
            </w:pPr>
            <w:r w:rsidRPr="00F92A33">
              <w:rPr>
                <w:szCs w:val="22"/>
                <w:lang w:val="en-GB"/>
              </w:rPr>
              <w:t>Social protection coverage, income distribution, poverty levels, government budget and GDP shares allocated to social protection</w:t>
            </w:r>
          </w:p>
        </w:tc>
        <w:tc>
          <w:tcPr>
            <w:tcW w:w="2807" w:type="dxa"/>
            <w:tcBorders>
              <w:top w:val="single" w:sz="4" w:space="0" w:color="000000"/>
              <w:left w:val="single" w:sz="4" w:space="0" w:color="000000"/>
              <w:bottom w:val="single" w:sz="4" w:space="0" w:color="000000"/>
              <w:right w:val="single" w:sz="4" w:space="0" w:color="000000"/>
            </w:tcBorders>
          </w:tcPr>
          <w:p w14:paraId="3131696B" w14:textId="77777777" w:rsidR="00FA245E" w:rsidRPr="00F92A33" w:rsidRDefault="00FA245E" w:rsidP="00AF0502">
            <w:pPr>
              <w:pStyle w:val="Paragraphedeliste1"/>
              <w:suppressAutoHyphens/>
              <w:autoSpaceDN w:val="0"/>
              <w:spacing w:after="0" w:line="240" w:lineRule="auto"/>
              <w:ind w:left="0"/>
              <w:jc w:val="left"/>
              <w:textAlignment w:val="baseline"/>
              <w:rPr>
                <w:color w:val="FF0000"/>
                <w:szCs w:val="22"/>
                <w:lang w:val="en-GB"/>
              </w:rPr>
            </w:pP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5F713" w14:textId="77777777" w:rsidR="00FA245E" w:rsidRPr="00F92A33" w:rsidRDefault="00FA245E" w:rsidP="006E302A">
            <w:pPr>
              <w:pStyle w:val="Paragraphedeliste1"/>
              <w:numPr>
                <w:ilvl w:val="0"/>
                <w:numId w:val="11"/>
              </w:numPr>
              <w:suppressAutoHyphens/>
              <w:autoSpaceDN w:val="0"/>
              <w:spacing w:after="0" w:line="240" w:lineRule="auto"/>
              <w:ind w:left="82" w:hanging="82"/>
              <w:jc w:val="left"/>
              <w:textAlignment w:val="baseline"/>
              <w:rPr>
                <w:lang w:val="en-GB"/>
              </w:rPr>
            </w:pPr>
            <w:r>
              <w:rPr>
                <w:szCs w:val="22"/>
                <w:lang w:val="en-GB"/>
              </w:rPr>
              <w:t xml:space="preserve"> </w:t>
            </w:r>
            <w:r w:rsidRPr="00F92A33">
              <w:rPr>
                <w:szCs w:val="22"/>
                <w:lang w:val="en-GB"/>
              </w:rPr>
              <w:t>National and provincial statistics.</w:t>
            </w:r>
          </w:p>
        </w:tc>
      </w:tr>
      <w:tr w:rsidR="00FA245E" w:rsidRPr="00F92A33" w14:paraId="4CF90E39" w14:textId="77777777" w:rsidTr="00AF0502">
        <w:trPr>
          <w:trHeight w:val="424"/>
        </w:trPr>
        <w:tc>
          <w:tcPr>
            <w:tcW w:w="120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09C250C" w14:textId="77777777" w:rsidR="00FA245E" w:rsidRPr="00F92A33" w:rsidRDefault="00FA245E" w:rsidP="00AF0502">
            <w:pPr>
              <w:jc w:val="center"/>
            </w:pPr>
            <w:r w:rsidRPr="00F92A33">
              <w:rPr>
                <w:rFonts w:ascii="Times" w:hAnsi="Times" w:cs="Calibri"/>
                <w:b/>
                <w:bCs/>
                <w:sz w:val="22"/>
                <w:szCs w:val="22"/>
              </w:rPr>
              <w:t>Specific Objectives</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60525" w14:textId="77777777" w:rsidR="00FA245E" w:rsidRPr="00F92A33" w:rsidRDefault="00FA245E" w:rsidP="00AF0502">
            <w:pPr>
              <w:jc w:val="left"/>
            </w:pPr>
            <w:r w:rsidRPr="00F92A33">
              <w:rPr>
                <w:sz w:val="22"/>
                <w:szCs w:val="22"/>
              </w:rPr>
              <w:t>C1. Greater effectiveness and inclusiveness of China’s social security system through strengthening the institutional capacity for developing policies</w:t>
            </w:r>
          </w:p>
        </w:tc>
        <w:tc>
          <w:tcPr>
            <w:tcW w:w="5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0105F" w14:textId="77777777" w:rsidR="00FA245E" w:rsidRPr="00F92A33" w:rsidRDefault="00FA245E" w:rsidP="006E302A">
            <w:pPr>
              <w:pStyle w:val="Paragraphedeliste1"/>
              <w:numPr>
                <w:ilvl w:val="0"/>
                <w:numId w:val="10"/>
              </w:numPr>
              <w:suppressAutoHyphens/>
              <w:autoSpaceDN w:val="0"/>
              <w:spacing w:after="0" w:line="240" w:lineRule="auto"/>
              <w:ind w:left="144" w:hanging="207"/>
              <w:jc w:val="left"/>
              <w:textAlignment w:val="baseline"/>
              <w:rPr>
                <w:lang w:val="en-GB"/>
              </w:rPr>
            </w:pPr>
            <w:r w:rsidRPr="00F92A33">
              <w:rPr>
                <w:szCs w:val="22"/>
                <w:lang w:val="en-GB"/>
              </w:rPr>
              <w:t>Comprehensive reforms proposals are developed and subject of public discussion</w:t>
            </w:r>
          </w:p>
        </w:tc>
        <w:tc>
          <w:tcPr>
            <w:tcW w:w="2807" w:type="dxa"/>
            <w:tcBorders>
              <w:top w:val="single" w:sz="4" w:space="0" w:color="000000"/>
              <w:left w:val="single" w:sz="4" w:space="0" w:color="000000"/>
              <w:bottom w:val="single" w:sz="4" w:space="0" w:color="000000"/>
              <w:right w:val="single" w:sz="4" w:space="0" w:color="000000"/>
            </w:tcBorders>
          </w:tcPr>
          <w:p w14:paraId="32C0BB45" w14:textId="77777777" w:rsidR="00FA245E" w:rsidRPr="00F92A33" w:rsidRDefault="00FA245E" w:rsidP="006E302A">
            <w:pPr>
              <w:pStyle w:val="Paragraphedeliste1"/>
              <w:numPr>
                <w:ilvl w:val="0"/>
                <w:numId w:val="10"/>
              </w:numPr>
              <w:suppressAutoHyphens/>
              <w:autoSpaceDN w:val="0"/>
              <w:spacing w:after="0" w:line="240" w:lineRule="auto"/>
              <w:ind w:left="82" w:hanging="82"/>
              <w:jc w:val="left"/>
              <w:textAlignment w:val="baseline"/>
              <w:rPr>
                <w:color w:val="FF0000"/>
                <w:szCs w:val="22"/>
                <w:lang w:val="en-GB"/>
              </w:rPr>
            </w:pPr>
            <w:r w:rsidRPr="00F92A33">
              <w:rPr>
                <w:color w:val="FF0000"/>
                <w:szCs w:val="22"/>
                <w:lang w:val="en-GB"/>
              </w:rPr>
              <w:t xml:space="preserve"> Comprehensive reform proposals have been developed in conjunction with the preparation of XIIIth Five-year plan in the realm of pensions. They were submitted to debate in meetings at different levels, and their contents shared with pilot provinces’ authorities</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D06BB" w14:textId="77777777" w:rsidR="00FA245E" w:rsidRDefault="00FA245E" w:rsidP="006E302A">
            <w:pPr>
              <w:pStyle w:val="Paragraphedeliste1"/>
              <w:numPr>
                <w:ilvl w:val="0"/>
                <w:numId w:val="10"/>
              </w:numPr>
              <w:suppressAutoHyphens/>
              <w:autoSpaceDN w:val="0"/>
              <w:spacing w:after="0" w:line="240" w:lineRule="auto"/>
              <w:ind w:left="82" w:hanging="82"/>
              <w:jc w:val="left"/>
              <w:textAlignment w:val="baseline"/>
              <w:rPr>
                <w:lang w:val="en-GB"/>
              </w:rPr>
            </w:pPr>
            <w:r w:rsidRPr="00F92A33">
              <w:rPr>
                <w:lang w:val="en-GB"/>
              </w:rPr>
              <w:t xml:space="preserve"> See C1 six-months reports </w:t>
            </w:r>
          </w:p>
          <w:p w14:paraId="08580469" w14:textId="77777777" w:rsidR="00FA245E" w:rsidRDefault="00FA245E" w:rsidP="006E302A">
            <w:pPr>
              <w:pStyle w:val="Paragraphedeliste1"/>
              <w:numPr>
                <w:ilvl w:val="0"/>
                <w:numId w:val="10"/>
              </w:numPr>
              <w:suppressAutoHyphens/>
              <w:autoSpaceDN w:val="0"/>
              <w:spacing w:after="0" w:line="240" w:lineRule="auto"/>
              <w:ind w:left="82" w:hanging="82"/>
              <w:jc w:val="left"/>
              <w:textAlignment w:val="baseline"/>
              <w:rPr>
                <w:lang w:val="en-GB"/>
              </w:rPr>
            </w:pPr>
            <w:r>
              <w:rPr>
                <w:lang w:val="en-GB"/>
              </w:rPr>
              <w:t xml:space="preserve"> COMPENDIUM OF FIRST SET OF PENSION REFORM PROPOSALS (EN-CN)</w:t>
            </w:r>
          </w:p>
          <w:p w14:paraId="33ADE6C5" w14:textId="77777777" w:rsidR="00FA245E" w:rsidRDefault="0098299C" w:rsidP="00AF0502">
            <w:pPr>
              <w:pStyle w:val="Paragraphedeliste1"/>
              <w:suppressAutoHyphens/>
              <w:autoSpaceDN w:val="0"/>
              <w:spacing w:after="0" w:line="240" w:lineRule="auto"/>
              <w:ind w:left="0"/>
              <w:jc w:val="left"/>
              <w:textAlignment w:val="baseline"/>
              <w:rPr>
                <w:lang w:val="en-GB"/>
              </w:rPr>
            </w:pPr>
            <w:hyperlink r:id="rId25" w:history="1">
              <w:r w:rsidR="00FA245E" w:rsidRPr="00FC1A8A">
                <w:rPr>
                  <w:rStyle w:val="Lienhypertexte"/>
                  <w:lang w:val="en-GB"/>
                </w:rPr>
                <w:t>http://sprp-cn.eu/reports/2015DraftReformProposalsEN.pdf</w:t>
              </w:r>
            </w:hyperlink>
          </w:p>
          <w:p w14:paraId="317AD701" w14:textId="77777777" w:rsidR="00FA245E" w:rsidRDefault="0098299C" w:rsidP="00AF0502">
            <w:pPr>
              <w:pStyle w:val="Paragraphedeliste1"/>
              <w:suppressAutoHyphens/>
              <w:autoSpaceDN w:val="0"/>
              <w:spacing w:after="0" w:line="240" w:lineRule="auto"/>
              <w:ind w:left="0"/>
              <w:jc w:val="left"/>
              <w:textAlignment w:val="baseline"/>
              <w:rPr>
                <w:lang w:val="en-GB"/>
              </w:rPr>
            </w:pPr>
            <w:hyperlink r:id="rId26" w:history="1">
              <w:r w:rsidR="00FA245E" w:rsidRPr="00FC1A8A">
                <w:rPr>
                  <w:rStyle w:val="Lienhypertexte"/>
                  <w:lang w:val="en-GB"/>
                </w:rPr>
                <w:t>http://sprp-cn.eu/reports/2015DraftReformProposalsCN.pdf</w:t>
              </w:r>
            </w:hyperlink>
          </w:p>
          <w:p w14:paraId="5097071F" w14:textId="77777777" w:rsidR="00FA245E" w:rsidRPr="00F92A33" w:rsidRDefault="00FA245E" w:rsidP="00AF0502">
            <w:pPr>
              <w:pStyle w:val="Paragraphedeliste1"/>
              <w:suppressAutoHyphens/>
              <w:autoSpaceDN w:val="0"/>
              <w:spacing w:after="0" w:line="240" w:lineRule="auto"/>
              <w:ind w:left="0"/>
              <w:jc w:val="left"/>
              <w:textAlignment w:val="baseline"/>
              <w:rPr>
                <w:lang w:val="en-GB"/>
              </w:rPr>
            </w:pPr>
          </w:p>
        </w:tc>
      </w:tr>
    </w:tbl>
    <w:p w14:paraId="09A37202" w14:textId="77777777" w:rsidR="00FA245E" w:rsidRDefault="00FA245E"/>
    <w:p w14:paraId="5E596D46" w14:textId="77777777" w:rsidR="00FA245E" w:rsidRDefault="00FA245E"/>
    <w:tbl>
      <w:tblPr>
        <w:tblW w:w="14600" w:type="dxa"/>
        <w:tblCellMar>
          <w:left w:w="10" w:type="dxa"/>
          <w:right w:w="10" w:type="dxa"/>
        </w:tblCellMar>
        <w:tblLook w:val="0000" w:firstRow="0" w:lastRow="0" w:firstColumn="0" w:lastColumn="0" w:noHBand="0" w:noVBand="0"/>
      </w:tblPr>
      <w:tblGrid>
        <w:gridCol w:w="1011"/>
        <w:gridCol w:w="2494"/>
        <w:gridCol w:w="5422"/>
        <w:gridCol w:w="2837"/>
        <w:gridCol w:w="2836"/>
      </w:tblGrid>
      <w:tr w:rsidR="00FA245E" w:rsidRPr="00F92A33" w14:paraId="22918164" w14:textId="77777777" w:rsidTr="00AF0502">
        <w:trPr>
          <w:trHeight w:val="540"/>
        </w:trPr>
        <w:tc>
          <w:tcPr>
            <w:tcW w:w="949" w:type="dxa"/>
            <w:tcBorders>
              <w:bottom w:val="single" w:sz="4" w:space="0" w:color="000000"/>
              <w:right w:val="single" w:sz="4" w:space="0" w:color="000000"/>
            </w:tcBorders>
            <w:shd w:val="clear" w:color="auto" w:fill="auto"/>
            <w:tcMar>
              <w:top w:w="0" w:type="dxa"/>
              <w:left w:w="108" w:type="dxa"/>
              <w:bottom w:w="0" w:type="dxa"/>
              <w:right w:w="108" w:type="dxa"/>
            </w:tcMar>
          </w:tcPr>
          <w:p w14:paraId="27C1F943" w14:textId="77777777" w:rsidR="00FA245E" w:rsidRPr="00F92A33" w:rsidRDefault="00FA245E" w:rsidP="00AF0502"/>
        </w:tc>
        <w:tc>
          <w:tcPr>
            <w:tcW w:w="250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7844938" w14:textId="77777777" w:rsidR="00FA245E" w:rsidRPr="00F92A33" w:rsidRDefault="00FA245E" w:rsidP="00AF0502">
            <w:pPr>
              <w:jc w:val="center"/>
              <w:rPr>
                <w:sz w:val="20"/>
                <w:szCs w:val="20"/>
              </w:rPr>
            </w:pPr>
            <w:r w:rsidRPr="00F92A33">
              <w:rPr>
                <w:b/>
                <w:sz w:val="20"/>
                <w:szCs w:val="20"/>
              </w:rPr>
              <w:t>INTERVENTION LOGIC</w:t>
            </w:r>
          </w:p>
        </w:tc>
        <w:tc>
          <w:tcPr>
            <w:tcW w:w="545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8F9C6EF" w14:textId="77777777" w:rsidR="00FA245E" w:rsidRPr="00F92A33" w:rsidRDefault="00FA245E" w:rsidP="00AF0502">
            <w:pPr>
              <w:jc w:val="center"/>
              <w:rPr>
                <w:sz w:val="20"/>
                <w:szCs w:val="20"/>
              </w:rPr>
            </w:pPr>
            <w:r w:rsidRPr="00F92A33">
              <w:rPr>
                <w:b/>
                <w:sz w:val="20"/>
                <w:szCs w:val="20"/>
              </w:rPr>
              <w:t>OBJECTIVELY VERIFIABLE INDICATORS</w:t>
            </w:r>
          </w:p>
        </w:tc>
        <w:tc>
          <w:tcPr>
            <w:tcW w:w="2847" w:type="dxa"/>
            <w:tcBorders>
              <w:top w:val="single" w:sz="4" w:space="0" w:color="000000"/>
              <w:left w:val="single" w:sz="4" w:space="0" w:color="000000"/>
              <w:bottom w:val="single" w:sz="4" w:space="0" w:color="000000"/>
              <w:right w:val="single" w:sz="4" w:space="0" w:color="000000"/>
            </w:tcBorders>
            <w:shd w:val="clear" w:color="auto" w:fill="DEEAF6"/>
          </w:tcPr>
          <w:p w14:paraId="71516D47" w14:textId="77777777" w:rsidR="00FA245E" w:rsidRDefault="00FA245E" w:rsidP="00AF0502">
            <w:pPr>
              <w:spacing w:after="0"/>
              <w:ind w:left="82" w:hanging="82"/>
              <w:jc w:val="center"/>
              <w:rPr>
                <w:b/>
                <w:color w:val="FF0000"/>
                <w:sz w:val="20"/>
                <w:szCs w:val="20"/>
              </w:rPr>
            </w:pPr>
            <w:r w:rsidRPr="00F92A33">
              <w:rPr>
                <w:b/>
                <w:color w:val="FF0000"/>
                <w:sz w:val="20"/>
                <w:szCs w:val="20"/>
              </w:rPr>
              <w:t xml:space="preserve">SITUATION </w:t>
            </w:r>
            <w:r>
              <w:rPr>
                <w:b/>
                <w:color w:val="FF0000"/>
                <w:sz w:val="20"/>
                <w:szCs w:val="20"/>
              </w:rPr>
              <w:t>BY</w:t>
            </w:r>
            <w:r w:rsidRPr="00F92A33">
              <w:rPr>
                <w:b/>
                <w:color w:val="FF0000"/>
                <w:sz w:val="20"/>
                <w:szCs w:val="20"/>
              </w:rPr>
              <w:t xml:space="preserve"> </w:t>
            </w:r>
          </w:p>
          <w:p w14:paraId="5BDA2E4F" w14:textId="249ED20E" w:rsidR="00FA245E" w:rsidRPr="00F92A33" w:rsidRDefault="007B08D1" w:rsidP="00AF0502">
            <w:pPr>
              <w:ind w:left="82" w:hanging="82"/>
              <w:jc w:val="center"/>
              <w:rPr>
                <w:b/>
                <w:sz w:val="20"/>
                <w:szCs w:val="20"/>
              </w:rPr>
            </w:pPr>
            <w:r>
              <w:rPr>
                <w:b/>
                <w:color w:val="FF0000"/>
                <w:sz w:val="20"/>
                <w:szCs w:val="20"/>
              </w:rPr>
              <w:t>DEC</w:t>
            </w:r>
            <w:r w:rsidR="00FA245E">
              <w:rPr>
                <w:b/>
                <w:color w:val="FF0000"/>
                <w:sz w:val="20"/>
                <w:szCs w:val="20"/>
              </w:rPr>
              <w:t>EMBER</w:t>
            </w:r>
            <w:r w:rsidR="00FA245E" w:rsidRPr="00F92A33">
              <w:rPr>
                <w:b/>
                <w:color w:val="FF0000"/>
                <w:sz w:val="20"/>
                <w:szCs w:val="20"/>
              </w:rPr>
              <w:t xml:space="preserve"> 2016</w:t>
            </w:r>
          </w:p>
        </w:tc>
        <w:tc>
          <w:tcPr>
            <w:tcW w:w="284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C2F6DBB" w14:textId="77777777" w:rsidR="00FA245E" w:rsidRPr="00F92A33" w:rsidRDefault="00FA245E" w:rsidP="00AF0502">
            <w:pPr>
              <w:jc w:val="center"/>
              <w:rPr>
                <w:sz w:val="20"/>
                <w:szCs w:val="20"/>
              </w:rPr>
            </w:pPr>
            <w:r w:rsidRPr="00F92A33">
              <w:rPr>
                <w:b/>
                <w:sz w:val="20"/>
                <w:szCs w:val="20"/>
              </w:rPr>
              <w:t>SOURCES AND MEANS OF VERIFICATION</w:t>
            </w:r>
          </w:p>
        </w:tc>
      </w:tr>
      <w:tr w:rsidR="00FA245E" w:rsidRPr="00F92A33" w14:paraId="3062C2AD" w14:textId="77777777" w:rsidTr="00AF0502">
        <w:trPr>
          <w:trHeight w:val="5971"/>
        </w:trPr>
        <w:tc>
          <w:tcPr>
            <w:tcW w:w="94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31DA6BB" w14:textId="77777777" w:rsidR="00FA245E" w:rsidRPr="00F92A33" w:rsidRDefault="00FA245E" w:rsidP="00AF0502">
            <w:pPr>
              <w:jc w:val="center"/>
            </w:pPr>
            <w:r w:rsidRPr="00F92A33">
              <w:rPr>
                <w:b/>
                <w:sz w:val="22"/>
                <w:szCs w:val="22"/>
              </w:rPr>
              <w:t>Results</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21FC2" w14:textId="77777777" w:rsidR="00FA245E" w:rsidRPr="00F92A33" w:rsidRDefault="00FA245E" w:rsidP="00AF0502">
            <w:r w:rsidRPr="00F92A33">
              <w:rPr>
                <w:b/>
                <w:sz w:val="22"/>
                <w:szCs w:val="22"/>
              </w:rPr>
              <w:t>R1.</w:t>
            </w:r>
            <w:r w:rsidRPr="00F92A33">
              <w:rPr>
                <w:sz w:val="22"/>
                <w:szCs w:val="22"/>
              </w:rPr>
              <w:t xml:space="preserve"> Mechanisms for EU-China high level policy dialogue on social protection reform is established and partnerships between Specialized Public Bodies of EU Member States and the National Development and Reform Commission (NDRC), the Ministry of Finance (MoF) and the Ministry of Civil Affairs (MoCA) on social protection are developed</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4EC8" w14:textId="77777777" w:rsidR="00FA245E" w:rsidRPr="00F92A33" w:rsidRDefault="00FA245E" w:rsidP="006E302A">
            <w:pPr>
              <w:pStyle w:val="Paragraphedeliste1"/>
              <w:numPr>
                <w:ilvl w:val="0"/>
                <w:numId w:val="10"/>
              </w:numPr>
              <w:suppressAutoHyphens/>
              <w:autoSpaceDN w:val="0"/>
              <w:spacing w:after="0" w:line="240" w:lineRule="auto"/>
              <w:jc w:val="left"/>
              <w:textAlignment w:val="baseline"/>
              <w:rPr>
                <w:lang w:val="en-GB"/>
              </w:rPr>
            </w:pPr>
            <w:r w:rsidRPr="00F92A33">
              <w:rPr>
                <w:szCs w:val="22"/>
                <w:lang w:val="en-GB"/>
              </w:rPr>
              <w:t>High level conferences attract attention of the technical specialists and of the media</w:t>
            </w:r>
          </w:p>
          <w:p w14:paraId="66B051C7" w14:textId="77777777" w:rsidR="00FA245E" w:rsidRPr="00F92A33" w:rsidRDefault="00FA245E" w:rsidP="006E302A">
            <w:pPr>
              <w:pStyle w:val="Paragraphedeliste1"/>
              <w:numPr>
                <w:ilvl w:val="0"/>
                <w:numId w:val="10"/>
              </w:numPr>
              <w:suppressAutoHyphens/>
              <w:autoSpaceDN w:val="0"/>
              <w:spacing w:after="0" w:line="240" w:lineRule="auto"/>
              <w:jc w:val="left"/>
              <w:textAlignment w:val="baseline"/>
              <w:rPr>
                <w:lang w:val="en-GB"/>
              </w:rPr>
            </w:pPr>
            <w:r w:rsidRPr="00F92A33">
              <w:rPr>
                <w:szCs w:val="22"/>
                <w:lang w:val="en-GB"/>
              </w:rPr>
              <w:t>Mechanisms for further high level dialogue on social protection policy development, financial management and social assistance after the end of the project agreed;</w:t>
            </w:r>
          </w:p>
          <w:p w14:paraId="153E3AB4" w14:textId="77777777" w:rsidR="00FA245E" w:rsidRPr="00F92A33" w:rsidRDefault="00FA245E" w:rsidP="006E302A">
            <w:pPr>
              <w:pStyle w:val="Paragraphedeliste1"/>
              <w:numPr>
                <w:ilvl w:val="0"/>
                <w:numId w:val="10"/>
              </w:numPr>
              <w:suppressAutoHyphens/>
              <w:autoSpaceDN w:val="0"/>
              <w:spacing w:after="0" w:line="240" w:lineRule="auto"/>
              <w:jc w:val="left"/>
              <w:textAlignment w:val="baseline"/>
              <w:rPr>
                <w:lang w:val="en-GB"/>
              </w:rPr>
            </w:pPr>
            <w:r w:rsidRPr="00F92A33">
              <w:rPr>
                <w:szCs w:val="22"/>
                <w:lang w:val="en-GB"/>
              </w:rPr>
              <w:t>Dedicated Project Website updated every month;</w:t>
            </w:r>
          </w:p>
          <w:p w14:paraId="0F5EC517" w14:textId="77777777" w:rsidR="00FA245E" w:rsidRPr="00F92A33" w:rsidRDefault="00FA245E" w:rsidP="006E302A">
            <w:pPr>
              <w:pStyle w:val="Paragraphedeliste1"/>
              <w:numPr>
                <w:ilvl w:val="0"/>
                <w:numId w:val="10"/>
              </w:numPr>
              <w:suppressAutoHyphens/>
              <w:autoSpaceDN w:val="0"/>
              <w:spacing w:after="0" w:line="240" w:lineRule="auto"/>
              <w:jc w:val="left"/>
              <w:textAlignment w:val="baseline"/>
              <w:rPr>
                <w:lang w:val="en-GB"/>
              </w:rPr>
            </w:pPr>
            <w:r w:rsidRPr="00F92A33">
              <w:rPr>
                <w:szCs w:val="22"/>
                <w:lang w:val="en-GB"/>
              </w:rPr>
              <w:t>2 Electronic Newsletters a year;</w:t>
            </w:r>
          </w:p>
          <w:p w14:paraId="41BBB196" w14:textId="77777777" w:rsidR="00FA245E" w:rsidRPr="00F92A33" w:rsidRDefault="00FA245E" w:rsidP="006E302A">
            <w:pPr>
              <w:pStyle w:val="Paragraphedeliste1"/>
              <w:numPr>
                <w:ilvl w:val="0"/>
                <w:numId w:val="10"/>
              </w:numPr>
              <w:suppressAutoHyphens/>
              <w:autoSpaceDN w:val="0"/>
              <w:spacing w:after="0" w:line="240" w:lineRule="auto"/>
              <w:jc w:val="left"/>
              <w:textAlignment w:val="baseline"/>
              <w:rPr>
                <w:lang w:val="en-GB"/>
              </w:rPr>
            </w:pPr>
            <w:r w:rsidRPr="00F92A33">
              <w:rPr>
                <w:szCs w:val="22"/>
                <w:lang w:val="en-GB"/>
              </w:rPr>
              <w:t>List of users registered to the Electronic Directory of Contacts is widespread among the participants each quarter;</w:t>
            </w:r>
          </w:p>
          <w:p w14:paraId="5898A41A" w14:textId="77777777" w:rsidR="00FA245E" w:rsidRPr="00F92A33" w:rsidRDefault="00FA245E" w:rsidP="006E302A">
            <w:pPr>
              <w:pStyle w:val="Paragraphedeliste1"/>
              <w:numPr>
                <w:ilvl w:val="0"/>
                <w:numId w:val="10"/>
              </w:numPr>
              <w:suppressAutoHyphens/>
              <w:autoSpaceDN w:val="0"/>
              <w:spacing w:after="0" w:line="240" w:lineRule="auto"/>
              <w:jc w:val="left"/>
              <w:textAlignment w:val="baseline"/>
              <w:rPr>
                <w:lang w:val="en-GB"/>
              </w:rPr>
            </w:pPr>
            <w:r w:rsidRPr="00F92A33">
              <w:rPr>
                <w:lang w:val="en-GB"/>
              </w:rPr>
              <w:t>Cooperative work between EU and national stakeholders in social protection is documented</w:t>
            </w:r>
          </w:p>
        </w:tc>
        <w:tc>
          <w:tcPr>
            <w:tcW w:w="2847" w:type="dxa"/>
            <w:tcBorders>
              <w:top w:val="single" w:sz="4" w:space="0" w:color="000000"/>
              <w:left w:val="single" w:sz="4" w:space="0" w:color="000000"/>
              <w:bottom w:val="single" w:sz="4" w:space="0" w:color="000000"/>
              <w:right w:val="single" w:sz="4" w:space="0" w:color="000000"/>
            </w:tcBorders>
            <w:vAlign w:val="center"/>
          </w:tcPr>
          <w:p w14:paraId="72DC66C3" w14:textId="77777777" w:rsidR="00FA245E" w:rsidRPr="00F92A33" w:rsidRDefault="00FA245E" w:rsidP="006E302A">
            <w:pPr>
              <w:pStyle w:val="Paragraphedeliste1"/>
              <w:numPr>
                <w:ilvl w:val="0"/>
                <w:numId w:val="12"/>
              </w:numPr>
              <w:suppressAutoHyphens/>
              <w:autoSpaceDN w:val="0"/>
              <w:spacing w:after="0" w:line="240" w:lineRule="auto"/>
              <w:ind w:left="372" w:hanging="270"/>
              <w:jc w:val="left"/>
              <w:textAlignment w:val="baseline"/>
              <w:rPr>
                <w:color w:val="FF0000"/>
                <w:szCs w:val="22"/>
                <w:lang w:val="en-GB"/>
              </w:rPr>
            </w:pPr>
            <w:r w:rsidRPr="00F92A33">
              <w:rPr>
                <w:color w:val="FF0000"/>
                <w:szCs w:val="22"/>
                <w:lang w:val="en-GB"/>
              </w:rPr>
              <w:t>C1: First Dialogue mechanisms with EC started in 2016. Dialogue with individual countries started in 2015</w:t>
            </w:r>
          </w:p>
          <w:p w14:paraId="0C5F4792" w14:textId="77777777" w:rsidR="00FA245E" w:rsidRPr="00F92A33" w:rsidRDefault="00FA245E" w:rsidP="006E302A">
            <w:pPr>
              <w:pStyle w:val="Paragraphedeliste1"/>
              <w:numPr>
                <w:ilvl w:val="0"/>
                <w:numId w:val="12"/>
              </w:numPr>
              <w:suppressAutoHyphens/>
              <w:autoSpaceDN w:val="0"/>
              <w:spacing w:after="0" w:line="240" w:lineRule="auto"/>
              <w:ind w:left="372" w:hanging="270"/>
              <w:jc w:val="left"/>
              <w:textAlignment w:val="baseline"/>
              <w:rPr>
                <w:color w:val="FF0000"/>
                <w:szCs w:val="22"/>
                <w:lang w:val="en-GB"/>
              </w:rPr>
            </w:pPr>
            <w:r w:rsidRPr="00F92A33">
              <w:rPr>
                <w:color w:val="FF0000"/>
                <w:szCs w:val="22"/>
                <w:lang w:val="en-GB"/>
              </w:rPr>
              <w:t xml:space="preserve">C1: </w:t>
            </w:r>
            <w:r>
              <w:rPr>
                <w:color w:val="FF0000"/>
                <w:szCs w:val="22"/>
                <w:lang w:val="en-GB"/>
              </w:rPr>
              <w:t>repository</w:t>
            </w:r>
            <w:r w:rsidRPr="00F92A33">
              <w:rPr>
                <w:color w:val="FF0000"/>
                <w:szCs w:val="22"/>
                <w:lang w:val="en-GB"/>
              </w:rPr>
              <w:t xml:space="preserve"> for component 1 created in 2015, regularly updated (</w:t>
            </w:r>
            <w:hyperlink r:id="rId27" w:history="1">
              <w:r w:rsidRPr="00F92A33">
                <w:rPr>
                  <w:rStyle w:val="Lienhypertexte"/>
                  <w:szCs w:val="22"/>
                  <w:lang w:val="en-GB"/>
                </w:rPr>
                <w:t>http://www.sprp-cn.eu</w:t>
              </w:r>
            </w:hyperlink>
            <w:r w:rsidRPr="00F92A33">
              <w:rPr>
                <w:color w:val="FF0000"/>
                <w:szCs w:val="22"/>
                <w:lang w:val="en-GB"/>
              </w:rPr>
              <w:t>)</w:t>
            </w:r>
          </w:p>
          <w:p w14:paraId="3E4961EA" w14:textId="77777777" w:rsidR="00FA245E" w:rsidRPr="00F92A33" w:rsidRDefault="00FA245E" w:rsidP="006E302A">
            <w:pPr>
              <w:pStyle w:val="Paragraphedeliste1"/>
              <w:numPr>
                <w:ilvl w:val="0"/>
                <w:numId w:val="12"/>
              </w:numPr>
              <w:suppressAutoHyphens/>
              <w:autoSpaceDN w:val="0"/>
              <w:spacing w:after="0" w:line="240" w:lineRule="auto"/>
              <w:ind w:left="372" w:hanging="270"/>
              <w:jc w:val="left"/>
              <w:textAlignment w:val="baseline"/>
              <w:rPr>
                <w:color w:val="FF0000"/>
                <w:szCs w:val="22"/>
                <w:lang w:val="en-GB"/>
              </w:rPr>
            </w:pPr>
            <w:r w:rsidRPr="00F92A33">
              <w:rPr>
                <w:color w:val="FF0000"/>
                <w:szCs w:val="22"/>
                <w:lang w:val="en-GB"/>
              </w:rPr>
              <w:t>- C1: newsletter</w:t>
            </w:r>
            <w:r>
              <w:rPr>
                <w:color w:val="FF0000"/>
                <w:szCs w:val="22"/>
                <w:lang w:val="en-GB"/>
              </w:rPr>
              <w:t>s</w:t>
            </w:r>
            <w:r w:rsidRPr="00F92A33">
              <w:rPr>
                <w:color w:val="FF0000"/>
                <w:szCs w:val="22"/>
                <w:lang w:val="en-GB"/>
              </w:rPr>
              <w:t xml:space="preserve"> published </w:t>
            </w:r>
            <w:r>
              <w:rPr>
                <w:color w:val="FF0000"/>
                <w:szCs w:val="22"/>
                <w:lang w:val="en-GB"/>
              </w:rPr>
              <w:t>quarterly</w:t>
            </w:r>
            <w:r w:rsidRPr="00F92A33">
              <w:rPr>
                <w:color w:val="FF0000"/>
                <w:szCs w:val="22"/>
                <w:lang w:val="en-GB"/>
              </w:rPr>
              <w:t xml:space="preserve">, En and CN. </w:t>
            </w:r>
          </w:p>
          <w:p w14:paraId="203E187D" w14:textId="77777777" w:rsidR="00FA245E" w:rsidRPr="00F92A33" w:rsidRDefault="00FA245E" w:rsidP="006E302A">
            <w:pPr>
              <w:pStyle w:val="Paragraphedeliste1"/>
              <w:numPr>
                <w:ilvl w:val="0"/>
                <w:numId w:val="12"/>
              </w:numPr>
              <w:suppressAutoHyphens/>
              <w:autoSpaceDN w:val="0"/>
              <w:spacing w:after="0" w:line="240" w:lineRule="auto"/>
              <w:ind w:left="372" w:hanging="270"/>
              <w:jc w:val="left"/>
              <w:textAlignment w:val="baseline"/>
              <w:rPr>
                <w:color w:val="FF0000"/>
                <w:szCs w:val="22"/>
                <w:lang w:val="en-GB"/>
              </w:rPr>
            </w:pPr>
            <w:r w:rsidRPr="00F92A33">
              <w:rPr>
                <w:color w:val="FF0000"/>
                <w:szCs w:val="22"/>
                <w:lang w:val="en-GB"/>
              </w:rPr>
              <w:t xml:space="preserve">Mailing list of over </w:t>
            </w:r>
            <w:r>
              <w:rPr>
                <w:color w:val="FF0000"/>
                <w:szCs w:val="22"/>
                <w:lang w:val="en-GB"/>
              </w:rPr>
              <w:t>150</w:t>
            </w:r>
            <w:r w:rsidRPr="00F92A33">
              <w:rPr>
                <w:color w:val="FF0000"/>
                <w:szCs w:val="22"/>
                <w:lang w:val="en-GB"/>
              </w:rPr>
              <w:t xml:space="preserve"> addresses maintained</w:t>
            </w:r>
          </w:p>
          <w:p w14:paraId="093E3C05" w14:textId="77777777" w:rsidR="00FA245E" w:rsidRPr="00F92A33" w:rsidRDefault="00FA245E" w:rsidP="006E302A">
            <w:pPr>
              <w:pStyle w:val="Paragraphedeliste1"/>
              <w:numPr>
                <w:ilvl w:val="0"/>
                <w:numId w:val="12"/>
              </w:numPr>
              <w:suppressAutoHyphens/>
              <w:autoSpaceDN w:val="0"/>
              <w:spacing w:after="0" w:line="240" w:lineRule="auto"/>
              <w:ind w:left="372" w:hanging="270"/>
              <w:jc w:val="left"/>
              <w:textAlignment w:val="baseline"/>
              <w:rPr>
                <w:color w:val="FF0000"/>
                <w:szCs w:val="22"/>
                <w:lang w:val="en-GB"/>
              </w:rPr>
            </w:pPr>
            <w:r w:rsidRPr="00F92A33">
              <w:rPr>
                <w:color w:val="FF0000"/>
                <w:szCs w:val="22"/>
                <w:lang w:val="en-GB"/>
              </w:rPr>
              <w:t>C1: Newsletter</w:t>
            </w:r>
            <w:r>
              <w:rPr>
                <w:color w:val="FF0000"/>
                <w:szCs w:val="22"/>
                <w:lang w:val="en-GB"/>
              </w:rPr>
              <w:t>s</w:t>
            </w:r>
            <w:r w:rsidRPr="00F92A33">
              <w:rPr>
                <w:color w:val="FF0000"/>
                <w:szCs w:val="22"/>
                <w:lang w:val="en-GB"/>
              </w:rPr>
              <w:t xml:space="preserve"> and </w:t>
            </w:r>
            <w:r w:rsidR="00B40A82">
              <w:rPr>
                <w:color w:val="FF0000"/>
                <w:szCs w:val="22"/>
                <w:lang w:val="en-GB"/>
              </w:rPr>
              <w:t xml:space="preserve">project </w:t>
            </w:r>
            <w:r w:rsidRPr="00F92A33">
              <w:rPr>
                <w:color w:val="FF0000"/>
                <w:szCs w:val="22"/>
                <w:lang w:val="en-GB"/>
              </w:rPr>
              <w:t>website keep records of cooperative work</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FAB" w14:textId="77777777" w:rsidR="00FA245E" w:rsidRPr="00F92A33" w:rsidRDefault="00FA245E" w:rsidP="006E302A">
            <w:pPr>
              <w:pStyle w:val="Paragraphedeliste1"/>
              <w:numPr>
                <w:ilvl w:val="0"/>
                <w:numId w:val="12"/>
              </w:numPr>
              <w:suppressAutoHyphens/>
              <w:autoSpaceDN w:val="0"/>
              <w:spacing w:after="0" w:line="240" w:lineRule="auto"/>
              <w:ind w:left="166" w:hanging="166"/>
              <w:jc w:val="left"/>
              <w:textAlignment w:val="baseline"/>
              <w:rPr>
                <w:lang w:val="en-GB"/>
              </w:rPr>
            </w:pPr>
            <w:r w:rsidRPr="00F92A33">
              <w:rPr>
                <w:szCs w:val="22"/>
                <w:lang w:val="en-GB"/>
              </w:rPr>
              <w:t>External project evaluation reports;</w:t>
            </w:r>
          </w:p>
          <w:p w14:paraId="66445145" w14:textId="77777777" w:rsidR="00FA245E" w:rsidRPr="00F92A33" w:rsidRDefault="00FA245E" w:rsidP="006E302A">
            <w:pPr>
              <w:pStyle w:val="Paragraphedeliste1"/>
              <w:numPr>
                <w:ilvl w:val="0"/>
                <w:numId w:val="12"/>
              </w:numPr>
              <w:suppressAutoHyphens/>
              <w:autoSpaceDN w:val="0"/>
              <w:spacing w:after="0" w:line="240" w:lineRule="auto"/>
              <w:ind w:left="166" w:hanging="166"/>
              <w:jc w:val="left"/>
              <w:textAlignment w:val="baseline"/>
              <w:rPr>
                <w:lang w:val="en-GB"/>
              </w:rPr>
            </w:pPr>
            <w:r w:rsidRPr="00F92A33">
              <w:rPr>
                <w:szCs w:val="22"/>
                <w:lang w:val="en-GB"/>
              </w:rPr>
              <w:t>NDRC, MoF, MoCA and local government publications, documents and reports;</w:t>
            </w:r>
          </w:p>
          <w:p w14:paraId="65EEAF36" w14:textId="77777777" w:rsidR="00FA245E" w:rsidRPr="00F92A33" w:rsidRDefault="00FA245E" w:rsidP="006E302A">
            <w:pPr>
              <w:pStyle w:val="Paragraphedeliste1"/>
              <w:numPr>
                <w:ilvl w:val="0"/>
                <w:numId w:val="12"/>
              </w:numPr>
              <w:suppressAutoHyphens/>
              <w:autoSpaceDN w:val="0"/>
              <w:spacing w:after="0" w:line="240" w:lineRule="auto"/>
              <w:ind w:left="166" w:hanging="166"/>
              <w:jc w:val="left"/>
              <w:textAlignment w:val="baseline"/>
              <w:rPr>
                <w:lang w:val="en-GB"/>
              </w:rPr>
            </w:pPr>
            <w:r w:rsidRPr="00F92A33">
              <w:rPr>
                <w:szCs w:val="22"/>
                <w:lang w:val="en-GB"/>
              </w:rPr>
              <w:t>National and ministerial statistics;</w:t>
            </w:r>
          </w:p>
          <w:p w14:paraId="10C4A115" w14:textId="77777777" w:rsidR="00FA245E" w:rsidRPr="00F92A33" w:rsidRDefault="00FA245E" w:rsidP="006E302A">
            <w:pPr>
              <w:pStyle w:val="Paragraphedeliste1"/>
              <w:numPr>
                <w:ilvl w:val="0"/>
                <w:numId w:val="12"/>
              </w:numPr>
              <w:suppressAutoHyphens/>
              <w:autoSpaceDN w:val="0"/>
              <w:spacing w:after="0" w:line="240" w:lineRule="auto"/>
              <w:ind w:left="166" w:hanging="166"/>
              <w:jc w:val="left"/>
              <w:textAlignment w:val="baseline"/>
              <w:rPr>
                <w:lang w:val="en-GB"/>
              </w:rPr>
            </w:pPr>
            <w:r w:rsidRPr="00F92A33">
              <w:rPr>
                <w:szCs w:val="22"/>
                <w:lang w:val="en-GB"/>
              </w:rPr>
              <w:t>National audit reports;</w:t>
            </w:r>
          </w:p>
          <w:p w14:paraId="62645CC6" w14:textId="77777777" w:rsidR="00FA245E" w:rsidRPr="00F92A33" w:rsidRDefault="00FA245E" w:rsidP="006E302A">
            <w:pPr>
              <w:pStyle w:val="Paragraphedeliste1"/>
              <w:numPr>
                <w:ilvl w:val="0"/>
                <w:numId w:val="12"/>
              </w:numPr>
              <w:suppressAutoHyphens/>
              <w:autoSpaceDN w:val="0"/>
              <w:spacing w:after="0" w:line="240" w:lineRule="auto"/>
              <w:ind w:left="166" w:hanging="166"/>
              <w:jc w:val="left"/>
              <w:textAlignment w:val="baseline"/>
              <w:rPr>
                <w:lang w:val="en-GB"/>
              </w:rPr>
            </w:pPr>
            <w:r w:rsidRPr="00F92A33">
              <w:rPr>
                <w:szCs w:val="22"/>
                <w:lang w:val="en-GB"/>
              </w:rPr>
              <w:t>Media &amp; news report;</w:t>
            </w:r>
          </w:p>
          <w:p w14:paraId="3F47EFF9" w14:textId="77777777" w:rsidR="00FA245E" w:rsidRPr="00F92A33" w:rsidRDefault="00FA245E" w:rsidP="006E302A">
            <w:pPr>
              <w:pStyle w:val="Paragraphedeliste1"/>
              <w:numPr>
                <w:ilvl w:val="0"/>
                <w:numId w:val="12"/>
              </w:numPr>
              <w:suppressAutoHyphens/>
              <w:autoSpaceDN w:val="0"/>
              <w:spacing w:after="0" w:line="240" w:lineRule="auto"/>
              <w:ind w:left="166" w:hanging="166"/>
              <w:jc w:val="left"/>
              <w:textAlignment w:val="baseline"/>
              <w:rPr>
                <w:lang w:val="en-GB"/>
              </w:rPr>
            </w:pPr>
            <w:r w:rsidRPr="00F92A33">
              <w:rPr>
                <w:szCs w:val="22"/>
                <w:lang w:val="en-GB"/>
              </w:rPr>
              <w:t>Project Website;</w:t>
            </w:r>
          </w:p>
          <w:p w14:paraId="45CDE758" w14:textId="77777777" w:rsidR="00FA245E" w:rsidRPr="00F92A33" w:rsidRDefault="00FA245E" w:rsidP="006E302A">
            <w:pPr>
              <w:pStyle w:val="Paragraphedeliste1"/>
              <w:numPr>
                <w:ilvl w:val="0"/>
                <w:numId w:val="12"/>
              </w:numPr>
              <w:suppressAutoHyphens/>
              <w:autoSpaceDN w:val="0"/>
              <w:spacing w:after="0" w:line="240" w:lineRule="auto"/>
              <w:ind w:left="166" w:hanging="166"/>
              <w:jc w:val="left"/>
              <w:textAlignment w:val="baseline"/>
              <w:rPr>
                <w:lang w:val="en-GB"/>
              </w:rPr>
            </w:pPr>
            <w:r w:rsidRPr="00F92A33">
              <w:rPr>
                <w:szCs w:val="22"/>
                <w:lang w:val="en-GB"/>
              </w:rPr>
              <w:t>Electronic Newsletters;</w:t>
            </w:r>
          </w:p>
          <w:p w14:paraId="0730E42D" w14:textId="77777777" w:rsidR="00FA245E" w:rsidRPr="00F92A33" w:rsidRDefault="00FA245E" w:rsidP="006E302A">
            <w:pPr>
              <w:pStyle w:val="Paragraphedeliste1"/>
              <w:numPr>
                <w:ilvl w:val="0"/>
                <w:numId w:val="12"/>
              </w:numPr>
              <w:suppressAutoHyphens/>
              <w:autoSpaceDN w:val="0"/>
              <w:spacing w:after="0" w:line="240" w:lineRule="auto"/>
              <w:ind w:left="166" w:hanging="166"/>
              <w:jc w:val="left"/>
              <w:textAlignment w:val="baseline"/>
              <w:rPr>
                <w:lang w:val="en-GB"/>
              </w:rPr>
            </w:pPr>
            <w:r w:rsidRPr="00F92A33">
              <w:rPr>
                <w:szCs w:val="22"/>
                <w:lang w:val="en-GB"/>
              </w:rPr>
              <w:t>Directory of Contacts;</w:t>
            </w:r>
          </w:p>
          <w:p w14:paraId="79AE5794" w14:textId="77777777" w:rsidR="00FA245E" w:rsidRPr="00F92A33" w:rsidRDefault="00FA245E" w:rsidP="006E302A">
            <w:pPr>
              <w:pStyle w:val="Paragraphedeliste1"/>
              <w:numPr>
                <w:ilvl w:val="0"/>
                <w:numId w:val="12"/>
              </w:numPr>
              <w:suppressAutoHyphens/>
              <w:autoSpaceDN w:val="0"/>
              <w:spacing w:after="0" w:line="240" w:lineRule="auto"/>
              <w:ind w:left="166" w:hanging="166"/>
              <w:jc w:val="left"/>
              <w:textAlignment w:val="baseline"/>
              <w:rPr>
                <w:lang w:val="en-GB"/>
              </w:rPr>
            </w:pPr>
            <w:r w:rsidRPr="00F92A33">
              <w:rPr>
                <w:szCs w:val="22"/>
                <w:lang w:val="en-GB"/>
              </w:rPr>
              <w:t>Constitutional PAC meeting, Press Conference, High Level International Conferences and Closing Conference minutes.</w:t>
            </w:r>
          </w:p>
        </w:tc>
      </w:tr>
    </w:tbl>
    <w:p w14:paraId="57D32EB4" w14:textId="77777777" w:rsidR="00FA245E" w:rsidRDefault="00FA245E">
      <w:r>
        <w:br w:type="page"/>
      </w:r>
    </w:p>
    <w:tbl>
      <w:tblPr>
        <w:tblW w:w="14584" w:type="dxa"/>
        <w:tblLayout w:type="fixed"/>
        <w:tblCellMar>
          <w:left w:w="10" w:type="dxa"/>
          <w:right w:w="10" w:type="dxa"/>
        </w:tblCellMar>
        <w:tblLook w:val="0000" w:firstRow="0" w:lastRow="0" w:firstColumn="0" w:lastColumn="0" w:noHBand="0" w:noVBand="0"/>
      </w:tblPr>
      <w:tblGrid>
        <w:gridCol w:w="946"/>
        <w:gridCol w:w="2501"/>
        <w:gridCol w:w="4473"/>
        <w:gridCol w:w="4410"/>
        <w:gridCol w:w="2254"/>
      </w:tblGrid>
      <w:tr w:rsidR="00FA245E" w:rsidRPr="00F92A33" w14:paraId="6888AE4C" w14:textId="77777777" w:rsidTr="007B08D1">
        <w:trPr>
          <w:trHeight w:val="586"/>
          <w:tblHeader/>
        </w:trPr>
        <w:tc>
          <w:tcPr>
            <w:tcW w:w="946" w:type="dxa"/>
            <w:tcBorders>
              <w:bottom w:val="single" w:sz="4" w:space="0" w:color="000000"/>
              <w:right w:val="single" w:sz="4" w:space="0" w:color="000000"/>
            </w:tcBorders>
            <w:shd w:val="clear" w:color="auto" w:fill="auto"/>
            <w:tcMar>
              <w:top w:w="0" w:type="dxa"/>
              <w:left w:w="108" w:type="dxa"/>
              <w:bottom w:w="0" w:type="dxa"/>
              <w:right w:w="108" w:type="dxa"/>
            </w:tcMar>
          </w:tcPr>
          <w:p w14:paraId="5BB390A5" w14:textId="77777777" w:rsidR="00FA245E" w:rsidRPr="00F92A33" w:rsidRDefault="00FA245E" w:rsidP="00AF0502"/>
        </w:tc>
        <w:tc>
          <w:tcPr>
            <w:tcW w:w="250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2C1014E" w14:textId="77777777" w:rsidR="00FA245E" w:rsidRPr="00F92A33" w:rsidRDefault="00FA245E" w:rsidP="00AF0502">
            <w:pPr>
              <w:jc w:val="center"/>
              <w:rPr>
                <w:sz w:val="20"/>
                <w:szCs w:val="20"/>
              </w:rPr>
            </w:pPr>
            <w:r w:rsidRPr="00F92A33">
              <w:rPr>
                <w:b/>
                <w:sz w:val="20"/>
                <w:szCs w:val="20"/>
              </w:rPr>
              <w:t>INTERVENTION LOGIC</w:t>
            </w:r>
          </w:p>
        </w:tc>
        <w:tc>
          <w:tcPr>
            <w:tcW w:w="447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15BCE60" w14:textId="77777777" w:rsidR="00FA245E" w:rsidRPr="00F92A33" w:rsidRDefault="00FA245E" w:rsidP="00AF0502">
            <w:pPr>
              <w:jc w:val="center"/>
              <w:rPr>
                <w:sz w:val="20"/>
                <w:szCs w:val="20"/>
              </w:rPr>
            </w:pPr>
            <w:r w:rsidRPr="00F92A33">
              <w:rPr>
                <w:b/>
                <w:sz w:val="20"/>
                <w:szCs w:val="20"/>
              </w:rPr>
              <w:t>OBJECTIVELY VERIFIABLE INDICATORS</w:t>
            </w:r>
          </w:p>
        </w:tc>
        <w:tc>
          <w:tcPr>
            <w:tcW w:w="4410" w:type="dxa"/>
            <w:tcBorders>
              <w:top w:val="single" w:sz="4" w:space="0" w:color="000000"/>
              <w:left w:val="single" w:sz="4" w:space="0" w:color="000000"/>
              <w:bottom w:val="single" w:sz="4" w:space="0" w:color="000000"/>
              <w:right w:val="single" w:sz="4" w:space="0" w:color="000000"/>
            </w:tcBorders>
            <w:shd w:val="clear" w:color="auto" w:fill="DEEAF6"/>
          </w:tcPr>
          <w:p w14:paraId="0A0905D4" w14:textId="77777777" w:rsidR="00FA245E" w:rsidRDefault="00FA245E" w:rsidP="00AF0502">
            <w:pPr>
              <w:spacing w:after="0"/>
              <w:ind w:left="82" w:hanging="82"/>
              <w:jc w:val="center"/>
              <w:rPr>
                <w:b/>
                <w:color w:val="FF0000"/>
                <w:sz w:val="20"/>
                <w:szCs w:val="20"/>
              </w:rPr>
            </w:pPr>
            <w:r w:rsidRPr="00F92A33">
              <w:rPr>
                <w:b/>
                <w:color w:val="FF0000"/>
                <w:sz w:val="20"/>
                <w:szCs w:val="20"/>
              </w:rPr>
              <w:t xml:space="preserve">SITUATION </w:t>
            </w:r>
            <w:r>
              <w:rPr>
                <w:b/>
                <w:color w:val="FF0000"/>
                <w:sz w:val="20"/>
                <w:szCs w:val="20"/>
              </w:rPr>
              <w:t>BY</w:t>
            </w:r>
            <w:r w:rsidRPr="00F92A33">
              <w:rPr>
                <w:b/>
                <w:color w:val="FF0000"/>
                <w:sz w:val="20"/>
                <w:szCs w:val="20"/>
              </w:rPr>
              <w:t xml:space="preserve"> </w:t>
            </w:r>
          </w:p>
          <w:p w14:paraId="17315E66" w14:textId="56B1A87E" w:rsidR="00FA245E" w:rsidRPr="00F92A33" w:rsidRDefault="007B08D1" w:rsidP="00AF0502">
            <w:pPr>
              <w:spacing w:after="0" w:line="240" w:lineRule="auto"/>
              <w:ind w:left="79" w:hanging="79"/>
              <w:jc w:val="center"/>
              <w:rPr>
                <w:b/>
                <w:color w:val="FF0000"/>
                <w:sz w:val="20"/>
                <w:szCs w:val="20"/>
              </w:rPr>
            </w:pPr>
            <w:r>
              <w:rPr>
                <w:b/>
                <w:color w:val="FF0000"/>
                <w:sz w:val="20"/>
                <w:szCs w:val="20"/>
              </w:rPr>
              <w:t>DEC</w:t>
            </w:r>
            <w:r w:rsidR="00FA245E">
              <w:rPr>
                <w:b/>
                <w:color w:val="FF0000"/>
                <w:sz w:val="20"/>
                <w:szCs w:val="20"/>
              </w:rPr>
              <w:t>EMBER</w:t>
            </w:r>
            <w:r w:rsidR="00FA245E" w:rsidRPr="00F92A33">
              <w:rPr>
                <w:b/>
                <w:color w:val="FF0000"/>
                <w:sz w:val="20"/>
                <w:szCs w:val="20"/>
              </w:rPr>
              <w:t xml:space="preserve"> 2016</w:t>
            </w:r>
          </w:p>
        </w:tc>
        <w:tc>
          <w:tcPr>
            <w:tcW w:w="225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BFF345D" w14:textId="77777777" w:rsidR="00FA245E" w:rsidRPr="00F92A33" w:rsidRDefault="00FA245E" w:rsidP="00AF0502">
            <w:pPr>
              <w:spacing w:after="0" w:line="240" w:lineRule="auto"/>
              <w:jc w:val="center"/>
              <w:rPr>
                <w:sz w:val="20"/>
                <w:szCs w:val="20"/>
              </w:rPr>
            </w:pPr>
            <w:r w:rsidRPr="00F92A33">
              <w:rPr>
                <w:b/>
                <w:sz w:val="20"/>
                <w:szCs w:val="20"/>
              </w:rPr>
              <w:t>SOURCES AND MEANS OF VERIFICATION</w:t>
            </w:r>
          </w:p>
        </w:tc>
      </w:tr>
      <w:tr w:rsidR="00FA245E" w:rsidRPr="00F92A33" w14:paraId="759B379B" w14:textId="77777777" w:rsidTr="007B08D1">
        <w:trPr>
          <w:trHeight w:val="1925"/>
        </w:trPr>
        <w:tc>
          <w:tcPr>
            <w:tcW w:w="946" w:type="dxa"/>
            <w:vMerge w:val="restart"/>
            <w:tcBorders>
              <w:top w:val="single" w:sz="4" w:space="0" w:color="000000"/>
              <w:left w:val="single" w:sz="4" w:space="0" w:color="000000"/>
              <w:right w:val="single" w:sz="4" w:space="0" w:color="000000"/>
            </w:tcBorders>
            <w:shd w:val="clear" w:color="auto" w:fill="DEEAF6"/>
            <w:tcMar>
              <w:top w:w="0" w:type="dxa"/>
              <w:left w:w="108" w:type="dxa"/>
              <w:bottom w:w="0" w:type="dxa"/>
              <w:right w:w="108" w:type="dxa"/>
            </w:tcMar>
          </w:tcPr>
          <w:p w14:paraId="5E9383A2" w14:textId="77777777" w:rsidR="00FA245E" w:rsidRPr="002C474C" w:rsidRDefault="00FA245E" w:rsidP="00AF0502">
            <w:pPr>
              <w:rPr>
                <w:b/>
              </w:rPr>
            </w:pPr>
            <w:r w:rsidRPr="002C474C">
              <w:rPr>
                <w:b/>
                <w:sz w:val="22"/>
                <w:szCs w:val="22"/>
              </w:rPr>
              <w:t>Results</w:t>
            </w:r>
          </w:p>
        </w:tc>
        <w:tc>
          <w:tcPr>
            <w:tcW w:w="25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C2DB883" w14:textId="77777777" w:rsidR="00FA245E" w:rsidRPr="002C474C" w:rsidRDefault="00FA245E" w:rsidP="00AF0502">
            <w:r w:rsidRPr="002C474C">
              <w:rPr>
                <w:b/>
                <w:sz w:val="22"/>
                <w:szCs w:val="22"/>
              </w:rPr>
              <w:t>R2.</w:t>
            </w:r>
            <w:r w:rsidRPr="002C474C">
              <w:rPr>
                <w:sz w:val="22"/>
                <w:szCs w:val="22"/>
              </w:rPr>
              <w:t xml:space="preserve"> Under the leadership of NDRC, coordination of policy making among government agencies in areas related to social protection reform is strengthened.</w:t>
            </w:r>
          </w:p>
        </w:tc>
        <w:tc>
          <w:tcPr>
            <w:tcW w:w="447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10C718C" w14:textId="77777777" w:rsidR="00FA245E" w:rsidRPr="002C474C" w:rsidRDefault="00FA245E" w:rsidP="006E302A">
            <w:pPr>
              <w:pStyle w:val="Paragraphedeliste1"/>
              <w:numPr>
                <w:ilvl w:val="0"/>
                <w:numId w:val="10"/>
              </w:numPr>
              <w:suppressAutoHyphens/>
              <w:autoSpaceDN w:val="0"/>
              <w:spacing w:after="0" w:line="240" w:lineRule="auto"/>
              <w:ind w:left="176" w:hanging="142"/>
              <w:jc w:val="left"/>
              <w:textAlignment w:val="baseline"/>
              <w:rPr>
                <w:lang w:val="en-GB"/>
              </w:rPr>
            </w:pPr>
            <w:r w:rsidRPr="00F92A33">
              <w:rPr>
                <w:szCs w:val="22"/>
                <w:lang w:val="en-GB"/>
              </w:rPr>
              <w:t>NDRC proposals on social protection reform for inclusion in the XIIIth Five-years Plan are shared with other stakeholders and taken as a basis for discussion in preparatory works;</w:t>
            </w:r>
          </w:p>
          <w:p w14:paraId="356D00A5" w14:textId="77777777" w:rsidR="00FA245E" w:rsidRDefault="00FA245E" w:rsidP="00AF0502">
            <w:pPr>
              <w:pStyle w:val="Paragraphedeliste1"/>
              <w:suppressAutoHyphens/>
              <w:autoSpaceDN w:val="0"/>
              <w:spacing w:after="0" w:line="240" w:lineRule="auto"/>
              <w:jc w:val="left"/>
              <w:textAlignment w:val="baseline"/>
              <w:rPr>
                <w:szCs w:val="22"/>
                <w:lang w:val="en-GB"/>
              </w:rPr>
            </w:pPr>
          </w:p>
          <w:p w14:paraId="31BE8C4A" w14:textId="77777777" w:rsidR="00FA245E" w:rsidRDefault="00FA245E" w:rsidP="00AF0502">
            <w:pPr>
              <w:pStyle w:val="Paragraphedeliste1"/>
              <w:suppressAutoHyphens/>
              <w:autoSpaceDN w:val="0"/>
              <w:spacing w:after="0" w:line="240" w:lineRule="auto"/>
              <w:jc w:val="left"/>
              <w:textAlignment w:val="baseline"/>
              <w:rPr>
                <w:szCs w:val="22"/>
                <w:lang w:val="en-GB"/>
              </w:rPr>
            </w:pPr>
          </w:p>
          <w:p w14:paraId="7618BE42" w14:textId="77777777" w:rsidR="00FA245E" w:rsidRPr="00F92A33" w:rsidRDefault="00FA245E" w:rsidP="00AF0502">
            <w:pPr>
              <w:pStyle w:val="Paragraphedeliste1"/>
              <w:suppressAutoHyphens/>
              <w:autoSpaceDN w:val="0"/>
              <w:spacing w:after="0" w:line="240" w:lineRule="auto"/>
              <w:jc w:val="left"/>
              <w:textAlignment w:val="baseline"/>
              <w:rPr>
                <w:lang w:val="en-GB"/>
              </w:rPr>
            </w:pPr>
          </w:p>
          <w:p w14:paraId="2E47DFD7" w14:textId="77777777" w:rsidR="00FA245E" w:rsidRPr="00F92A33" w:rsidRDefault="00FA245E" w:rsidP="006E302A">
            <w:pPr>
              <w:pStyle w:val="Paragraphedeliste1"/>
              <w:numPr>
                <w:ilvl w:val="0"/>
                <w:numId w:val="10"/>
              </w:numPr>
              <w:suppressAutoHyphens/>
              <w:autoSpaceDN w:val="0"/>
              <w:spacing w:after="0" w:line="240" w:lineRule="auto"/>
              <w:ind w:left="176" w:hanging="142"/>
              <w:jc w:val="left"/>
              <w:textAlignment w:val="baseline"/>
              <w:rPr>
                <w:lang w:val="en-GB"/>
              </w:rPr>
            </w:pPr>
            <w:r w:rsidRPr="00F92A33">
              <w:rPr>
                <w:szCs w:val="22"/>
                <w:lang w:val="en-GB"/>
              </w:rPr>
              <w:t>A comprehensive proposal for social administration systems reform is elaborated and disseminated to interested stakeholders under project auspices.</w:t>
            </w:r>
          </w:p>
        </w:tc>
        <w:tc>
          <w:tcPr>
            <w:tcW w:w="4410" w:type="dxa"/>
            <w:vMerge w:val="restart"/>
            <w:tcBorders>
              <w:top w:val="single" w:sz="4" w:space="0" w:color="000000"/>
              <w:left w:val="single" w:sz="4" w:space="0" w:color="000000"/>
              <w:right w:val="single" w:sz="4" w:space="0" w:color="000000"/>
            </w:tcBorders>
          </w:tcPr>
          <w:p w14:paraId="16630A4F" w14:textId="77777777" w:rsidR="00FA245E" w:rsidRPr="00F92A33" w:rsidRDefault="00FA245E" w:rsidP="006E302A">
            <w:pPr>
              <w:pStyle w:val="Paragraphedeliste1"/>
              <w:numPr>
                <w:ilvl w:val="0"/>
                <w:numId w:val="10"/>
              </w:numPr>
              <w:suppressAutoHyphens/>
              <w:autoSpaceDN w:val="0"/>
              <w:spacing w:after="0" w:line="240" w:lineRule="auto"/>
              <w:ind w:left="207" w:hanging="207"/>
              <w:jc w:val="left"/>
              <w:textAlignment w:val="baseline"/>
              <w:rPr>
                <w:color w:val="FF0000"/>
                <w:szCs w:val="22"/>
                <w:lang w:val="en-GB"/>
              </w:rPr>
            </w:pPr>
            <w:r w:rsidRPr="00F92A33">
              <w:rPr>
                <w:color w:val="FF0000"/>
                <w:szCs w:val="22"/>
                <w:lang w:val="en-GB"/>
              </w:rPr>
              <w:t>The project contributed to the elaboration of NDRC proposals for inclusion in XIIIth Five-year plan. Those were discussed in a broadly opened meeting in January 2016</w:t>
            </w:r>
          </w:p>
          <w:p w14:paraId="708F2BF3" w14:textId="77777777" w:rsidR="00FA245E" w:rsidRPr="00F92A33" w:rsidRDefault="00FA245E" w:rsidP="006E302A">
            <w:pPr>
              <w:pStyle w:val="Paragraphedeliste1"/>
              <w:numPr>
                <w:ilvl w:val="0"/>
                <w:numId w:val="10"/>
              </w:numPr>
              <w:suppressAutoHyphens/>
              <w:autoSpaceDN w:val="0"/>
              <w:spacing w:after="0" w:line="240" w:lineRule="auto"/>
              <w:ind w:left="207" w:hanging="207"/>
              <w:jc w:val="left"/>
              <w:textAlignment w:val="baseline"/>
              <w:rPr>
                <w:color w:val="FF0000"/>
                <w:szCs w:val="22"/>
                <w:lang w:val="en-GB"/>
              </w:rPr>
            </w:pPr>
            <w:r w:rsidRPr="00F92A33">
              <w:rPr>
                <w:color w:val="FF0000"/>
                <w:szCs w:val="22"/>
                <w:lang w:val="en-GB"/>
              </w:rPr>
              <w:t>A report containing comprehensive proposal for social insurance administration systems reform was produced in July 2015</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5EC68" w14:textId="77777777" w:rsidR="00FA245E" w:rsidRPr="00F92A33" w:rsidRDefault="00FA245E" w:rsidP="006E302A">
            <w:pPr>
              <w:pStyle w:val="Paragraphedeliste1"/>
              <w:numPr>
                <w:ilvl w:val="0"/>
                <w:numId w:val="10"/>
              </w:numPr>
              <w:suppressAutoHyphens/>
              <w:autoSpaceDN w:val="0"/>
              <w:spacing w:after="0" w:line="240" w:lineRule="auto"/>
              <w:ind w:left="207" w:hanging="207"/>
              <w:jc w:val="left"/>
              <w:textAlignment w:val="baseline"/>
              <w:rPr>
                <w:lang w:val="en-GB"/>
              </w:rPr>
            </w:pPr>
            <w:r w:rsidRPr="00F92A33">
              <w:rPr>
                <w:lang w:val="en-GB"/>
              </w:rPr>
              <w:t>See NDRC website and report on 2015 activities</w:t>
            </w:r>
          </w:p>
        </w:tc>
      </w:tr>
      <w:tr w:rsidR="00FA245E" w:rsidRPr="00F92A33" w14:paraId="23396C09" w14:textId="77777777" w:rsidTr="007B08D1">
        <w:trPr>
          <w:trHeight w:val="1281"/>
        </w:trPr>
        <w:tc>
          <w:tcPr>
            <w:tcW w:w="946" w:type="dxa"/>
            <w:vMerge/>
            <w:tcBorders>
              <w:left w:val="single" w:sz="4" w:space="0" w:color="000000"/>
              <w:right w:val="single" w:sz="4" w:space="0" w:color="000000"/>
            </w:tcBorders>
            <w:shd w:val="clear" w:color="auto" w:fill="DEEAF6"/>
            <w:tcMar>
              <w:top w:w="0" w:type="dxa"/>
              <w:left w:w="108" w:type="dxa"/>
              <w:bottom w:w="0" w:type="dxa"/>
              <w:right w:w="108" w:type="dxa"/>
            </w:tcMar>
          </w:tcPr>
          <w:p w14:paraId="5EB12FBD" w14:textId="77777777" w:rsidR="00FA245E" w:rsidRPr="00F92A33" w:rsidRDefault="00FA245E" w:rsidP="00AF0502">
            <w:pPr>
              <w:rPr>
                <w:sz w:val="22"/>
                <w:szCs w:val="22"/>
              </w:rPr>
            </w:pPr>
          </w:p>
        </w:tc>
        <w:tc>
          <w:tcPr>
            <w:tcW w:w="25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15E5E" w14:textId="77777777" w:rsidR="00FA245E" w:rsidRPr="00F92A33" w:rsidRDefault="00FA245E" w:rsidP="00AF0502">
            <w:pPr>
              <w:rPr>
                <w:rFonts w:ascii="Times" w:hAnsi="Times" w:cs="Calibri"/>
                <w:b/>
                <w:sz w:val="22"/>
                <w:szCs w:val="22"/>
              </w:rPr>
            </w:pPr>
          </w:p>
        </w:tc>
        <w:tc>
          <w:tcPr>
            <w:tcW w:w="447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E2DE4" w14:textId="77777777" w:rsidR="00FA245E" w:rsidRPr="00F92A33" w:rsidRDefault="00FA245E" w:rsidP="006E302A">
            <w:pPr>
              <w:pStyle w:val="Paragraphedeliste1"/>
              <w:numPr>
                <w:ilvl w:val="0"/>
                <w:numId w:val="10"/>
              </w:numPr>
              <w:suppressAutoHyphens/>
              <w:autoSpaceDN w:val="0"/>
              <w:spacing w:after="0" w:line="240" w:lineRule="auto"/>
              <w:ind w:left="176" w:hanging="142"/>
              <w:jc w:val="left"/>
              <w:textAlignment w:val="baseline"/>
              <w:rPr>
                <w:szCs w:val="22"/>
                <w:lang w:val="en-GB"/>
              </w:rPr>
            </w:pPr>
          </w:p>
        </w:tc>
        <w:tc>
          <w:tcPr>
            <w:tcW w:w="4410" w:type="dxa"/>
            <w:vMerge/>
            <w:tcBorders>
              <w:left w:val="single" w:sz="4" w:space="0" w:color="000000"/>
              <w:bottom w:val="single" w:sz="4" w:space="0" w:color="000000"/>
              <w:right w:val="single" w:sz="4" w:space="0" w:color="000000"/>
            </w:tcBorders>
          </w:tcPr>
          <w:p w14:paraId="3F035354" w14:textId="77777777" w:rsidR="00FA245E" w:rsidRPr="00F92A33" w:rsidRDefault="00FA245E" w:rsidP="006E302A">
            <w:pPr>
              <w:pStyle w:val="Paragraphedeliste1"/>
              <w:numPr>
                <w:ilvl w:val="0"/>
                <w:numId w:val="10"/>
              </w:numPr>
              <w:suppressAutoHyphens/>
              <w:autoSpaceDN w:val="0"/>
              <w:spacing w:after="0" w:line="240" w:lineRule="auto"/>
              <w:ind w:left="207" w:hanging="207"/>
              <w:jc w:val="left"/>
              <w:textAlignment w:val="baseline"/>
              <w:rPr>
                <w:color w:val="FF0000"/>
                <w:szCs w:val="22"/>
                <w:lang w:val="en-GB"/>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8CA3" w14:textId="77777777" w:rsidR="00FA245E" w:rsidRPr="00F92A33" w:rsidRDefault="00FA245E" w:rsidP="006E302A">
            <w:pPr>
              <w:pStyle w:val="Paragraphedeliste1"/>
              <w:numPr>
                <w:ilvl w:val="0"/>
                <w:numId w:val="10"/>
              </w:numPr>
              <w:suppressAutoHyphens/>
              <w:autoSpaceDN w:val="0"/>
              <w:spacing w:after="0" w:line="240" w:lineRule="auto"/>
              <w:ind w:left="207" w:hanging="207"/>
              <w:jc w:val="left"/>
              <w:textAlignment w:val="baseline"/>
              <w:rPr>
                <w:lang w:val="en-GB"/>
              </w:rPr>
            </w:pPr>
            <w:r w:rsidRPr="00F92A33">
              <w:rPr>
                <w:lang w:val="en-GB"/>
              </w:rPr>
              <w:t xml:space="preserve">See </w:t>
            </w:r>
            <w:r>
              <w:rPr>
                <w:lang w:val="en-GB"/>
              </w:rPr>
              <w:t>component</w:t>
            </w:r>
            <w:r w:rsidRPr="00F92A33">
              <w:rPr>
                <w:lang w:val="en-GB"/>
              </w:rPr>
              <w:t xml:space="preserve"> </w:t>
            </w:r>
            <w:r>
              <w:rPr>
                <w:lang w:val="en-GB"/>
              </w:rPr>
              <w:t>repository</w:t>
            </w:r>
          </w:p>
          <w:p w14:paraId="1340423A" w14:textId="60EB16BB" w:rsidR="00FA245E" w:rsidRPr="00F92A33" w:rsidRDefault="0098299C" w:rsidP="004230A3">
            <w:pPr>
              <w:pStyle w:val="Paragraphedeliste1"/>
              <w:ind w:left="72"/>
              <w:rPr>
                <w:lang w:val="en-GB"/>
              </w:rPr>
            </w:pPr>
            <w:hyperlink r:id="rId28" w:history="1">
              <w:r w:rsidR="004230A3" w:rsidRPr="00073FB6">
                <w:rPr>
                  <w:rStyle w:val="Lienhypertexte"/>
                  <w:lang w:val="en-GB"/>
                </w:rPr>
                <w:t>http://sprp-cn.eu</w:t>
              </w:r>
            </w:hyperlink>
            <w:r w:rsidR="00FA245E" w:rsidRPr="00F92A33">
              <w:rPr>
                <w:lang w:val="en-GB"/>
              </w:rPr>
              <w:t xml:space="preserve"> </w:t>
            </w:r>
          </w:p>
        </w:tc>
      </w:tr>
      <w:tr w:rsidR="00FA245E" w:rsidRPr="00F92A33" w14:paraId="155C25AF" w14:textId="77777777" w:rsidTr="007B08D1">
        <w:trPr>
          <w:trHeight w:val="424"/>
        </w:trPr>
        <w:tc>
          <w:tcPr>
            <w:tcW w:w="946" w:type="dxa"/>
            <w:vMerge/>
            <w:tcBorders>
              <w:left w:val="single" w:sz="4" w:space="0" w:color="000000"/>
              <w:right w:val="single" w:sz="4" w:space="0" w:color="000000"/>
            </w:tcBorders>
            <w:shd w:val="clear" w:color="auto" w:fill="DEEAF6"/>
            <w:tcMar>
              <w:top w:w="0" w:type="dxa"/>
              <w:left w:w="108" w:type="dxa"/>
              <w:bottom w:w="0" w:type="dxa"/>
              <w:right w:w="108" w:type="dxa"/>
            </w:tcMar>
          </w:tcPr>
          <w:p w14:paraId="6CF25B40" w14:textId="77777777" w:rsidR="00FA245E" w:rsidRPr="00F92A33" w:rsidRDefault="00FA245E" w:rsidP="00AF0502"/>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3991E" w14:textId="77777777" w:rsidR="00FA245E" w:rsidRPr="002C474C" w:rsidRDefault="00FA245E" w:rsidP="00AF0502">
            <w:r w:rsidRPr="002C474C">
              <w:rPr>
                <w:b/>
                <w:sz w:val="22"/>
                <w:szCs w:val="22"/>
              </w:rPr>
              <w:t>R3.</w:t>
            </w:r>
            <w:r w:rsidRPr="002C474C">
              <w:rPr>
                <w:sz w:val="22"/>
                <w:szCs w:val="22"/>
              </w:rPr>
              <w:t xml:space="preserve"> Capacity of NDRC in policy development and implementation, notably establishing and enforcing a national policy evaluation technique in the area of social protection, is enhanced.</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5D8E9" w14:textId="77777777" w:rsidR="00FA245E" w:rsidRPr="002C474C" w:rsidRDefault="00FA245E" w:rsidP="006E302A">
            <w:pPr>
              <w:pStyle w:val="Paragraphedeliste1"/>
              <w:numPr>
                <w:ilvl w:val="0"/>
                <w:numId w:val="10"/>
              </w:numPr>
              <w:suppressAutoHyphens/>
              <w:autoSpaceDN w:val="0"/>
              <w:spacing w:after="0" w:line="240" w:lineRule="auto"/>
              <w:ind w:left="176" w:hanging="142"/>
              <w:jc w:val="left"/>
              <w:textAlignment w:val="baseline"/>
              <w:rPr>
                <w:lang w:val="en-GB"/>
              </w:rPr>
            </w:pPr>
            <w:r w:rsidRPr="00F92A33">
              <w:rPr>
                <w:szCs w:val="22"/>
                <w:lang w:val="en-GB"/>
              </w:rPr>
              <w:t xml:space="preserve">A national policy evaluation technique in the area of social protection is developed and tested under the auspices of the project; </w:t>
            </w:r>
          </w:p>
          <w:p w14:paraId="57CF2149" w14:textId="77777777" w:rsidR="00FA245E" w:rsidRPr="00F92A33" w:rsidRDefault="00FA245E" w:rsidP="00AF0502">
            <w:pPr>
              <w:pStyle w:val="Paragraphedeliste1"/>
              <w:suppressAutoHyphens/>
              <w:autoSpaceDN w:val="0"/>
              <w:spacing w:after="0" w:line="240" w:lineRule="auto"/>
              <w:jc w:val="left"/>
              <w:textAlignment w:val="baseline"/>
              <w:rPr>
                <w:lang w:val="en-GB"/>
              </w:rPr>
            </w:pPr>
          </w:p>
          <w:p w14:paraId="403CC1AA" w14:textId="77777777" w:rsidR="00FA245E" w:rsidRPr="002C474C" w:rsidRDefault="00FA245E" w:rsidP="006E302A">
            <w:pPr>
              <w:pStyle w:val="Paragraphedeliste1"/>
              <w:numPr>
                <w:ilvl w:val="0"/>
                <w:numId w:val="10"/>
              </w:numPr>
              <w:suppressAutoHyphens/>
              <w:autoSpaceDN w:val="0"/>
              <w:spacing w:after="0" w:line="240" w:lineRule="auto"/>
              <w:ind w:left="176" w:hanging="142"/>
              <w:jc w:val="left"/>
              <w:textAlignment w:val="baseline"/>
              <w:rPr>
                <w:lang w:val="en-GB"/>
              </w:rPr>
            </w:pPr>
            <w:r w:rsidRPr="00F92A33">
              <w:rPr>
                <w:szCs w:val="22"/>
                <w:lang w:val="en-GB"/>
              </w:rPr>
              <w:t>At least two-thirds of local officers involved in the training in China and in Europe demonstrate a high level of approval of the training activities;</w:t>
            </w:r>
          </w:p>
          <w:p w14:paraId="75DE6FEB" w14:textId="77777777" w:rsidR="00FA245E" w:rsidRPr="00F92A33" w:rsidRDefault="00FA245E" w:rsidP="00AF0502">
            <w:pPr>
              <w:pStyle w:val="Paragraphedeliste1"/>
              <w:suppressAutoHyphens/>
              <w:autoSpaceDN w:val="0"/>
              <w:spacing w:after="0" w:line="240" w:lineRule="auto"/>
              <w:jc w:val="left"/>
              <w:textAlignment w:val="baseline"/>
              <w:rPr>
                <w:lang w:val="en-GB"/>
              </w:rPr>
            </w:pPr>
          </w:p>
          <w:p w14:paraId="7501A1F4" w14:textId="77777777" w:rsidR="00FA245E" w:rsidRPr="007B08D1" w:rsidRDefault="00FA245E" w:rsidP="006E302A">
            <w:pPr>
              <w:pStyle w:val="Paragraphedeliste1"/>
              <w:numPr>
                <w:ilvl w:val="0"/>
                <w:numId w:val="10"/>
              </w:numPr>
              <w:suppressAutoHyphens/>
              <w:autoSpaceDN w:val="0"/>
              <w:spacing w:after="0" w:line="240" w:lineRule="auto"/>
              <w:ind w:left="239" w:hanging="239"/>
              <w:jc w:val="left"/>
              <w:textAlignment w:val="baseline"/>
              <w:rPr>
                <w:lang w:val="en-GB"/>
              </w:rPr>
            </w:pPr>
            <w:r w:rsidRPr="00F92A33">
              <w:rPr>
                <w:szCs w:val="22"/>
                <w:lang w:val="en-GB"/>
              </w:rPr>
              <w:t>Clear goals are assigned to the pension system in terms of replacement of past income and minimum living standards</w:t>
            </w:r>
          </w:p>
          <w:p w14:paraId="0EFB4055" w14:textId="77777777" w:rsidR="007B08D1" w:rsidRPr="007B08D1" w:rsidRDefault="007B08D1" w:rsidP="007B08D1">
            <w:pPr>
              <w:pStyle w:val="Paragraphedeliste1"/>
              <w:suppressAutoHyphens/>
              <w:autoSpaceDN w:val="0"/>
              <w:spacing w:after="0" w:line="240" w:lineRule="auto"/>
              <w:ind w:left="0"/>
              <w:jc w:val="left"/>
              <w:textAlignment w:val="baseline"/>
              <w:rPr>
                <w:lang w:val="en-GB"/>
              </w:rPr>
            </w:pPr>
          </w:p>
          <w:p w14:paraId="7178906A" w14:textId="64A0FC48" w:rsidR="007B08D1" w:rsidRPr="00F92A33" w:rsidRDefault="007B08D1" w:rsidP="006E302A">
            <w:pPr>
              <w:pStyle w:val="Paragraphedeliste1"/>
              <w:numPr>
                <w:ilvl w:val="0"/>
                <w:numId w:val="10"/>
              </w:numPr>
              <w:suppressAutoHyphens/>
              <w:autoSpaceDN w:val="0"/>
              <w:spacing w:after="0" w:line="240" w:lineRule="auto"/>
              <w:ind w:left="239" w:hanging="239"/>
              <w:jc w:val="left"/>
              <w:textAlignment w:val="baseline"/>
              <w:rPr>
                <w:lang w:val="en-GB"/>
              </w:rPr>
            </w:pPr>
            <w:r w:rsidRPr="007B08D1">
              <w:rPr>
                <w:color w:val="FF0000"/>
                <w:lang w:val="en-GB"/>
              </w:rPr>
              <w:t xml:space="preserve">A methodology to assess gender implications of proposed social protection reforms is developed </w:t>
            </w:r>
          </w:p>
        </w:tc>
        <w:tc>
          <w:tcPr>
            <w:tcW w:w="4410" w:type="dxa"/>
            <w:tcBorders>
              <w:top w:val="single" w:sz="4" w:space="0" w:color="000000"/>
              <w:left w:val="single" w:sz="4" w:space="0" w:color="000000"/>
              <w:bottom w:val="single" w:sz="4" w:space="0" w:color="000000"/>
              <w:right w:val="single" w:sz="4" w:space="0" w:color="000000"/>
            </w:tcBorders>
          </w:tcPr>
          <w:p w14:paraId="39493110" w14:textId="77777777" w:rsidR="00FA245E" w:rsidRDefault="00FA245E" w:rsidP="006E302A">
            <w:pPr>
              <w:pStyle w:val="Paragraphedeliste1"/>
              <w:numPr>
                <w:ilvl w:val="0"/>
                <w:numId w:val="13"/>
              </w:numPr>
              <w:suppressAutoHyphens/>
              <w:autoSpaceDN w:val="0"/>
              <w:spacing w:after="0" w:line="240" w:lineRule="auto"/>
              <w:jc w:val="left"/>
              <w:textAlignment w:val="baseline"/>
              <w:rPr>
                <w:color w:val="FF0000"/>
                <w:lang w:val="en-GB"/>
              </w:rPr>
            </w:pPr>
            <w:r w:rsidRPr="00F92A33">
              <w:rPr>
                <w:color w:val="FF0000"/>
                <w:lang w:val="en-GB"/>
              </w:rPr>
              <w:t>Evaluation techniques to be addressed in 2017</w:t>
            </w:r>
          </w:p>
          <w:p w14:paraId="47EC04B5" w14:textId="77777777" w:rsidR="00FA245E" w:rsidRDefault="00FA245E" w:rsidP="00AF0502">
            <w:pPr>
              <w:pStyle w:val="Paragraphedeliste1"/>
              <w:suppressAutoHyphens/>
              <w:autoSpaceDN w:val="0"/>
              <w:spacing w:after="0" w:line="240" w:lineRule="auto"/>
              <w:ind w:left="0"/>
              <w:jc w:val="left"/>
              <w:textAlignment w:val="baseline"/>
              <w:rPr>
                <w:color w:val="FF0000"/>
                <w:lang w:val="en-GB"/>
              </w:rPr>
            </w:pPr>
          </w:p>
          <w:p w14:paraId="447D820C" w14:textId="77777777" w:rsidR="00FA245E" w:rsidRPr="00F92A33" w:rsidRDefault="00FA245E" w:rsidP="00AF0502">
            <w:pPr>
              <w:pStyle w:val="Paragraphedeliste1"/>
              <w:suppressAutoHyphens/>
              <w:autoSpaceDN w:val="0"/>
              <w:spacing w:after="0" w:line="240" w:lineRule="auto"/>
              <w:ind w:left="0"/>
              <w:jc w:val="left"/>
              <w:textAlignment w:val="baseline"/>
              <w:rPr>
                <w:color w:val="FF0000"/>
                <w:lang w:val="en-GB"/>
              </w:rPr>
            </w:pPr>
          </w:p>
          <w:p w14:paraId="1DF2EE96" w14:textId="77777777" w:rsidR="00FA245E" w:rsidRPr="00F92A33" w:rsidRDefault="00FA245E" w:rsidP="006E302A">
            <w:pPr>
              <w:pStyle w:val="Paragraphedeliste1"/>
              <w:numPr>
                <w:ilvl w:val="0"/>
                <w:numId w:val="13"/>
              </w:numPr>
              <w:suppressAutoHyphens/>
              <w:autoSpaceDN w:val="0"/>
              <w:spacing w:after="0" w:line="240" w:lineRule="auto"/>
              <w:jc w:val="left"/>
              <w:textAlignment w:val="baseline"/>
              <w:rPr>
                <w:color w:val="FF0000"/>
                <w:lang w:val="en-GB"/>
              </w:rPr>
            </w:pPr>
            <w:r w:rsidRPr="00F92A33">
              <w:rPr>
                <w:color w:val="FF0000"/>
                <w:lang w:val="en-GB"/>
              </w:rPr>
              <w:t>High rates of satisfaction for participants in training activities</w:t>
            </w:r>
          </w:p>
          <w:p w14:paraId="0BB7BD5F" w14:textId="77777777" w:rsidR="00FA245E" w:rsidRPr="00F92A33" w:rsidRDefault="00FA245E" w:rsidP="00AF0502">
            <w:pPr>
              <w:pStyle w:val="Paragraphedeliste1"/>
              <w:suppressAutoHyphens/>
              <w:autoSpaceDN w:val="0"/>
              <w:spacing w:after="0" w:line="240" w:lineRule="auto"/>
              <w:ind w:left="0"/>
              <w:jc w:val="left"/>
              <w:textAlignment w:val="baseline"/>
              <w:rPr>
                <w:color w:val="FF0000"/>
                <w:lang w:val="en-GB"/>
              </w:rPr>
            </w:pPr>
          </w:p>
          <w:p w14:paraId="2C8089D2" w14:textId="77777777" w:rsidR="00FA245E" w:rsidRDefault="00FA245E" w:rsidP="006E302A">
            <w:pPr>
              <w:pStyle w:val="Paragraphedeliste1"/>
              <w:numPr>
                <w:ilvl w:val="0"/>
                <w:numId w:val="13"/>
              </w:numPr>
              <w:suppressAutoHyphens/>
              <w:autoSpaceDN w:val="0"/>
              <w:spacing w:after="0" w:line="240" w:lineRule="auto"/>
              <w:jc w:val="left"/>
              <w:textAlignment w:val="baseline"/>
              <w:rPr>
                <w:color w:val="FF0000"/>
                <w:lang w:val="en-GB"/>
              </w:rPr>
            </w:pPr>
            <w:r w:rsidRPr="00F92A33">
              <w:rPr>
                <w:color w:val="FF0000"/>
                <w:lang w:val="en-GB"/>
              </w:rPr>
              <w:t xml:space="preserve">Remains to be </w:t>
            </w:r>
            <w:r>
              <w:rPr>
                <w:color w:val="FF0000"/>
                <w:lang w:val="en-GB"/>
              </w:rPr>
              <w:t xml:space="preserve">thoroughly </w:t>
            </w:r>
            <w:r w:rsidRPr="00F92A33">
              <w:rPr>
                <w:color w:val="FF0000"/>
                <w:lang w:val="en-GB"/>
              </w:rPr>
              <w:t>addressed</w:t>
            </w:r>
          </w:p>
          <w:p w14:paraId="5A340F8F" w14:textId="77777777" w:rsidR="007B08D1" w:rsidRDefault="007B08D1" w:rsidP="007B08D1">
            <w:pPr>
              <w:pStyle w:val="Paragraphedeliste"/>
              <w:rPr>
                <w:color w:val="FF0000"/>
                <w:lang w:val="en-GB"/>
              </w:rPr>
            </w:pPr>
          </w:p>
          <w:p w14:paraId="22E8A6ED" w14:textId="4E1B0550" w:rsidR="007B08D1" w:rsidRPr="00F92A33" w:rsidRDefault="007B08D1" w:rsidP="006E302A">
            <w:pPr>
              <w:pStyle w:val="Paragraphedeliste1"/>
              <w:numPr>
                <w:ilvl w:val="0"/>
                <w:numId w:val="13"/>
              </w:numPr>
              <w:suppressAutoHyphens/>
              <w:autoSpaceDN w:val="0"/>
              <w:spacing w:after="0" w:line="240" w:lineRule="auto"/>
              <w:jc w:val="left"/>
              <w:textAlignment w:val="baseline"/>
              <w:rPr>
                <w:color w:val="FF0000"/>
                <w:lang w:val="en-GB"/>
              </w:rPr>
            </w:pPr>
            <w:r>
              <w:rPr>
                <w:color w:val="FF0000"/>
                <w:lang w:val="en-GB"/>
              </w:rPr>
              <w:t>To be addressed under 2017 and 2018 programmes of activities</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89B87" w14:textId="77777777" w:rsidR="00FA245E" w:rsidRDefault="00FA245E" w:rsidP="00AF0502">
            <w:pPr>
              <w:pStyle w:val="Paragraphedeliste1"/>
              <w:suppressAutoHyphens/>
              <w:autoSpaceDN w:val="0"/>
              <w:spacing w:after="0" w:line="240" w:lineRule="auto"/>
              <w:jc w:val="left"/>
              <w:textAlignment w:val="baseline"/>
              <w:rPr>
                <w:lang w:val="en-GB"/>
              </w:rPr>
            </w:pPr>
          </w:p>
          <w:p w14:paraId="2C53642F" w14:textId="77777777" w:rsidR="00FA245E" w:rsidRDefault="00FA245E" w:rsidP="00AF0502">
            <w:pPr>
              <w:pStyle w:val="Paragraphedeliste1"/>
              <w:suppressAutoHyphens/>
              <w:autoSpaceDN w:val="0"/>
              <w:spacing w:after="0" w:line="240" w:lineRule="auto"/>
              <w:jc w:val="left"/>
              <w:textAlignment w:val="baseline"/>
              <w:rPr>
                <w:lang w:val="en-GB"/>
              </w:rPr>
            </w:pPr>
          </w:p>
          <w:p w14:paraId="16372642" w14:textId="77777777" w:rsidR="00FA245E" w:rsidRDefault="00FA245E" w:rsidP="00AF0502">
            <w:pPr>
              <w:pStyle w:val="Paragraphedeliste1"/>
              <w:suppressAutoHyphens/>
              <w:autoSpaceDN w:val="0"/>
              <w:spacing w:after="0" w:line="240" w:lineRule="auto"/>
              <w:jc w:val="left"/>
              <w:textAlignment w:val="baseline"/>
              <w:rPr>
                <w:lang w:val="en-GB"/>
              </w:rPr>
            </w:pPr>
          </w:p>
          <w:p w14:paraId="5CC37AE1" w14:textId="77777777" w:rsidR="00FA245E" w:rsidRDefault="00FA245E" w:rsidP="00AF0502">
            <w:pPr>
              <w:pStyle w:val="Paragraphedeliste1"/>
              <w:suppressAutoHyphens/>
              <w:autoSpaceDN w:val="0"/>
              <w:spacing w:after="0" w:line="240" w:lineRule="auto"/>
              <w:jc w:val="left"/>
              <w:textAlignment w:val="baseline"/>
              <w:rPr>
                <w:lang w:val="en-GB"/>
              </w:rPr>
            </w:pPr>
          </w:p>
          <w:p w14:paraId="524DFFD3" w14:textId="77777777" w:rsidR="00FA245E" w:rsidRPr="00F92A33" w:rsidRDefault="00FA245E" w:rsidP="006E302A">
            <w:pPr>
              <w:pStyle w:val="Paragraphedeliste1"/>
              <w:numPr>
                <w:ilvl w:val="0"/>
                <w:numId w:val="13"/>
              </w:numPr>
              <w:suppressAutoHyphens/>
              <w:autoSpaceDN w:val="0"/>
              <w:spacing w:after="0" w:line="240" w:lineRule="auto"/>
              <w:jc w:val="left"/>
              <w:textAlignment w:val="baseline"/>
              <w:rPr>
                <w:lang w:val="en-GB"/>
              </w:rPr>
            </w:pPr>
            <w:r>
              <w:rPr>
                <w:lang w:val="en-GB"/>
              </w:rPr>
              <w:t>See evaluation reports from respective activities</w:t>
            </w:r>
          </w:p>
        </w:tc>
      </w:tr>
      <w:tr w:rsidR="00FA245E" w:rsidRPr="00F92A33" w14:paraId="5EB5B6CF" w14:textId="77777777" w:rsidTr="007B08D1">
        <w:trPr>
          <w:trHeight w:val="2800"/>
        </w:trPr>
        <w:tc>
          <w:tcPr>
            <w:tcW w:w="946" w:type="dxa"/>
            <w:vMerge/>
            <w:tcBorders>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B1E70DC" w14:textId="77777777" w:rsidR="00FA245E" w:rsidRPr="00F92A33" w:rsidRDefault="00FA245E" w:rsidP="00AF0502">
            <w:pPr>
              <w:rPr>
                <w:b/>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5530A" w14:textId="47FF4E65" w:rsidR="00FA245E" w:rsidRPr="002C474C" w:rsidRDefault="00FA245E" w:rsidP="003A2356">
            <w:pPr>
              <w:spacing w:line="240" w:lineRule="auto"/>
            </w:pPr>
            <w:r w:rsidRPr="002C474C">
              <w:rPr>
                <w:b/>
                <w:sz w:val="22"/>
                <w:szCs w:val="22"/>
              </w:rPr>
              <w:t>R4.</w:t>
            </w:r>
            <w:r w:rsidRPr="002C474C">
              <w:rPr>
                <w:sz w:val="22"/>
                <w:szCs w:val="22"/>
              </w:rPr>
              <w:t xml:space="preserve"> National policy framework for a full coverage of old-age insurance system throughout China is consolidated by strengthening the interface of various schemes, pe</w:t>
            </w:r>
            <w:r w:rsidR="00F4178D">
              <w:rPr>
                <w:sz w:val="22"/>
                <w:szCs w:val="22"/>
              </w:rPr>
              <w:t>n</w:t>
            </w:r>
            <w:r w:rsidRPr="002C474C">
              <w:rPr>
                <w:sz w:val="22"/>
                <w:szCs w:val="22"/>
              </w:rPr>
              <w:t>sion funding pooling, old-age insurance scheme for civil servants/the employee of public agencies and the existing multi-layer pension system</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F9BBF" w14:textId="77777777" w:rsidR="00FA245E" w:rsidRPr="00D41B19" w:rsidRDefault="00FA245E" w:rsidP="006E302A">
            <w:pPr>
              <w:pStyle w:val="Paragraphedeliste1"/>
              <w:numPr>
                <w:ilvl w:val="0"/>
                <w:numId w:val="10"/>
              </w:numPr>
              <w:suppressAutoHyphens/>
              <w:autoSpaceDN w:val="0"/>
              <w:spacing w:after="0" w:line="240" w:lineRule="auto"/>
              <w:ind w:left="176" w:hanging="142"/>
              <w:jc w:val="left"/>
              <w:textAlignment w:val="baseline"/>
              <w:rPr>
                <w:lang w:val="en-GB"/>
              </w:rPr>
            </w:pPr>
            <w:r w:rsidRPr="00F92A33">
              <w:rPr>
                <w:szCs w:val="22"/>
                <w:lang w:val="en-GB"/>
              </w:rPr>
              <w:t xml:space="preserve">A comprehensive model for multitier design of the pension system is developed under project auspices; </w:t>
            </w:r>
          </w:p>
          <w:p w14:paraId="48E6C48E" w14:textId="77777777" w:rsidR="00FA245E" w:rsidRPr="00F92A33" w:rsidRDefault="00FA245E" w:rsidP="00AF0502">
            <w:pPr>
              <w:pStyle w:val="Paragraphedeliste1"/>
              <w:suppressAutoHyphens/>
              <w:autoSpaceDN w:val="0"/>
              <w:spacing w:after="0" w:line="240" w:lineRule="auto"/>
              <w:jc w:val="left"/>
              <w:textAlignment w:val="baseline"/>
              <w:rPr>
                <w:lang w:val="en-GB"/>
              </w:rPr>
            </w:pPr>
          </w:p>
          <w:p w14:paraId="580F5114" w14:textId="77777777" w:rsidR="00FA245E" w:rsidRPr="00D41B19" w:rsidRDefault="00FA245E" w:rsidP="006E302A">
            <w:pPr>
              <w:pStyle w:val="Paragraphedeliste1"/>
              <w:numPr>
                <w:ilvl w:val="0"/>
                <w:numId w:val="10"/>
              </w:numPr>
              <w:suppressAutoHyphens/>
              <w:autoSpaceDN w:val="0"/>
              <w:spacing w:after="0" w:line="240" w:lineRule="auto"/>
              <w:ind w:left="176" w:hanging="142"/>
              <w:jc w:val="left"/>
              <w:textAlignment w:val="baseline"/>
              <w:rPr>
                <w:lang w:val="en-GB"/>
              </w:rPr>
            </w:pPr>
            <w:r w:rsidRPr="00F92A33">
              <w:rPr>
                <w:szCs w:val="22"/>
                <w:lang w:val="en-GB"/>
              </w:rPr>
              <w:t>A comprehensive policy for developing a universal social pension model is developed and disseminated under project auspices;</w:t>
            </w:r>
          </w:p>
          <w:p w14:paraId="5EA64FC5" w14:textId="77777777" w:rsidR="00FA245E" w:rsidRPr="00F92A33" w:rsidRDefault="00FA245E" w:rsidP="00AF0502">
            <w:pPr>
              <w:pStyle w:val="Paragraphedeliste1"/>
              <w:suppressAutoHyphens/>
              <w:autoSpaceDN w:val="0"/>
              <w:spacing w:after="0" w:line="240" w:lineRule="auto"/>
              <w:jc w:val="left"/>
              <w:textAlignment w:val="baseline"/>
              <w:rPr>
                <w:lang w:val="en-GB"/>
              </w:rPr>
            </w:pPr>
          </w:p>
          <w:p w14:paraId="2D4F1ACD" w14:textId="77777777" w:rsidR="00FA245E" w:rsidRPr="00F92A33" w:rsidRDefault="00FA245E" w:rsidP="006E302A">
            <w:pPr>
              <w:pStyle w:val="Paragraphedeliste1"/>
              <w:numPr>
                <w:ilvl w:val="0"/>
                <w:numId w:val="10"/>
              </w:numPr>
              <w:suppressAutoHyphens/>
              <w:autoSpaceDN w:val="0"/>
              <w:spacing w:after="0" w:line="240" w:lineRule="auto"/>
              <w:ind w:left="239" w:hanging="239"/>
              <w:jc w:val="left"/>
              <w:textAlignment w:val="baseline"/>
              <w:rPr>
                <w:lang w:val="en-GB"/>
              </w:rPr>
            </w:pPr>
            <w:r w:rsidRPr="00F92A33">
              <w:rPr>
                <w:szCs w:val="22"/>
                <w:lang w:val="en-GB"/>
              </w:rPr>
              <w:t>An analysis of the consequences of demographic ageing on the pension system is conducted and discussed under project auspices.</w:t>
            </w:r>
          </w:p>
        </w:tc>
        <w:tc>
          <w:tcPr>
            <w:tcW w:w="4410" w:type="dxa"/>
            <w:tcBorders>
              <w:top w:val="single" w:sz="4" w:space="0" w:color="000000"/>
              <w:left w:val="single" w:sz="4" w:space="0" w:color="000000"/>
              <w:bottom w:val="single" w:sz="4" w:space="0" w:color="000000"/>
              <w:right w:val="single" w:sz="4" w:space="0" w:color="000000"/>
            </w:tcBorders>
          </w:tcPr>
          <w:p w14:paraId="4EC3E2F8" w14:textId="77777777" w:rsidR="00FA245E" w:rsidRPr="00F92A33" w:rsidRDefault="00FA245E" w:rsidP="006E302A">
            <w:pPr>
              <w:pStyle w:val="Paragraphedeliste1"/>
              <w:numPr>
                <w:ilvl w:val="0"/>
                <w:numId w:val="13"/>
              </w:numPr>
              <w:suppressAutoHyphens/>
              <w:autoSpaceDN w:val="0"/>
              <w:spacing w:after="0" w:line="240" w:lineRule="auto"/>
              <w:jc w:val="left"/>
              <w:textAlignment w:val="baseline"/>
              <w:rPr>
                <w:color w:val="FF0000"/>
                <w:lang w:val="en-GB"/>
              </w:rPr>
            </w:pPr>
            <w:r w:rsidRPr="00F92A33">
              <w:rPr>
                <w:color w:val="FF0000"/>
                <w:lang w:val="en-GB"/>
              </w:rPr>
              <w:t>A model was developed and transmitted to NDRC in July 2015</w:t>
            </w:r>
          </w:p>
          <w:p w14:paraId="4BE71C49" w14:textId="77777777" w:rsidR="00FA245E" w:rsidRDefault="00FA245E" w:rsidP="006E302A">
            <w:pPr>
              <w:pStyle w:val="Paragraphedeliste1"/>
              <w:numPr>
                <w:ilvl w:val="0"/>
                <w:numId w:val="13"/>
              </w:numPr>
              <w:suppressAutoHyphens/>
              <w:autoSpaceDN w:val="0"/>
              <w:spacing w:after="0" w:line="240" w:lineRule="auto"/>
              <w:jc w:val="left"/>
              <w:textAlignment w:val="baseline"/>
              <w:rPr>
                <w:color w:val="FF0000"/>
                <w:lang w:val="en-GB"/>
              </w:rPr>
            </w:pPr>
            <w:r w:rsidRPr="00F92A33">
              <w:rPr>
                <w:color w:val="FF0000"/>
                <w:lang w:val="en-GB"/>
              </w:rPr>
              <w:t>Universal social pension model not yet addressed</w:t>
            </w:r>
          </w:p>
          <w:p w14:paraId="7C34EE56" w14:textId="77777777" w:rsidR="00FA245E" w:rsidRDefault="00FA245E" w:rsidP="00AF0502">
            <w:pPr>
              <w:pStyle w:val="Paragraphedeliste1"/>
              <w:suppressAutoHyphens/>
              <w:autoSpaceDN w:val="0"/>
              <w:spacing w:after="0" w:line="240" w:lineRule="auto"/>
              <w:jc w:val="left"/>
              <w:textAlignment w:val="baseline"/>
              <w:rPr>
                <w:color w:val="FF0000"/>
                <w:lang w:val="en-GB"/>
              </w:rPr>
            </w:pPr>
          </w:p>
          <w:p w14:paraId="15A866EF" w14:textId="77777777" w:rsidR="00FA245E" w:rsidRPr="00F92A33" w:rsidRDefault="00FA245E" w:rsidP="00AF0502">
            <w:pPr>
              <w:pStyle w:val="Paragraphedeliste1"/>
              <w:suppressAutoHyphens/>
              <w:autoSpaceDN w:val="0"/>
              <w:spacing w:after="0" w:line="240" w:lineRule="auto"/>
              <w:jc w:val="left"/>
              <w:textAlignment w:val="baseline"/>
              <w:rPr>
                <w:color w:val="FF0000"/>
                <w:lang w:val="en-GB"/>
              </w:rPr>
            </w:pPr>
          </w:p>
          <w:p w14:paraId="7881A4E1" w14:textId="77777777" w:rsidR="00FA245E" w:rsidRPr="00F92A33" w:rsidRDefault="00FA245E" w:rsidP="006E302A">
            <w:pPr>
              <w:pStyle w:val="Paragraphedeliste1"/>
              <w:numPr>
                <w:ilvl w:val="0"/>
                <w:numId w:val="13"/>
              </w:numPr>
              <w:suppressAutoHyphens/>
              <w:autoSpaceDN w:val="0"/>
              <w:spacing w:after="0" w:line="240" w:lineRule="auto"/>
              <w:jc w:val="left"/>
              <w:textAlignment w:val="baseline"/>
              <w:rPr>
                <w:color w:val="FF0000"/>
                <w:lang w:val="en-GB"/>
              </w:rPr>
            </w:pPr>
            <w:r>
              <w:rPr>
                <w:color w:val="FF0000"/>
                <w:lang w:val="en-GB"/>
              </w:rPr>
              <w:t xml:space="preserve">In June 2016  a training in Spain upgraded NDRC’s understanding on the subject, a report with policy recommendation was produced in September 2016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F4593" w14:textId="77777777" w:rsidR="00FA245E" w:rsidRPr="00F92A33" w:rsidRDefault="00FA245E" w:rsidP="006E302A">
            <w:pPr>
              <w:pStyle w:val="Paragraphedeliste1"/>
              <w:numPr>
                <w:ilvl w:val="0"/>
                <w:numId w:val="13"/>
              </w:numPr>
              <w:suppressAutoHyphens/>
              <w:autoSpaceDN w:val="0"/>
              <w:spacing w:after="0" w:line="240" w:lineRule="auto"/>
              <w:jc w:val="left"/>
              <w:textAlignment w:val="baseline"/>
              <w:rPr>
                <w:lang w:val="en-GB"/>
              </w:rPr>
            </w:pPr>
            <w:r w:rsidRPr="00F92A33">
              <w:rPr>
                <w:lang w:val="en-GB"/>
              </w:rPr>
              <w:t xml:space="preserve">See </w:t>
            </w:r>
            <w:r>
              <w:rPr>
                <w:lang w:val="en-GB"/>
              </w:rPr>
              <w:t>component</w:t>
            </w:r>
            <w:r w:rsidRPr="00F92A33">
              <w:rPr>
                <w:lang w:val="en-GB"/>
              </w:rPr>
              <w:t xml:space="preserve"> </w:t>
            </w:r>
            <w:r w:rsidR="00B40A82">
              <w:rPr>
                <w:lang w:val="en-GB"/>
              </w:rPr>
              <w:t>repository</w:t>
            </w:r>
          </w:p>
          <w:p w14:paraId="193CD95E" w14:textId="1E8BEC28" w:rsidR="00FA245E" w:rsidRDefault="0098299C" w:rsidP="004230A3">
            <w:pPr>
              <w:pStyle w:val="Paragraphedeliste1"/>
              <w:ind w:left="162"/>
              <w:rPr>
                <w:lang w:val="en-GB"/>
              </w:rPr>
            </w:pPr>
            <w:hyperlink r:id="rId29" w:history="1">
              <w:r w:rsidR="004230A3" w:rsidRPr="00073FB6">
                <w:rPr>
                  <w:rStyle w:val="Lienhypertexte"/>
                  <w:lang w:val="en-GB"/>
                </w:rPr>
                <w:t>http://sprp-cn.eu</w:t>
              </w:r>
            </w:hyperlink>
          </w:p>
          <w:p w14:paraId="4E6BB122" w14:textId="77777777" w:rsidR="00FA245E" w:rsidRDefault="00FA245E" w:rsidP="00AF0502">
            <w:pPr>
              <w:pStyle w:val="Paragraphedeliste1"/>
              <w:rPr>
                <w:lang w:val="en-GB"/>
              </w:rPr>
            </w:pPr>
          </w:p>
          <w:p w14:paraId="147731DB" w14:textId="77777777" w:rsidR="00FA245E" w:rsidRDefault="00FA245E" w:rsidP="00AF0502">
            <w:pPr>
              <w:pStyle w:val="Paragraphedeliste1"/>
              <w:rPr>
                <w:lang w:val="en-GB"/>
              </w:rPr>
            </w:pPr>
          </w:p>
          <w:p w14:paraId="3BC0637E" w14:textId="526209AC" w:rsidR="00FA245E" w:rsidRPr="00F92A33" w:rsidRDefault="00FA245E" w:rsidP="004230A3">
            <w:pPr>
              <w:pStyle w:val="Paragraphedeliste1"/>
              <w:numPr>
                <w:ilvl w:val="0"/>
                <w:numId w:val="13"/>
              </w:numPr>
              <w:ind w:left="162"/>
              <w:rPr>
                <w:lang w:val="en-GB"/>
              </w:rPr>
            </w:pPr>
            <w:r>
              <w:rPr>
                <w:lang w:val="en-GB"/>
              </w:rPr>
              <w:t xml:space="preserve">See component </w:t>
            </w:r>
            <w:r w:rsidR="00B40A82">
              <w:rPr>
                <w:lang w:val="en-GB"/>
              </w:rPr>
              <w:t>repository</w:t>
            </w:r>
            <w:r>
              <w:rPr>
                <w:lang w:val="en-GB"/>
              </w:rPr>
              <w:t xml:space="preserve"> </w:t>
            </w:r>
            <w:hyperlink r:id="rId30" w:history="1">
              <w:r w:rsidR="004230A3" w:rsidRPr="00073FB6">
                <w:rPr>
                  <w:rStyle w:val="Lienhypertexte"/>
                  <w:lang w:val="en-GB"/>
                </w:rPr>
                <w:t>http://sprp-cn.eu/HLE2016/</w:t>
              </w:r>
            </w:hyperlink>
            <w:r>
              <w:rPr>
                <w:lang w:val="en-GB"/>
              </w:rPr>
              <w:t xml:space="preserve"> </w:t>
            </w:r>
          </w:p>
        </w:tc>
      </w:tr>
      <w:tr w:rsidR="00FA245E" w:rsidRPr="00F92A33" w14:paraId="631CD68A" w14:textId="77777777" w:rsidTr="007B08D1">
        <w:trPr>
          <w:trHeight w:val="424"/>
        </w:trPr>
        <w:tc>
          <w:tcPr>
            <w:tcW w:w="94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C32FB76" w14:textId="77777777" w:rsidR="00FA245E" w:rsidRPr="00F92A33" w:rsidRDefault="00FA245E" w:rsidP="00AF0502">
            <w:pPr>
              <w:rPr>
                <w:b/>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5DD05" w14:textId="77777777" w:rsidR="00FA245E" w:rsidRPr="002C474C" w:rsidRDefault="00FA245E" w:rsidP="00AF0502">
            <w:pPr>
              <w:spacing w:line="240" w:lineRule="auto"/>
            </w:pPr>
            <w:r w:rsidRPr="002C474C">
              <w:rPr>
                <w:b/>
                <w:sz w:val="22"/>
                <w:szCs w:val="22"/>
              </w:rPr>
              <w:t>R5.</w:t>
            </w:r>
            <w:r w:rsidRPr="002C474C">
              <w:rPr>
                <w:sz w:val="22"/>
                <w:szCs w:val="22"/>
              </w:rPr>
              <w:t xml:space="preserve"> Reform efforts in response to urbanization trends, in particular the harmonization/integration of the various basic social protection systems for different groups of beneficiary, the portability of social insurances and better suited assistance schemes are supported</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CEC18" w14:textId="77777777" w:rsidR="00FA245E" w:rsidRPr="00D41B19" w:rsidRDefault="00FA245E" w:rsidP="006E302A">
            <w:pPr>
              <w:pStyle w:val="Paragraphedeliste1"/>
              <w:numPr>
                <w:ilvl w:val="0"/>
                <w:numId w:val="10"/>
              </w:numPr>
              <w:suppressAutoHyphens/>
              <w:autoSpaceDN w:val="0"/>
              <w:spacing w:after="0" w:line="240" w:lineRule="auto"/>
              <w:ind w:left="176" w:hanging="142"/>
              <w:jc w:val="left"/>
              <w:textAlignment w:val="baseline"/>
              <w:rPr>
                <w:lang w:val="en-GB"/>
              </w:rPr>
            </w:pPr>
            <w:r w:rsidRPr="00F92A33">
              <w:rPr>
                <w:szCs w:val="22"/>
                <w:lang w:val="en-GB"/>
              </w:rPr>
              <w:t>Model provisions for totalization and vesting of pension rights across regions are developed and piloted in selected places</w:t>
            </w:r>
          </w:p>
          <w:p w14:paraId="5ADA4868" w14:textId="77777777" w:rsidR="00FA245E" w:rsidRDefault="00FA245E" w:rsidP="00AF0502">
            <w:pPr>
              <w:pStyle w:val="Paragraphedeliste1"/>
              <w:suppressAutoHyphens/>
              <w:autoSpaceDN w:val="0"/>
              <w:spacing w:after="0" w:line="240" w:lineRule="auto"/>
              <w:jc w:val="left"/>
              <w:textAlignment w:val="baseline"/>
              <w:rPr>
                <w:szCs w:val="22"/>
                <w:lang w:val="en-GB"/>
              </w:rPr>
            </w:pPr>
          </w:p>
          <w:p w14:paraId="0318A902" w14:textId="77777777" w:rsidR="00FA245E" w:rsidRDefault="00FA245E" w:rsidP="00AF0502">
            <w:pPr>
              <w:pStyle w:val="Paragraphedeliste1"/>
              <w:suppressAutoHyphens/>
              <w:autoSpaceDN w:val="0"/>
              <w:spacing w:after="0" w:line="240" w:lineRule="auto"/>
              <w:jc w:val="left"/>
              <w:textAlignment w:val="baseline"/>
              <w:rPr>
                <w:szCs w:val="22"/>
                <w:lang w:val="en-GB"/>
              </w:rPr>
            </w:pPr>
          </w:p>
          <w:p w14:paraId="6418626E" w14:textId="77777777" w:rsidR="00FA245E" w:rsidRPr="00F92A33" w:rsidRDefault="00FA245E" w:rsidP="00AF0502">
            <w:pPr>
              <w:pStyle w:val="Paragraphedeliste1"/>
              <w:suppressAutoHyphens/>
              <w:autoSpaceDN w:val="0"/>
              <w:spacing w:after="0" w:line="240" w:lineRule="auto"/>
              <w:jc w:val="left"/>
              <w:textAlignment w:val="baseline"/>
              <w:rPr>
                <w:lang w:val="en-GB"/>
              </w:rPr>
            </w:pPr>
          </w:p>
          <w:p w14:paraId="1684F25A" w14:textId="77777777" w:rsidR="00FA245E" w:rsidRPr="00F92A33" w:rsidRDefault="00FA245E" w:rsidP="006E302A">
            <w:pPr>
              <w:pStyle w:val="Paragraphedeliste1"/>
              <w:numPr>
                <w:ilvl w:val="0"/>
                <w:numId w:val="10"/>
              </w:numPr>
              <w:suppressAutoHyphens/>
              <w:autoSpaceDN w:val="0"/>
              <w:spacing w:after="0" w:line="240" w:lineRule="auto"/>
              <w:ind w:left="176" w:hanging="142"/>
              <w:jc w:val="left"/>
              <w:textAlignment w:val="baseline"/>
              <w:rPr>
                <w:lang w:val="en-GB"/>
              </w:rPr>
            </w:pPr>
            <w:r w:rsidRPr="00F92A33">
              <w:rPr>
                <w:szCs w:val="22"/>
                <w:lang w:val="en-GB"/>
              </w:rPr>
              <w:t>An analysis of the interrelation between social and economic development and the suitability and sustainability of pension schemes is developed, and used for macro projections to support systemic reform proposals.</w:t>
            </w:r>
          </w:p>
        </w:tc>
        <w:tc>
          <w:tcPr>
            <w:tcW w:w="4410" w:type="dxa"/>
            <w:tcBorders>
              <w:top w:val="single" w:sz="4" w:space="0" w:color="000000"/>
              <w:left w:val="single" w:sz="4" w:space="0" w:color="000000"/>
              <w:bottom w:val="single" w:sz="4" w:space="0" w:color="000000"/>
              <w:right w:val="single" w:sz="4" w:space="0" w:color="000000"/>
            </w:tcBorders>
          </w:tcPr>
          <w:p w14:paraId="05522FC1" w14:textId="77777777" w:rsidR="00FA245E" w:rsidRPr="00F92A33" w:rsidRDefault="00FA245E" w:rsidP="006E302A">
            <w:pPr>
              <w:pStyle w:val="Paragraphedeliste1"/>
              <w:numPr>
                <w:ilvl w:val="0"/>
                <w:numId w:val="13"/>
              </w:numPr>
              <w:suppressAutoHyphens/>
              <w:autoSpaceDN w:val="0"/>
              <w:spacing w:after="0" w:line="240" w:lineRule="auto"/>
              <w:jc w:val="left"/>
              <w:textAlignment w:val="baseline"/>
              <w:rPr>
                <w:color w:val="FF0000"/>
                <w:lang w:val="en-GB"/>
              </w:rPr>
            </w:pPr>
            <w:r w:rsidRPr="00F92A33">
              <w:rPr>
                <w:color w:val="FF0000"/>
                <w:lang w:val="en-GB"/>
              </w:rPr>
              <w:t>A model was elaborated and shared with NDRC in November 2015. Works continue</w:t>
            </w:r>
            <w:r>
              <w:rPr>
                <w:color w:val="FF0000"/>
                <w:lang w:val="en-GB"/>
              </w:rPr>
              <w:t>d</w:t>
            </w:r>
            <w:r w:rsidRPr="00F92A33">
              <w:rPr>
                <w:color w:val="FF0000"/>
                <w:lang w:val="en-GB"/>
              </w:rPr>
              <w:t xml:space="preserve"> in 2016</w:t>
            </w:r>
            <w:r>
              <w:rPr>
                <w:color w:val="FF0000"/>
                <w:lang w:val="en-GB"/>
              </w:rPr>
              <w:t>. Model was popularized at pilot provinces’ level (Apr.16)</w:t>
            </w:r>
          </w:p>
          <w:p w14:paraId="3CFEB669" w14:textId="77777777" w:rsidR="00FA245E" w:rsidRPr="00F92A33" w:rsidRDefault="00FA245E" w:rsidP="006E302A">
            <w:pPr>
              <w:pStyle w:val="Paragraphedeliste1"/>
              <w:numPr>
                <w:ilvl w:val="0"/>
                <w:numId w:val="13"/>
              </w:numPr>
              <w:suppressAutoHyphens/>
              <w:autoSpaceDN w:val="0"/>
              <w:spacing w:after="0" w:line="240" w:lineRule="auto"/>
              <w:jc w:val="left"/>
              <w:textAlignment w:val="baseline"/>
              <w:rPr>
                <w:color w:val="FF0000"/>
                <w:lang w:val="en-GB"/>
              </w:rPr>
            </w:pPr>
            <w:r w:rsidRPr="00F92A33">
              <w:rPr>
                <w:color w:val="FF0000"/>
                <w:lang w:val="en-GB"/>
              </w:rPr>
              <w:t>Interrelation between economic development and suitability/sustainability reviewed in 2016</w:t>
            </w:r>
            <w:r>
              <w:rPr>
                <w:color w:val="FF0000"/>
                <w:lang w:val="en-GB"/>
              </w:rPr>
              <w:t xml:space="preserve"> – extended to relations between social protection and employment promotion (2 assessment reports, European research report, 7 European country profiles all EN-CN)</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8B5EF" w14:textId="77777777" w:rsidR="00FA245E" w:rsidRPr="00F92A33" w:rsidRDefault="00FA245E" w:rsidP="006E302A">
            <w:pPr>
              <w:pStyle w:val="Paragraphedeliste1"/>
              <w:numPr>
                <w:ilvl w:val="0"/>
                <w:numId w:val="13"/>
              </w:numPr>
              <w:suppressAutoHyphens/>
              <w:autoSpaceDN w:val="0"/>
              <w:spacing w:after="0" w:line="240" w:lineRule="auto"/>
              <w:jc w:val="left"/>
              <w:textAlignment w:val="baseline"/>
              <w:rPr>
                <w:lang w:val="en-GB"/>
              </w:rPr>
            </w:pPr>
            <w:r w:rsidRPr="00F92A33">
              <w:rPr>
                <w:lang w:val="en-GB"/>
              </w:rPr>
              <w:t xml:space="preserve">See </w:t>
            </w:r>
            <w:r>
              <w:rPr>
                <w:lang w:val="en-GB"/>
              </w:rPr>
              <w:t>component</w:t>
            </w:r>
            <w:r w:rsidRPr="00F92A33">
              <w:rPr>
                <w:lang w:val="en-GB"/>
              </w:rPr>
              <w:t xml:space="preserve"> </w:t>
            </w:r>
            <w:r w:rsidR="00B40A82">
              <w:rPr>
                <w:lang w:val="en-GB"/>
              </w:rPr>
              <w:t>repository</w:t>
            </w:r>
          </w:p>
          <w:p w14:paraId="6D5858DB" w14:textId="5525A00B" w:rsidR="00FA245E" w:rsidRDefault="0098299C" w:rsidP="004230A3">
            <w:pPr>
              <w:pStyle w:val="Paragraphedeliste1"/>
              <w:ind w:left="252"/>
              <w:rPr>
                <w:lang w:val="en-GB"/>
              </w:rPr>
            </w:pPr>
            <w:hyperlink r:id="rId31" w:history="1">
              <w:r w:rsidR="004230A3" w:rsidRPr="00073FB6">
                <w:rPr>
                  <w:rStyle w:val="Lienhypertexte"/>
                  <w:lang w:val="en-GB"/>
                </w:rPr>
                <w:t>http://sprp-cn.eu</w:t>
              </w:r>
            </w:hyperlink>
          </w:p>
          <w:p w14:paraId="7155AAE3" w14:textId="77777777" w:rsidR="00FA245E" w:rsidRDefault="00FA245E" w:rsidP="00AF0502">
            <w:pPr>
              <w:pStyle w:val="Paragraphedeliste1"/>
              <w:suppressAutoHyphens/>
              <w:autoSpaceDN w:val="0"/>
              <w:spacing w:after="0" w:line="240" w:lineRule="auto"/>
              <w:ind w:left="0"/>
              <w:jc w:val="left"/>
              <w:textAlignment w:val="baseline"/>
              <w:rPr>
                <w:lang w:val="en-GB"/>
              </w:rPr>
            </w:pPr>
          </w:p>
          <w:p w14:paraId="7E89C4DE" w14:textId="77777777" w:rsidR="00FA245E" w:rsidRDefault="00FA245E" w:rsidP="00AF0502">
            <w:pPr>
              <w:pStyle w:val="Paragraphedeliste1"/>
              <w:suppressAutoHyphens/>
              <w:autoSpaceDN w:val="0"/>
              <w:spacing w:after="0" w:line="240" w:lineRule="auto"/>
              <w:ind w:left="0"/>
              <w:jc w:val="left"/>
              <w:textAlignment w:val="baseline"/>
              <w:rPr>
                <w:lang w:val="en-GB"/>
              </w:rPr>
            </w:pPr>
          </w:p>
          <w:p w14:paraId="065262FA" w14:textId="77777777" w:rsidR="00FA245E" w:rsidRPr="00F92A33" w:rsidRDefault="00FA245E" w:rsidP="006E302A">
            <w:pPr>
              <w:pStyle w:val="Paragraphedeliste1"/>
              <w:numPr>
                <w:ilvl w:val="0"/>
                <w:numId w:val="13"/>
              </w:numPr>
              <w:suppressAutoHyphens/>
              <w:autoSpaceDN w:val="0"/>
              <w:spacing w:after="0" w:line="240" w:lineRule="auto"/>
              <w:jc w:val="left"/>
              <w:textAlignment w:val="baseline"/>
              <w:rPr>
                <w:lang w:val="en-GB"/>
              </w:rPr>
            </w:pPr>
            <w:r w:rsidRPr="00F92A33">
              <w:rPr>
                <w:lang w:val="en-GB"/>
              </w:rPr>
              <w:t xml:space="preserve">See </w:t>
            </w:r>
            <w:r>
              <w:rPr>
                <w:lang w:val="en-GB"/>
              </w:rPr>
              <w:t>component</w:t>
            </w:r>
            <w:r w:rsidRPr="00F92A33">
              <w:rPr>
                <w:lang w:val="en-GB"/>
              </w:rPr>
              <w:t xml:space="preserve"> </w:t>
            </w:r>
            <w:r w:rsidR="00B40A82">
              <w:rPr>
                <w:lang w:val="en-GB"/>
              </w:rPr>
              <w:t>repository</w:t>
            </w:r>
          </w:p>
          <w:p w14:paraId="542679D6" w14:textId="09B59220" w:rsidR="00FA245E" w:rsidRPr="00F92A33" w:rsidRDefault="0098299C" w:rsidP="004230A3">
            <w:pPr>
              <w:pStyle w:val="Paragraphedeliste1"/>
              <w:ind w:left="162"/>
              <w:rPr>
                <w:lang w:val="en-GB"/>
              </w:rPr>
            </w:pPr>
            <w:hyperlink r:id="rId32" w:history="1">
              <w:r w:rsidR="00FA245E" w:rsidRPr="00FC1A8A">
                <w:rPr>
                  <w:rStyle w:val="Lienhypertexte"/>
                  <w:lang w:val="en-GB"/>
                </w:rPr>
                <w:t>http://sprp-cn.eu/HLE2016/</w:t>
              </w:r>
            </w:hyperlink>
            <w:r w:rsidR="00FA245E">
              <w:rPr>
                <w:lang w:val="en-GB"/>
              </w:rPr>
              <w:t xml:space="preserve"> </w:t>
            </w:r>
          </w:p>
        </w:tc>
      </w:tr>
    </w:tbl>
    <w:p w14:paraId="645F5721" w14:textId="77777777" w:rsidR="00FA245E" w:rsidRDefault="00FA245E" w:rsidP="00AF0502"/>
    <w:p w14:paraId="389E7584" w14:textId="77777777" w:rsidR="003216EE" w:rsidRPr="00F92A33" w:rsidRDefault="003216EE" w:rsidP="00015CE5">
      <w:pPr>
        <w:pStyle w:val="annex"/>
        <w:jc w:val="left"/>
      </w:pPr>
    </w:p>
    <w:p w14:paraId="320F0B57" w14:textId="77777777" w:rsidR="003216EE" w:rsidRPr="00F92A33" w:rsidRDefault="003216EE" w:rsidP="00015B63">
      <w:pPr>
        <w:pStyle w:val="annex"/>
        <w:jc w:val="left"/>
        <w:sectPr w:rsidR="003216EE" w:rsidRPr="00F92A33" w:rsidSect="003216EE">
          <w:pgSz w:w="16840" w:h="11901" w:orient="landscape"/>
          <w:pgMar w:top="1418" w:right="2041" w:bottom="1418" w:left="992" w:header="851" w:footer="431" w:gutter="0"/>
          <w:cols w:space="720"/>
          <w:titlePg/>
          <w:docGrid w:linePitch="600" w:charSpace="43007"/>
        </w:sectPr>
      </w:pPr>
    </w:p>
    <w:p w14:paraId="0632DFE7" w14:textId="77777777" w:rsidR="00757E3C" w:rsidRPr="00F92A33" w:rsidRDefault="00757E3C" w:rsidP="005E2209"/>
    <w:p w14:paraId="68C4457B" w14:textId="77777777" w:rsidR="00757E3C" w:rsidRPr="00F92A33" w:rsidRDefault="00757E3C" w:rsidP="005E2209"/>
    <w:p w14:paraId="4CAA7219" w14:textId="77777777" w:rsidR="00757E3C" w:rsidRPr="00F92A33" w:rsidRDefault="00757E3C" w:rsidP="005E2209"/>
    <w:p w14:paraId="41E810EF" w14:textId="77777777" w:rsidR="00757E3C" w:rsidRPr="00F92A33" w:rsidRDefault="00757E3C" w:rsidP="005E2209">
      <w:bookmarkStart w:id="81" w:name="ToR"/>
      <w:bookmarkEnd w:id="81"/>
    </w:p>
    <w:p w14:paraId="7EDE7138" w14:textId="77777777" w:rsidR="00757E3C" w:rsidRPr="00F92A33" w:rsidRDefault="00757E3C" w:rsidP="00106698">
      <w:pPr>
        <w:pStyle w:val="annex"/>
        <w:rPr>
          <w:rStyle w:val="BHighlight"/>
          <w:rFonts w:ascii="Arial" w:hAnsi="Arial" w:cs="Arial"/>
        </w:rPr>
      </w:pPr>
      <w:r w:rsidRPr="00F92A33">
        <w:t xml:space="preserve">                                                                                                                                                                      </w:t>
      </w:r>
      <w:r w:rsidR="00B81138" w:rsidRPr="00F92A33">
        <w:t xml:space="preserve">     </w:t>
      </w:r>
      <w:r w:rsidRPr="00F92A33">
        <w:t xml:space="preserve"> </w:t>
      </w:r>
      <w:bookmarkStart w:id="82" w:name="_Toc293426023"/>
      <w:bookmarkStart w:id="83" w:name="_Toc293426519"/>
      <w:bookmarkStart w:id="84" w:name="_Toc293426745"/>
      <w:bookmarkStart w:id="85" w:name="_Toc293451401"/>
      <w:bookmarkStart w:id="86" w:name="_Toc293595604"/>
      <w:bookmarkStart w:id="87" w:name="_Toc433720849"/>
      <w:bookmarkStart w:id="88" w:name="_Toc309686973"/>
      <w:bookmarkStart w:id="89" w:name="_Toc324708494"/>
      <w:bookmarkStart w:id="90" w:name="_Toc324970722"/>
      <w:bookmarkStart w:id="91" w:name="_Toc465173162"/>
      <w:r w:rsidRPr="00F92A33">
        <w:t>Annex 2</w:t>
      </w:r>
      <w:bookmarkEnd w:id="82"/>
      <w:bookmarkEnd w:id="83"/>
      <w:bookmarkEnd w:id="84"/>
      <w:bookmarkEnd w:id="85"/>
      <w:bookmarkEnd w:id="86"/>
      <w:bookmarkEnd w:id="87"/>
      <w:bookmarkEnd w:id="88"/>
      <w:bookmarkEnd w:id="89"/>
      <w:bookmarkEnd w:id="90"/>
      <w:bookmarkEnd w:id="91"/>
    </w:p>
    <w:p w14:paraId="36AA6DBA" w14:textId="77777777" w:rsidR="00757E3C" w:rsidRPr="00F92A33" w:rsidRDefault="00757E3C" w:rsidP="003260AE">
      <w:pPr>
        <w:pStyle w:val="annex"/>
        <w:rPr>
          <w:rFonts w:cs="_GOPA TheSerif Light"/>
          <w:szCs w:val="24"/>
        </w:rPr>
      </w:pPr>
      <w:r w:rsidRPr="00F92A33">
        <w:rPr>
          <w:rStyle w:val="BHighlight"/>
        </w:rPr>
        <w:t xml:space="preserve">        </w:t>
      </w:r>
      <w:bookmarkStart w:id="92" w:name="_Toc465173163"/>
      <w:r w:rsidR="006507EC" w:rsidRPr="00F92A33">
        <w:rPr>
          <w:rStyle w:val="BHighlight"/>
          <w:rFonts w:ascii="Arial" w:hAnsi="Arial"/>
          <w:color w:val="000000"/>
          <w:sz w:val="24"/>
          <w:szCs w:val="24"/>
        </w:rPr>
        <w:t>Use of European and International experts, C1</w:t>
      </w:r>
      <w:bookmarkEnd w:id="92"/>
      <w:r w:rsidRPr="00F92A33">
        <w:rPr>
          <w:rStyle w:val="BHighlight"/>
          <w:rFonts w:ascii="Arial" w:hAnsi="Arial"/>
          <w:color w:val="000000"/>
          <w:sz w:val="24"/>
          <w:szCs w:val="24"/>
        </w:rPr>
        <w:t xml:space="preserve"> </w:t>
      </w:r>
    </w:p>
    <w:p w14:paraId="43404021" w14:textId="77777777" w:rsidR="00960B3C" w:rsidRPr="00F92A33" w:rsidRDefault="00960B3C" w:rsidP="005E2209">
      <w:pPr>
        <w:sectPr w:rsidR="00960B3C" w:rsidRPr="00F92A33" w:rsidSect="003260AE">
          <w:pgSz w:w="11906" w:h="16838"/>
          <w:pgMar w:top="992" w:right="1418" w:bottom="2041" w:left="1418" w:header="851" w:footer="431" w:gutter="0"/>
          <w:cols w:space="720"/>
          <w:titlePg/>
          <w:docGrid w:linePitch="600" w:charSpace="43007"/>
        </w:sectPr>
      </w:pPr>
    </w:p>
    <w:p w14:paraId="12E8F760" w14:textId="77777777" w:rsidR="006507EC" w:rsidRPr="00F92A33" w:rsidRDefault="006507EC" w:rsidP="006507EC">
      <w:pPr>
        <w:spacing w:after="0" w:line="240" w:lineRule="auto"/>
      </w:pPr>
      <w:r w:rsidRPr="00F92A33">
        <w:t xml:space="preserve">EXPERTS INVOLVED IN PROJECT ACTIVITIES </w:t>
      </w:r>
    </w:p>
    <w:p w14:paraId="0E66D8FF" w14:textId="77777777" w:rsidR="006507EC" w:rsidRPr="00F92A33" w:rsidRDefault="006507EC" w:rsidP="006507EC">
      <w:pPr>
        <w:spacing w:after="0" w:line="240" w:lineRule="auto"/>
      </w:pPr>
      <w:r w:rsidRPr="00F92A33">
        <w:t xml:space="preserve">Component 1, 17 November 2014 to 16 </w:t>
      </w:r>
      <w:r w:rsidR="00B40A82">
        <w:t>November</w:t>
      </w:r>
      <w:r w:rsidRPr="00F92A33">
        <w:t xml:space="preserve"> 2016</w:t>
      </w:r>
    </w:p>
    <w:p w14:paraId="1A9F6E2E" w14:textId="77777777" w:rsidR="006507EC" w:rsidRPr="00F92A33" w:rsidRDefault="006507EC" w:rsidP="006507EC">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1"/>
        <w:gridCol w:w="174"/>
        <w:gridCol w:w="1007"/>
        <w:gridCol w:w="2945"/>
        <w:gridCol w:w="776"/>
        <w:gridCol w:w="2097"/>
      </w:tblGrid>
      <w:tr w:rsidR="003E6C5A" w:rsidRPr="003E6C5A" w14:paraId="0089FD93" w14:textId="77777777" w:rsidTr="00A00362">
        <w:trPr>
          <w:trHeight w:val="576"/>
        </w:trPr>
        <w:tc>
          <w:tcPr>
            <w:tcW w:w="2478" w:type="dxa"/>
            <w:gridSpan w:val="4"/>
            <w:tcBorders>
              <w:top w:val="thinThickSmallGap" w:sz="24" w:space="0" w:color="auto"/>
            </w:tcBorders>
            <w:shd w:val="clear" w:color="auto" w:fill="EEECE1"/>
            <w:vAlign w:val="center"/>
          </w:tcPr>
          <w:p w14:paraId="71528F62" w14:textId="77777777" w:rsidR="003E6C5A" w:rsidRPr="003E6C5A" w:rsidRDefault="003E6C5A" w:rsidP="003E6C5A">
            <w:pPr>
              <w:spacing w:after="0"/>
              <w:rPr>
                <w:b/>
              </w:rPr>
            </w:pPr>
            <w:r w:rsidRPr="003E6C5A">
              <w:rPr>
                <w:b/>
              </w:rPr>
              <w:t>VENUE</w:t>
            </w:r>
          </w:p>
        </w:tc>
        <w:tc>
          <w:tcPr>
            <w:tcW w:w="2945" w:type="dxa"/>
            <w:tcBorders>
              <w:top w:val="thinThickSmallGap" w:sz="24" w:space="0" w:color="auto"/>
            </w:tcBorders>
            <w:shd w:val="clear" w:color="auto" w:fill="EEECE1"/>
            <w:vAlign w:val="center"/>
          </w:tcPr>
          <w:p w14:paraId="0753970B" w14:textId="77777777" w:rsidR="003E6C5A" w:rsidRPr="003E6C5A" w:rsidRDefault="003E6C5A" w:rsidP="003E6C5A">
            <w:pPr>
              <w:spacing w:after="0"/>
              <w:rPr>
                <w:b/>
              </w:rPr>
            </w:pPr>
            <w:r w:rsidRPr="003E6C5A">
              <w:rPr>
                <w:b/>
              </w:rPr>
              <w:t>NAME</w:t>
            </w:r>
          </w:p>
        </w:tc>
        <w:tc>
          <w:tcPr>
            <w:tcW w:w="776" w:type="dxa"/>
            <w:tcBorders>
              <w:top w:val="thinThickSmallGap" w:sz="24" w:space="0" w:color="auto"/>
            </w:tcBorders>
            <w:shd w:val="clear" w:color="auto" w:fill="EEECE1"/>
            <w:vAlign w:val="center"/>
          </w:tcPr>
          <w:p w14:paraId="2CD63EF7" w14:textId="77777777" w:rsidR="003E6C5A" w:rsidRPr="003E6C5A" w:rsidRDefault="003E6C5A" w:rsidP="003E6C5A">
            <w:pPr>
              <w:spacing w:after="0"/>
              <w:rPr>
                <w:b/>
              </w:rPr>
            </w:pPr>
            <w:r w:rsidRPr="003E6C5A">
              <w:rPr>
                <w:b/>
              </w:rPr>
              <w:t>NAT.</w:t>
            </w:r>
          </w:p>
        </w:tc>
        <w:tc>
          <w:tcPr>
            <w:tcW w:w="2097" w:type="dxa"/>
            <w:tcBorders>
              <w:top w:val="thinThickSmallGap" w:sz="24" w:space="0" w:color="auto"/>
            </w:tcBorders>
            <w:shd w:val="clear" w:color="auto" w:fill="EEECE1"/>
            <w:vAlign w:val="center"/>
          </w:tcPr>
          <w:p w14:paraId="323A4586" w14:textId="77777777" w:rsidR="003E6C5A" w:rsidRPr="003E6C5A" w:rsidRDefault="003E6C5A" w:rsidP="003E6C5A">
            <w:pPr>
              <w:spacing w:after="0"/>
              <w:rPr>
                <w:b/>
              </w:rPr>
            </w:pPr>
            <w:r w:rsidRPr="003E6C5A">
              <w:rPr>
                <w:b/>
              </w:rPr>
              <w:t>INTERN.</w:t>
            </w:r>
          </w:p>
        </w:tc>
      </w:tr>
      <w:tr w:rsidR="003E6C5A" w:rsidRPr="003E6C5A" w14:paraId="4BDE3164" w14:textId="77777777" w:rsidTr="00A00362">
        <w:trPr>
          <w:trHeight w:val="3620"/>
        </w:trPr>
        <w:tc>
          <w:tcPr>
            <w:tcW w:w="2478" w:type="dxa"/>
            <w:gridSpan w:val="4"/>
            <w:shd w:val="clear" w:color="auto" w:fill="auto"/>
          </w:tcPr>
          <w:p w14:paraId="48D1A65A" w14:textId="77777777" w:rsidR="003E6C5A" w:rsidRPr="003E6C5A" w:rsidRDefault="003E6C5A" w:rsidP="003E6C5A">
            <w:pPr>
              <w:spacing w:after="0"/>
            </w:pPr>
            <w:r w:rsidRPr="003E6C5A">
              <w:t>BRUSSELS</w:t>
            </w:r>
          </w:p>
          <w:p w14:paraId="2DE79C25" w14:textId="77777777" w:rsidR="003E6C5A" w:rsidRPr="003E6C5A" w:rsidRDefault="003E6C5A" w:rsidP="003E6C5A">
            <w:pPr>
              <w:spacing w:after="0"/>
              <w:jc w:val="left"/>
            </w:pPr>
            <w:r w:rsidRPr="003E6C5A">
              <w:t>International Workshop on Pubic pensions reform, February 2015</w:t>
            </w:r>
          </w:p>
        </w:tc>
        <w:tc>
          <w:tcPr>
            <w:tcW w:w="2945" w:type="dxa"/>
            <w:shd w:val="clear" w:color="auto" w:fill="auto"/>
          </w:tcPr>
          <w:p w14:paraId="295E0764" w14:textId="77777777" w:rsidR="003E6C5A" w:rsidRPr="003E6C5A" w:rsidRDefault="003E6C5A" w:rsidP="003E6C5A">
            <w:pPr>
              <w:spacing w:after="0"/>
              <w:rPr>
                <w:lang w:val="fr-FR"/>
              </w:rPr>
            </w:pPr>
            <w:r w:rsidRPr="003E6C5A">
              <w:rPr>
                <w:lang w:val="fr-FR"/>
              </w:rPr>
              <w:t xml:space="preserve">Von </w:t>
            </w:r>
            <w:proofErr w:type="spellStart"/>
            <w:r w:rsidRPr="003E6C5A">
              <w:rPr>
                <w:lang w:val="fr-FR"/>
              </w:rPr>
              <w:t>Nordheim</w:t>
            </w:r>
            <w:proofErr w:type="spellEnd"/>
          </w:p>
          <w:p w14:paraId="174E59E7" w14:textId="77777777" w:rsidR="003E6C5A" w:rsidRPr="003E6C5A" w:rsidRDefault="003E6C5A" w:rsidP="003E6C5A">
            <w:pPr>
              <w:spacing w:after="0"/>
              <w:rPr>
                <w:lang w:val="fr-FR"/>
              </w:rPr>
            </w:pPr>
            <w:proofErr w:type="spellStart"/>
            <w:r w:rsidRPr="003E6C5A">
              <w:rPr>
                <w:lang w:val="fr-FR"/>
              </w:rPr>
              <w:t>Holzmann</w:t>
            </w:r>
            <w:proofErr w:type="spellEnd"/>
          </w:p>
          <w:p w14:paraId="33DBACD7" w14:textId="77777777" w:rsidR="003E6C5A" w:rsidRPr="003E6C5A" w:rsidRDefault="003E6C5A" w:rsidP="003E6C5A">
            <w:pPr>
              <w:spacing w:after="0"/>
              <w:rPr>
                <w:lang w:val="fr-FR"/>
              </w:rPr>
            </w:pPr>
            <w:r w:rsidRPr="003E6C5A">
              <w:rPr>
                <w:lang w:val="fr-FR"/>
              </w:rPr>
              <w:t>Queisser</w:t>
            </w:r>
          </w:p>
          <w:p w14:paraId="0D82773F" w14:textId="77777777" w:rsidR="003E6C5A" w:rsidRPr="003E6C5A" w:rsidRDefault="003E6C5A" w:rsidP="003E6C5A">
            <w:pPr>
              <w:spacing w:after="0"/>
              <w:rPr>
                <w:lang w:val="fr-FR"/>
              </w:rPr>
            </w:pPr>
            <w:r w:rsidRPr="003E6C5A">
              <w:rPr>
                <w:lang w:val="fr-FR"/>
              </w:rPr>
              <w:t>Vleminckx</w:t>
            </w:r>
          </w:p>
          <w:p w14:paraId="612555C5" w14:textId="77777777" w:rsidR="003E6C5A" w:rsidRPr="003E6C5A" w:rsidRDefault="003E6C5A" w:rsidP="003E6C5A">
            <w:pPr>
              <w:spacing w:after="0"/>
              <w:rPr>
                <w:lang w:val="fr-FR"/>
              </w:rPr>
            </w:pPr>
            <w:proofErr w:type="spellStart"/>
            <w:r w:rsidRPr="003E6C5A">
              <w:rPr>
                <w:lang w:val="fr-FR"/>
              </w:rPr>
              <w:t>Gieselinck</w:t>
            </w:r>
            <w:proofErr w:type="spellEnd"/>
          </w:p>
          <w:p w14:paraId="70585502" w14:textId="77777777" w:rsidR="003E6C5A" w:rsidRPr="003E6C5A" w:rsidRDefault="003E6C5A" w:rsidP="003E6C5A">
            <w:pPr>
              <w:spacing w:after="0"/>
            </w:pPr>
            <w:proofErr w:type="spellStart"/>
            <w:r w:rsidRPr="003E6C5A">
              <w:t>Paldanius</w:t>
            </w:r>
            <w:proofErr w:type="spellEnd"/>
          </w:p>
          <w:p w14:paraId="07C223E4" w14:textId="77777777" w:rsidR="003E6C5A" w:rsidRPr="003E6C5A" w:rsidRDefault="003E6C5A" w:rsidP="003E6C5A">
            <w:pPr>
              <w:spacing w:after="0"/>
            </w:pPr>
            <w:proofErr w:type="spellStart"/>
            <w:r w:rsidRPr="003E6C5A">
              <w:t>Crudo</w:t>
            </w:r>
            <w:proofErr w:type="spellEnd"/>
          </w:p>
          <w:p w14:paraId="3DE7A68A" w14:textId="77777777" w:rsidR="003E6C5A" w:rsidRPr="003E6C5A" w:rsidRDefault="003E6C5A" w:rsidP="003E6C5A">
            <w:pPr>
              <w:spacing w:after="0"/>
            </w:pPr>
            <w:proofErr w:type="spellStart"/>
            <w:r w:rsidRPr="003E6C5A">
              <w:t>Gortzak</w:t>
            </w:r>
            <w:proofErr w:type="spellEnd"/>
          </w:p>
          <w:p w14:paraId="7AECC542" w14:textId="77777777" w:rsidR="003E6C5A" w:rsidRPr="003E6C5A" w:rsidRDefault="003E6C5A" w:rsidP="003E6C5A">
            <w:pPr>
              <w:spacing w:after="0"/>
            </w:pPr>
            <w:proofErr w:type="spellStart"/>
            <w:r w:rsidRPr="003E6C5A">
              <w:t>Barbera</w:t>
            </w:r>
            <w:proofErr w:type="spellEnd"/>
          </w:p>
          <w:p w14:paraId="68587FF7" w14:textId="77777777" w:rsidR="003E6C5A" w:rsidRPr="003E6C5A" w:rsidRDefault="003E6C5A" w:rsidP="003E6C5A">
            <w:pPr>
              <w:spacing w:after="0"/>
            </w:pPr>
            <w:proofErr w:type="spellStart"/>
            <w:r w:rsidRPr="003E6C5A">
              <w:t>Desfosses</w:t>
            </w:r>
            <w:proofErr w:type="spellEnd"/>
          </w:p>
          <w:p w14:paraId="263224D6" w14:textId="77777777" w:rsidR="003E6C5A" w:rsidRPr="003E6C5A" w:rsidRDefault="003E6C5A" w:rsidP="003E6C5A">
            <w:pPr>
              <w:spacing w:after="0"/>
            </w:pPr>
            <w:r w:rsidRPr="003E6C5A">
              <w:t>Wang</w:t>
            </w:r>
          </w:p>
        </w:tc>
        <w:tc>
          <w:tcPr>
            <w:tcW w:w="776" w:type="dxa"/>
            <w:shd w:val="clear" w:color="auto" w:fill="auto"/>
          </w:tcPr>
          <w:p w14:paraId="6CBBF41D" w14:textId="77777777" w:rsidR="003E6C5A" w:rsidRPr="003E6C5A" w:rsidRDefault="003E6C5A" w:rsidP="003E6C5A">
            <w:pPr>
              <w:spacing w:after="0"/>
            </w:pPr>
            <w:r w:rsidRPr="003E6C5A">
              <w:t>DK</w:t>
            </w:r>
          </w:p>
          <w:p w14:paraId="0190FC97" w14:textId="77777777" w:rsidR="003E6C5A" w:rsidRPr="003E6C5A" w:rsidRDefault="003E6C5A" w:rsidP="003E6C5A">
            <w:pPr>
              <w:spacing w:after="0"/>
            </w:pPr>
            <w:r w:rsidRPr="003E6C5A">
              <w:t>At</w:t>
            </w:r>
          </w:p>
          <w:p w14:paraId="3236F0AB" w14:textId="77777777" w:rsidR="003E6C5A" w:rsidRPr="003E6C5A" w:rsidRDefault="003E6C5A" w:rsidP="003E6C5A">
            <w:pPr>
              <w:spacing w:after="0"/>
            </w:pPr>
            <w:r w:rsidRPr="003E6C5A">
              <w:t>D</w:t>
            </w:r>
          </w:p>
          <w:p w14:paraId="00BB925D" w14:textId="77777777" w:rsidR="003E6C5A" w:rsidRPr="003E6C5A" w:rsidRDefault="003E6C5A" w:rsidP="003E6C5A">
            <w:pPr>
              <w:spacing w:after="0"/>
            </w:pPr>
            <w:r w:rsidRPr="003E6C5A">
              <w:t>Be</w:t>
            </w:r>
          </w:p>
          <w:p w14:paraId="36EAA847" w14:textId="77777777" w:rsidR="003E6C5A" w:rsidRPr="003E6C5A" w:rsidRDefault="003E6C5A" w:rsidP="003E6C5A">
            <w:pPr>
              <w:spacing w:after="0"/>
            </w:pPr>
            <w:r w:rsidRPr="003E6C5A">
              <w:t>Be</w:t>
            </w:r>
          </w:p>
          <w:p w14:paraId="63468D9C" w14:textId="77777777" w:rsidR="003E6C5A" w:rsidRPr="003E6C5A" w:rsidRDefault="003E6C5A" w:rsidP="003E6C5A">
            <w:pPr>
              <w:spacing w:after="0"/>
            </w:pPr>
            <w:r w:rsidRPr="003E6C5A">
              <w:t>SF</w:t>
            </w:r>
          </w:p>
          <w:p w14:paraId="24B39741" w14:textId="77777777" w:rsidR="003E6C5A" w:rsidRPr="003E6C5A" w:rsidRDefault="003E6C5A" w:rsidP="003E6C5A">
            <w:pPr>
              <w:spacing w:after="0"/>
            </w:pPr>
            <w:r w:rsidRPr="003E6C5A">
              <w:t>I</w:t>
            </w:r>
          </w:p>
          <w:p w14:paraId="18BE5C93" w14:textId="77777777" w:rsidR="003E6C5A" w:rsidRPr="003E6C5A" w:rsidRDefault="003E6C5A" w:rsidP="003E6C5A">
            <w:pPr>
              <w:spacing w:after="0"/>
            </w:pPr>
            <w:r w:rsidRPr="003E6C5A">
              <w:t>Nl</w:t>
            </w:r>
          </w:p>
          <w:p w14:paraId="59F24393" w14:textId="77777777" w:rsidR="003E6C5A" w:rsidRPr="003E6C5A" w:rsidRDefault="003E6C5A" w:rsidP="003E6C5A">
            <w:pPr>
              <w:spacing w:after="0"/>
            </w:pPr>
            <w:r w:rsidRPr="003E6C5A">
              <w:t>Sp</w:t>
            </w:r>
          </w:p>
          <w:p w14:paraId="3E1745E1" w14:textId="77777777" w:rsidR="003E6C5A" w:rsidRPr="003E6C5A" w:rsidRDefault="003E6C5A" w:rsidP="003E6C5A">
            <w:pPr>
              <w:spacing w:after="0"/>
            </w:pPr>
            <w:r w:rsidRPr="003E6C5A">
              <w:t>F</w:t>
            </w:r>
          </w:p>
          <w:p w14:paraId="1DE09CA9" w14:textId="77777777" w:rsidR="003E6C5A" w:rsidRPr="003E6C5A" w:rsidRDefault="003E6C5A" w:rsidP="003E6C5A">
            <w:pPr>
              <w:spacing w:after="0"/>
            </w:pPr>
            <w:r w:rsidRPr="003E6C5A">
              <w:t>CN</w:t>
            </w:r>
          </w:p>
        </w:tc>
        <w:tc>
          <w:tcPr>
            <w:tcW w:w="2097" w:type="dxa"/>
            <w:shd w:val="clear" w:color="auto" w:fill="auto"/>
          </w:tcPr>
          <w:p w14:paraId="4CE6C3A7" w14:textId="77777777" w:rsidR="003E6C5A" w:rsidRPr="003E6C5A" w:rsidRDefault="003E6C5A" w:rsidP="003E6C5A">
            <w:pPr>
              <w:spacing w:after="0"/>
            </w:pPr>
            <w:r w:rsidRPr="003E6C5A">
              <w:t>EC</w:t>
            </w:r>
          </w:p>
          <w:p w14:paraId="4BECC9B7" w14:textId="77777777" w:rsidR="003E6C5A" w:rsidRPr="003E6C5A" w:rsidRDefault="003E6C5A" w:rsidP="003E6C5A">
            <w:pPr>
              <w:spacing w:after="0"/>
            </w:pPr>
            <w:r w:rsidRPr="003E6C5A">
              <w:t>WB</w:t>
            </w:r>
          </w:p>
          <w:p w14:paraId="56034879" w14:textId="77777777" w:rsidR="003E6C5A" w:rsidRPr="003E6C5A" w:rsidRDefault="003E6C5A" w:rsidP="003E6C5A">
            <w:pPr>
              <w:spacing w:after="0"/>
            </w:pPr>
            <w:r w:rsidRPr="003E6C5A">
              <w:t>OECD</w:t>
            </w:r>
          </w:p>
          <w:p w14:paraId="57001F60" w14:textId="77777777" w:rsidR="003E6C5A" w:rsidRPr="003E6C5A" w:rsidRDefault="003E6C5A" w:rsidP="003E6C5A">
            <w:pPr>
              <w:spacing w:after="0"/>
            </w:pPr>
          </w:p>
          <w:p w14:paraId="3AC08269" w14:textId="77777777" w:rsidR="003E6C5A" w:rsidRPr="003E6C5A" w:rsidRDefault="003E6C5A" w:rsidP="003E6C5A">
            <w:pPr>
              <w:spacing w:after="0"/>
            </w:pPr>
          </w:p>
          <w:p w14:paraId="0657DC80" w14:textId="77777777" w:rsidR="003E6C5A" w:rsidRPr="003E6C5A" w:rsidRDefault="003E6C5A" w:rsidP="003E6C5A">
            <w:pPr>
              <w:spacing w:after="0"/>
            </w:pPr>
          </w:p>
          <w:p w14:paraId="73B2D29E" w14:textId="77777777" w:rsidR="003E6C5A" w:rsidRPr="003E6C5A" w:rsidRDefault="003E6C5A" w:rsidP="003E6C5A">
            <w:pPr>
              <w:spacing w:after="0"/>
            </w:pPr>
          </w:p>
          <w:p w14:paraId="2E46F97A" w14:textId="77777777" w:rsidR="003E6C5A" w:rsidRPr="003E6C5A" w:rsidRDefault="003E6C5A" w:rsidP="003E6C5A">
            <w:pPr>
              <w:spacing w:after="0"/>
            </w:pPr>
          </w:p>
          <w:p w14:paraId="73DD7D62" w14:textId="77777777" w:rsidR="003E6C5A" w:rsidRPr="003E6C5A" w:rsidRDefault="003E6C5A" w:rsidP="003E6C5A">
            <w:pPr>
              <w:spacing w:after="0"/>
            </w:pPr>
          </w:p>
          <w:p w14:paraId="131FFE0F" w14:textId="77777777" w:rsidR="003E6C5A" w:rsidRPr="003E6C5A" w:rsidRDefault="003E6C5A" w:rsidP="003E6C5A">
            <w:pPr>
              <w:spacing w:after="0"/>
            </w:pPr>
          </w:p>
          <w:p w14:paraId="4D6236D4" w14:textId="77777777" w:rsidR="003E6C5A" w:rsidRPr="003E6C5A" w:rsidRDefault="003E6C5A" w:rsidP="003E6C5A">
            <w:pPr>
              <w:spacing w:after="0"/>
            </w:pPr>
            <w:r w:rsidRPr="003E6C5A">
              <w:t>WB</w:t>
            </w:r>
          </w:p>
        </w:tc>
      </w:tr>
      <w:tr w:rsidR="003E6C5A" w:rsidRPr="003E6C5A" w14:paraId="0B6D16AB" w14:textId="77777777" w:rsidTr="00A00362">
        <w:trPr>
          <w:trHeight w:val="2630"/>
        </w:trPr>
        <w:tc>
          <w:tcPr>
            <w:tcW w:w="2478" w:type="dxa"/>
            <w:gridSpan w:val="4"/>
            <w:shd w:val="clear" w:color="auto" w:fill="auto"/>
          </w:tcPr>
          <w:p w14:paraId="2619A305" w14:textId="77777777" w:rsidR="003E6C5A" w:rsidRPr="003E6C5A" w:rsidRDefault="003E6C5A" w:rsidP="003E6C5A">
            <w:pPr>
              <w:spacing w:after="0"/>
            </w:pPr>
            <w:r w:rsidRPr="003E6C5A">
              <w:t>FRANCE</w:t>
            </w:r>
          </w:p>
          <w:p w14:paraId="408FBA8D" w14:textId="77777777" w:rsidR="003E6C5A" w:rsidRPr="003E6C5A" w:rsidRDefault="003E6C5A" w:rsidP="003E6C5A">
            <w:pPr>
              <w:spacing w:after="0"/>
            </w:pPr>
            <w:r w:rsidRPr="003E6C5A">
              <w:t>Training on Multitier pension systems,</w:t>
            </w:r>
          </w:p>
          <w:p w14:paraId="64F494DA" w14:textId="77777777" w:rsidR="003E6C5A" w:rsidRPr="003E6C5A" w:rsidRDefault="003E6C5A" w:rsidP="003E6C5A">
            <w:pPr>
              <w:spacing w:after="0"/>
            </w:pPr>
            <w:r w:rsidRPr="003E6C5A">
              <w:t>June-July 2015</w:t>
            </w:r>
          </w:p>
        </w:tc>
        <w:tc>
          <w:tcPr>
            <w:tcW w:w="2945" w:type="dxa"/>
            <w:shd w:val="clear" w:color="auto" w:fill="auto"/>
          </w:tcPr>
          <w:p w14:paraId="15FF630A" w14:textId="77777777" w:rsidR="003E6C5A" w:rsidRPr="003E6C5A" w:rsidRDefault="003E6C5A" w:rsidP="003E6C5A">
            <w:pPr>
              <w:spacing w:after="0"/>
              <w:rPr>
                <w:lang w:val="fr-FR"/>
              </w:rPr>
            </w:pPr>
            <w:proofErr w:type="spellStart"/>
            <w:r w:rsidRPr="003E6C5A">
              <w:rPr>
                <w:lang w:val="fr-FR"/>
              </w:rPr>
              <w:t>Salinaro</w:t>
            </w:r>
            <w:proofErr w:type="spellEnd"/>
          </w:p>
          <w:p w14:paraId="01872312" w14:textId="77777777" w:rsidR="003E6C5A" w:rsidRPr="003E6C5A" w:rsidRDefault="003E6C5A" w:rsidP="003E6C5A">
            <w:pPr>
              <w:spacing w:after="0"/>
              <w:rPr>
                <w:lang w:val="fr-FR"/>
              </w:rPr>
            </w:pPr>
            <w:r w:rsidRPr="003E6C5A">
              <w:rPr>
                <w:lang w:val="fr-FR"/>
              </w:rPr>
              <w:t>Carta</w:t>
            </w:r>
          </w:p>
          <w:p w14:paraId="38591200" w14:textId="77777777" w:rsidR="003E6C5A" w:rsidRPr="003E6C5A" w:rsidRDefault="003E6C5A" w:rsidP="003E6C5A">
            <w:pPr>
              <w:spacing w:after="0"/>
              <w:rPr>
                <w:lang w:val="fr-FR"/>
              </w:rPr>
            </w:pPr>
            <w:proofErr w:type="spellStart"/>
            <w:r w:rsidRPr="003E6C5A">
              <w:rPr>
                <w:lang w:val="fr-FR"/>
              </w:rPr>
              <w:t>Geraci</w:t>
            </w:r>
            <w:proofErr w:type="spellEnd"/>
          </w:p>
          <w:p w14:paraId="4C146723" w14:textId="77777777" w:rsidR="003E6C5A" w:rsidRPr="003E6C5A" w:rsidRDefault="003E6C5A" w:rsidP="003E6C5A">
            <w:pPr>
              <w:spacing w:after="0"/>
              <w:rPr>
                <w:lang w:val="fr-FR"/>
              </w:rPr>
            </w:pPr>
            <w:proofErr w:type="spellStart"/>
            <w:r w:rsidRPr="003E6C5A">
              <w:rPr>
                <w:lang w:val="fr-FR"/>
              </w:rPr>
              <w:t>Yamabana</w:t>
            </w:r>
            <w:proofErr w:type="spellEnd"/>
          </w:p>
          <w:p w14:paraId="45C5868D" w14:textId="77777777" w:rsidR="003E6C5A" w:rsidRPr="003E6C5A" w:rsidRDefault="003E6C5A" w:rsidP="003E6C5A">
            <w:pPr>
              <w:spacing w:after="0"/>
              <w:rPr>
                <w:lang w:val="fr-FR"/>
              </w:rPr>
            </w:pPr>
            <w:r w:rsidRPr="003E6C5A">
              <w:rPr>
                <w:lang w:val="fr-FR"/>
              </w:rPr>
              <w:t>Hu</w:t>
            </w:r>
          </w:p>
          <w:p w14:paraId="45C7AB16" w14:textId="77777777" w:rsidR="003E6C5A" w:rsidRPr="003E6C5A" w:rsidRDefault="003E6C5A" w:rsidP="003E6C5A">
            <w:pPr>
              <w:spacing w:after="0"/>
              <w:rPr>
                <w:lang w:val="fr-FR"/>
              </w:rPr>
            </w:pPr>
            <w:proofErr w:type="spellStart"/>
            <w:r w:rsidRPr="003E6C5A">
              <w:rPr>
                <w:lang w:val="fr-FR"/>
              </w:rPr>
              <w:t>Rusandu</w:t>
            </w:r>
            <w:proofErr w:type="spellEnd"/>
          </w:p>
          <w:p w14:paraId="17FB38FF" w14:textId="77777777" w:rsidR="003E6C5A" w:rsidRPr="003E6C5A" w:rsidRDefault="003E6C5A" w:rsidP="003E6C5A">
            <w:pPr>
              <w:spacing w:after="0"/>
              <w:rPr>
                <w:lang w:val="fr-FR"/>
              </w:rPr>
            </w:pPr>
            <w:proofErr w:type="spellStart"/>
            <w:r w:rsidRPr="003E6C5A">
              <w:rPr>
                <w:lang w:val="fr-FR"/>
              </w:rPr>
              <w:t>Blazquez</w:t>
            </w:r>
            <w:proofErr w:type="spellEnd"/>
          </w:p>
          <w:p w14:paraId="1BC6457D" w14:textId="77777777" w:rsidR="003E6C5A" w:rsidRPr="003E6C5A" w:rsidRDefault="003E6C5A" w:rsidP="003E6C5A">
            <w:pPr>
              <w:spacing w:after="0"/>
            </w:pPr>
            <w:r w:rsidRPr="003E6C5A">
              <w:t>(20 lecturers)</w:t>
            </w:r>
          </w:p>
        </w:tc>
        <w:tc>
          <w:tcPr>
            <w:tcW w:w="776" w:type="dxa"/>
            <w:shd w:val="clear" w:color="auto" w:fill="auto"/>
          </w:tcPr>
          <w:p w14:paraId="20647E64" w14:textId="77777777" w:rsidR="003E6C5A" w:rsidRPr="003E6C5A" w:rsidRDefault="003E6C5A" w:rsidP="003E6C5A">
            <w:pPr>
              <w:spacing w:after="0"/>
            </w:pPr>
            <w:r w:rsidRPr="003E6C5A">
              <w:t>I</w:t>
            </w:r>
          </w:p>
          <w:p w14:paraId="4A517BB9" w14:textId="77777777" w:rsidR="003E6C5A" w:rsidRPr="003E6C5A" w:rsidRDefault="003E6C5A" w:rsidP="003E6C5A">
            <w:pPr>
              <w:spacing w:after="0"/>
            </w:pPr>
            <w:r w:rsidRPr="003E6C5A">
              <w:t>I</w:t>
            </w:r>
          </w:p>
          <w:p w14:paraId="3304474B" w14:textId="77777777" w:rsidR="003E6C5A" w:rsidRPr="003E6C5A" w:rsidRDefault="003E6C5A" w:rsidP="003E6C5A">
            <w:pPr>
              <w:spacing w:after="0"/>
            </w:pPr>
            <w:r w:rsidRPr="003E6C5A">
              <w:t>F</w:t>
            </w:r>
          </w:p>
          <w:p w14:paraId="462FCEFA" w14:textId="77777777" w:rsidR="003E6C5A" w:rsidRPr="003E6C5A" w:rsidRDefault="003E6C5A" w:rsidP="003E6C5A">
            <w:pPr>
              <w:spacing w:after="0"/>
            </w:pPr>
            <w:r w:rsidRPr="003E6C5A">
              <w:t>JN</w:t>
            </w:r>
          </w:p>
          <w:p w14:paraId="332438A5" w14:textId="77777777" w:rsidR="003E6C5A" w:rsidRPr="003E6C5A" w:rsidRDefault="003E6C5A" w:rsidP="003E6C5A">
            <w:pPr>
              <w:spacing w:after="0"/>
            </w:pPr>
            <w:r w:rsidRPr="003E6C5A">
              <w:t>CN</w:t>
            </w:r>
          </w:p>
          <w:p w14:paraId="0F9DD408" w14:textId="77777777" w:rsidR="003E6C5A" w:rsidRPr="003E6C5A" w:rsidRDefault="003E6C5A" w:rsidP="003E6C5A">
            <w:pPr>
              <w:spacing w:after="0"/>
            </w:pPr>
            <w:r w:rsidRPr="003E6C5A">
              <w:t>Ro</w:t>
            </w:r>
          </w:p>
          <w:p w14:paraId="34DBF253" w14:textId="77777777" w:rsidR="003E6C5A" w:rsidRPr="003E6C5A" w:rsidRDefault="003E6C5A" w:rsidP="003E6C5A">
            <w:pPr>
              <w:spacing w:after="0"/>
            </w:pPr>
            <w:r w:rsidRPr="003E6C5A">
              <w:t>Sp</w:t>
            </w:r>
          </w:p>
          <w:p w14:paraId="74EC3590" w14:textId="77777777" w:rsidR="003E6C5A" w:rsidRPr="003E6C5A" w:rsidRDefault="003E6C5A" w:rsidP="003E6C5A">
            <w:pPr>
              <w:spacing w:after="0"/>
            </w:pPr>
            <w:r w:rsidRPr="003E6C5A">
              <w:t>F</w:t>
            </w:r>
          </w:p>
        </w:tc>
        <w:tc>
          <w:tcPr>
            <w:tcW w:w="2097" w:type="dxa"/>
            <w:shd w:val="clear" w:color="auto" w:fill="auto"/>
          </w:tcPr>
          <w:p w14:paraId="24CFC63B" w14:textId="77777777" w:rsidR="003E6C5A" w:rsidRPr="003E6C5A" w:rsidRDefault="003E6C5A" w:rsidP="003E6C5A">
            <w:pPr>
              <w:spacing w:after="0"/>
            </w:pPr>
          </w:p>
          <w:p w14:paraId="51F49515" w14:textId="77777777" w:rsidR="003E6C5A" w:rsidRPr="003E6C5A" w:rsidRDefault="003E6C5A" w:rsidP="003E6C5A">
            <w:pPr>
              <w:spacing w:after="0"/>
            </w:pPr>
          </w:p>
          <w:p w14:paraId="2F0823B1" w14:textId="77777777" w:rsidR="003E6C5A" w:rsidRPr="003E6C5A" w:rsidRDefault="003E6C5A" w:rsidP="003E6C5A">
            <w:pPr>
              <w:spacing w:after="0"/>
            </w:pPr>
            <w:r w:rsidRPr="003E6C5A">
              <w:t>SOCIEUX</w:t>
            </w:r>
          </w:p>
          <w:p w14:paraId="664E07B4" w14:textId="77777777" w:rsidR="003E6C5A" w:rsidRPr="003E6C5A" w:rsidRDefault="003E6C5A" w:rsidP="003E6C5A">
            <w:pPr>
              <w:spacing w:after="0"/>
            </w:pPr>
            <w:r w:rsidRPr="003E6C5A">
              <w:t>ILO</w:t>
            </w:r>
          </w:p>
          <w:p w14:paraId="5A8A6C64" w14:textId="77777777" w:rsidR="003E6C5A" w:rsidRPr="003E6C5A" w:rsidRDefault="003E6C5A" w:rsidP="003E6C5A">
            <w:pPr>
              <w:spacing w:after="0"/>
            </w:pPr>
            <w:r w:rsidRPr="003E6C5A">
              <w:t>ILO</w:t>
            </w:r>
          </w:p>
        </w:tc>
      </w:tr>
      <w:tr w:rsidR="003E6C5A" w:rsidRPr="003E6C5A" w14:paraId="78BD17E9" w14:textId="77777777" w:rsidTr="00A00362">
        <w:tc>
          <w:tcPr>
            <w:tcW w:w="1471" w:type="dxa"/>
            <w:gridSpan w:val="3"/>
            <w:shd w:val="clear" w:color="auto" w:fill="auto"/>
          </w:tcPr>
          <w:p w14:paraId="730B4588" w14:textId="77777777" w:rsidR="003E6C5A" w:rsidRPr="003E6C5A" w:rsidRDefault="003E6C5A" w:rsidP="003E6C5A">
            <w:pPr>
              <w:spacing w:after="0"/>
            </w:pPr>
            <w:r w:rsidRPr="003E6C5A">
              <w:t>SPAIN</w:t>
            </w:r>
          </w:p>
        </w:tc>
        <w:tc>
          <w:tcPr>
            <w:tcW w:w="1007" w:type="dxa"/>
            <w:vMerge w:val="restart"/>
            <w:shd w:val="clear" w:color="auto" w:fill="auto"/>
          </w:tcPr>
          <w:p w14:paraId="12776114" w14:textId="77777777" w:rsidR="003E6C5A" w:rsidRPr="003E6C5A" w:rsidRDefault="003E6C5A" w:rsidP="003E6C5A">
            <w:pPr>
              <w:spacing w:after="0" w:line="240" w:lineRule="auto"/>
              <w:jc w:val="left"/>
              <w:rPr>
                <w:sz w:val="16"/>
                <w:szCs w:val="16"/>
              </w:rPr>
            </w:pPr>
            <w:r w:rsidRPr="003E6C5A">
              <w:rPr>
                <w:sz w:val="16"/>
                <w:szCs w:val="16"/>
              </w:rPr>
              <w:t xml:space="preserve">3-countries study visit on </w:t>
            </w:r>
            <w:proofErr w:type="spellStart"/>
            <w:r w:rsidRPr="003E6C5A">
              <w:rPr>
                <w:sz w:val="16"/>
                <w:szCs w:val="16"/>
              </w:rPr>
              <w:t>Empl</w:t>
            </w:r>
            <w:proofErr w:type="spellEnd"/>
            <w:r w:rsidRPr="003E6C5A">
              <w:rPr>
                <w:sz w:val="16"/>
                <w:szCs w:val="16"/>
              </w:rPr>
              <w:t>.&amp;SS for migrant workers Oct.-Nov.2015</w:t>
            </w:r>
          </w:p>
        </w:tc>
        <w:tc>
          <w:tcPr>
            <w:tcW w:w="2945" w:type="dxa"/>
            <w:shd w:val="clear" w:color="auto" w:fill="auto"/>
          </w:tcPr>
          <w:p w14:paraId="08D3FAAF" w14:textId="77777777" w:rsidR="003E6C5A" w:rsidRPr="003E6C5A" w:rsidRDefault="003E6C5A" w:rsidP="003E6C5A">
            <w:pPr>
              <w:spacing w:after="0"/>
            </w:pPr>
            <w:r w:rsidRPr="003E6C5A">
              <w:t>(16 experts)</w:t>
            </w:r>
          </w:p>
        </w:tc>
        <w:tc>
          <w:tcPr>
            <w:tcW w:w="776" w:type="dxa"/>
            <w:shd w:val="clear" w:color="auto" w:fill="auto"/>
          </w:tcPr>
          <w:p w14:paraId="4744CAD0" w14:textId="77777777" w:rsidR="003E6C5A" w:rsidRPr="003E6C5A" w:rsidRDefault="003E6C5A" w:rsidP="003E6C5A">
            <w:pPr>
              <w:spacing w:after="0"/>
            </w:pPr>
            <w:r w:rsidRPr="003E6C5A">
              <w:t>Sp</w:t>
            </w:r>
          </w:p>
        </w:tc>
        <w:tc>
          <w:tcPr>
            <w:tcW w:w="2097" w:type="dxa"/>
            <w:shd w:val="clear" w:color="auto" w:fill="auto"/>
          </w:tcPr>
          <w:p w14:paraId="35257317" w14:textId="77777777" w:rsidR="003E6C5A" w:rsidRPr="003E6C5A" w:rsidRDefault="003E6C5A" w:rsidP="003E6C5A">
            <w:pPr>
              <w:spacing w:after="0"/>
            </w:pPr>
          </w:p>
        </w:tc>
      </w:tr>
      <w:tr w:rsidR="003E6C5A" w:rsidRPr="003E6C5A" w14:paraId="3798A93B" w14:textId="77777777" w:rsidTr="00A00362">
        <w:tc>
          <w:tcPr>
            <w:tcW w:w="1471" w:type="dxa"/>
            <w:gridSpan w:val="3"/>
            <w:shd w:val="clear" w:color="auto" w:fill="auto"/>
          </w:tcPr>
          <w:p w14:paraId="094B4EB1" w14:textId="77777777" w:rsidR="003E6C5A" w:rsidRPr="003E6C5A" w:rsidRDefault="003E6C5A" w:rsidP="003E6C5A">
            <w:pPr>
              <w:spacing w:after="0"/>
            </w:pPr>
            <w:r w:rsidRPr="003E6C5A">
              <w:t>CZECH REPUBLIC</w:t>
            </w:r>
          </w:p>
        </w:tc>
        <w:tc>
          <w:tcPr>
            <w:tcW w:w="1007" w:type="dxa"/>
            <w:vMerge/>
            <w:shd w:val="clear" w:color="auto" w:fill="auto"/>
          </w:tcPr>
          <w:p w14:paraId="29169852" w14:textId="77777777" w:rsidR="003E6C5A" w:rsidRPr="003E6C5A" w:rsidRDefault="003E6C5A" w:rsidP="003E6C5A">
            <w:pPr>
              <w:spacing w:after="0"/>
            </w:pPr>
          </w:p>
        </w:tc>
        <w:tc>
          <w:tcPr>
            <w:tcW w:w="2945" w:type="dxa"/>
            <w:shd w:val="clear" w:color="auto" w:fill="auto"/>
          </w:tcPr>
          <w:p w14:paraId="62DE4838" w14:textId="77777777" w:rsidR="003E6C5A" w:rsidRPr="003E6C5A" w:rsidRDefault="003E6C5A" w:rsidP="003E6C5A">
            <w:pPr>
              <w:spacing w:after="0"/>
            </w:pPr>
            <w:r w:rsidRPr="003E6C5A">
              <w:t>(3 experts)</w:t>
            </w:r>
          </w:p>
        </w:tc>
        <w:tc>
          <w:tcPr>
            <w:tcW w:w="776" w:type="dxa"/>
            <w:shd w:val="clear" w:color="auto" w:fill="auto"/>
          </w:tcPr>
          <w:p w14:paraId="048582A9" w14:textId="77777777" w:rsidR="003E6C5A" w:rsidRPr="003E6C5A" w:rsidRDefault="003E6C5A" w:rsidP="003E6C5A">
            <w:pPr>
              <w:spacing w:after="0"/>
            </w:pPr>
            <w:proofErr w:type="spellStart"/>
            <w:r w:rsidRPr="003E6C5A">
              <w:t>Cz</w:t>
            </w:r>
            <w:proofErr w:type="spellEnd"/>
          </w:p>
        </w:tc>
        <w:tc>
          <w:tcPr>
            <w:tcW w:w="2097" w:type="dxa"/>
            <w:shd w:val="clear" w:color="auto" w:fill="auto"/>
          </w:tcPr>
          <w:p w14:paraId="10F2399B" w14:textId="77777777" w:rsidR="003E6C5A" w:rsidRPr="003E6C5A" w:rsidRDefault="003E6C5A" w:rsidP="003E6C5A">
            <w:pPr>
              <w:spacing w:after="0"/>
            </w:pPr>
          </w:p>
        </w:tc>
      </w:tr>
      <w:tr w:rsidR="003E6C5A" w:rsidRPr="003E6C5A" w14:paraId="38B01B5C" w14:textId="77777777" w:rsidTr="00A00362">
        <w:tc>
          <w:tcPr>
            <w:tcW w:w="1471" w:type="dxa"/>
            <w:gridSpan w:val="3"/>
            <w:tcBorders>
              <w:bottom w:val="thinThickSmallGap" w:sz="24" w:space="0" w:color="auto"/>
            </w:tcBorders>
            <w:shd w:val="clear" w:color="auto" w:fill="auto"/>
          </w:tcPr>
          <w:p w14:paraId="76A0FF91" w14:textId="77777777" w:rsidR="003E6C5A" w:rsidRPr="003E6C5A" w:rsidRDefault="003E6C5A" w:rsidP="003E6C5A">
            <w:pPr>
              <w:spacing w:after="0"/>
            </w:pPr>
            <w:r w:rsidRPr="003E6C5A">
              <w:t>POLAND</w:t>
            </w:r>
          </w:p>
        </w:tc>
        <w:tc>
          <w:tcPr>
            <w:tcW w:w="1007" w:type="dxa"/>
            <w:vMerge/>
            <w:tcBorders>
              <w:bottom w:val="thinThickSmallGap" w:sz="24" w:space="0" w:color="auto"/>
            </w:tcBorders>
            <w:shd w:val="clear" w:color="auto" w:fill="auto"/>
          </w:tcPr>
          <w:p w14:paraId="1979544A" w14:textId="77777777" w:rsidR="003E6C5A" w:rsidRPr="003E6C5A" w:rsidRDefault="003E6C5A" w:rsidP="003E6C5A">
            <w:pPr>
              <w:spacing w:after="0"/>
            </w:pPr>
          </w:p>
        </w:tc>
        <w:tc>
          <w:tcPr>
            <w:tcW w:w="2945" w:type="dxa"/>
            <w:tcBorders>
              <w:bottom w:val="thinThickSmallGap" w:sz="24" w:space="0" w:color="auto"/>
            </w:tcBorders>
            <w:shd w:val="clear" w:color="auto" w:fill="auto"/>
          </w:tcPr>
          <w:p w14:paraId="5EA3630A" w14:textId="77777777" w:rsidR="003E6C5A" w:rsidRPr="003E6C5A" w:rsidRDefault="003E6C5A" w:rsidP="003E6C5A">
            <w:pPr>
              <w:spacing w:after="0"/>
            </w:pPr>
            <w:r w:rsidRPr="003E6C5A">
              <w:t>(10 experts)</w:t>
            </w:r>
          </w:p>
        </w:tc>
        <w:tc>
          <w:tcPr>
            <w:tcW w:w="776" w:type="dxa"/>
            <w:tcBorders>
              <w:bottom w:val="thinThickSmallGap" w:sz="24" w:space="0" w:color="auto"/>
            </w:tcBorders>
            <w:shd w:val="clear" w:color="auto" w:fill="auto"/>
          </w:tcPr>
          <w:p w14:paraId="3D1B4D66" w14:textId="77777777" w:rsidR="003E6C5A" w:rsidRPr="003E6C5A" w:rsidRDefault="003E6C5A" w:rsidP="003E6C5A">
            <w:pPr>
              <w:spacing w:after="0"/>
            </w:pPr>
            <w:r w:rsidRPr="003E6C5A">
              <w:t>Pl</w:t>
            </w:r>
          </w:p>
        </w:tc>
        <w:tc>
          <w:tcPr>
            <w:tcW w:w="2097" w:type="dxa"/>
            <w:tcBorders>
              <w:bottom w:val="thinThickSmallGap" w:sz="24" w:space="0" w:color="auto"/>
            </w:tcBorders>
            <w:shd w:val="clear" w:color="auto" w:fill="auto"/>
          </w:tcPr>
          <w:p w14:paraId="5B7528EE" w14:textId="77777777" w:rsidR="003E6C5A" w:rsidRPr="003E6C5A" w:rsidRDefault="003E6C5A" w:rsidP="003E6C5A">
            <w:pPr>
              <w:spacing w:after="0"/>
            </w:pPr>
          </w:p>
        </w:tc>
      </w:tr>
      <w:tr w:rsidR="003E6C5A" w:rsidRPr="0098299C" w14:paraId="1A656FC8" w14:textId="77777777" w:rsidTr="00A00362">
        <w:trPr>
          <w:trHeight w:val="1720"/>
        </w:trPr>
        <w:tc>
          <w:tcPr>
            <w:tcW w:w="2478" w:type="dxa"/>
            <w:gridSpan w:val="4"/>
            <w:shd w:val="clear" w:color="auto" w:fill="auto"/>
          </w:tcPr>
          <w:p w14:paraId="57167DA6" w14:textId="77777777" w:rsidR="003E6C5A" w:rsidRPr="003E6C5A" w:rsidRDefault="003E6C5A" w:rsidP="003E6C5A">
            <w:pPr>
              <w:spacing w:after="0"/>
              <w:jc w:val="left"/>
            </w:pPr>
            <w:r w:rsidRPr="003E6C5A">
              <w:t>BEIJING DIALOGUE &amp; INTERN. WORKSHOP</w:t>
            </w:r>
            <w:r w:rsidRPr="003E6C5A">
              <w:rPr>
                <w:vertAlign w:val="superscript"/>
              </w:rPr>
              <w:footnoteReference w:id="1"/>
            </w:r>
          </w:p>
          <w:p w14:paraId="14DF325B" w14:textId="77777777" w:rsidR="003E6C5A" w:rsidRPr="003E6C5A" w:rsidRDefault="003E6C5A" w:rsidP="003E6C5A">
            <w:pPr>
              <w:spacing w:after="0"/>
              <w:jc w:val="left"/>
              <w:rPr>
                <w:sz w:val="20"/>
                <w:szCs w:val="20"/>
              </w:rPr>
            </w:pPr>
            <w:r w:rsidRPr="003E6C5A">
              <w:rPr>
                <w:sz w:val="20"/>
                <w:szCs w:val="20"/>
              </w:rPr>
              <w:t>Employment and Social security April 2016</w:t>
            </w:r>
          </w:p>
        </w:tc>
        <w:tc>
          <w:tcPr>
            <w:tcW w:w="2945" w:type="dxa"/>
            <w:tcBorders>
              <w:top w:val="thinThickSmallGap" w:sz="24" w:space="0" w:color="auto"/>
            </w:tcBorders>
            <w:shd w:val="clear" w:color="auto" w:fill="auto"/>
          </w:tcPr>
          <w:p w14:paraId="519B99DC" w14:textId="77777777" w:rsidR="003E6C5A" w:rsidRPr="003E6C5A" w:rsidRDefault="003E6C5A" w:rsidP="003E6C5A">
            <w:pPr>
              <w:spacing w:after="0"/>
            </w:pPr>
            <w:r w:rsidRPr="003E6C5A">
              <w:t>Curell</w:t>
            </w:r>
          </w:p>
          <w:p w14:paraId="596A6DBA" w14:textId="77777777" w:rsidR="003E6C5A" w:rsidRPr="003E6C5A" w:rsidRDefault="003E6C5A" w:rsidP="003E6C5A">
            <w:pPr>
              <w:spacing w:after="0"/>
            </w:pPr>
            <w:r w:rsidRPr="003E6C5A">
              <w:t>Strauss</w:t>
            </w:r>
          </w:p>
          <w:p w14:paraId="63006C7C" w14:textId="77777777" w:rsidR="003E6C5A" w:rsidRPr="003E6C5A" w:rsidRDefault="003E6C5A" w:rsidP="003E6C5A">
            <w:pPr>
              <w:spacing w:after="0"/>
            </w:pPr>
            <w:r w:rsidRPr="003E6C5A">
              <w:t>Gauvin</w:t>
            </w:r>
          </w:p>
          <w:p w14:paraId="224EAAD0" w14:textId="77777777" w:rsidR="003E6C5A" w:rsidRPr="003E6C5A" w:rsidRDefault="003E6C5A" w:rsidP="003E6C5A">
            <w:pPr>
              <w:spacing w:after="0"/>
            </w:pPr>
            <w:r w:rsidRPr="003E6C5A">
              <w:t>Coyer</w:t>
            </w:r>
          </w:p>
          <w:p w14:paraId="3EFBB844" w14:textId="77777777" w:rsidR="003E6C5A" w:rsidRPr="003E6C5A" w:rsidRDefault="003E6C5A" w:rsidP="003E6C5A">
            <w:pPr>
              <w:spacing w:after="0"/>
            </w:pPr>
            <w:r w:rsidRPr="003E6C5A">
              <w:t>Sacchi</w:t>
            </w:r>
          </w:p>
        </w:tc>
        <w:tc>
          <w:tcPr>
            <w:tcW w:w="776" w:type="dxa"/>
            <w:shd w:val="clear" w:color="auto" w:fill="auto"/>
          </w:tcPr>
          <w:p w14:paraId="59D8E636" w14:textId="77777777" w:rsidR="003E6C5A" w:rsidRPr="003E6C5A" w:rsidRDefault="003E6C5A" w:rsidP="003E6C5A">
            <w:pPr>
              <w:spacing w:after="0"/>
            </w:pPr>
            <w:r w:rsidRPr="003E6C5A">
              <w:t>SP</w:t>
            </w:r>
          </w:p>
          <w:p w14:paraId="710499D4" w14:textId="77777777" w:rsidR="003E6C5A" w:rsidRPr="003E6C5A" w:rsidRDefault="003E6C5A" w:rsidP="003E6C5A">
            <w:pPr>
              <w:spacing w:after="0"/>
            </w:pPr>
            <w:r w:rsidRPr="003E6C5A">
              <w:t>UK</w:t>
            </w:r>
          </w:p>
          <w:p w14:paraId="588E4FA7" w14:textId="77777777" w:rsidR="003E6C5A" w:rsidRPr="003E6C5A" w:rsidRDefault="003E6C5A" w:rsidP="003E6C5A">
            <w:pPr>
              <w:spacing w:after="0"/>
            </w:pPr>
            <w:r w:rsidRPr="003E6C5A">
              <w:t>F</w:t>
            </w:r>
          </w:p>
          <w:p w14:paraId="66929A66" w14:textId="77777777" w:rsidR="003E6C5A" w:rsidRPr="003E6C5A" w:rsidRDefault="003E6C5A" w:rsidP="003E6C5A">
            <w:pPr>
              <w:spacing w:after="0"/>
            </w:pPr>
            <w:r w:rsidRPr="003E6C5A">
              <w:t>F</w:t>
            </w:r>
          </w:p>
          <w:p w14:paraId="213A2801" w14:textId="77777777" w:rsidR="003E6C5A" w:rsidRPr="003E6C5A" w:rsidRDefault="003E6C5A" w:rsidP="003E6C5A">
            <w:pPr>
              <w:spacing w:after="0"/>
            </w:pPr>
            <w:r w:rsidRPr="003E6C5A">
              <w:t>I</w:t>
            </w:r>
          </w:p>
        </w:tc>
        <w:tc>
          <w:tcPr>
            <w:tcW w:w="2097" w:type="dxa"/>
            <w:shd w:val="clear" w:color="auto" w:fill="auto"/>
          </w:tcPr>
          <w:p w14:paraId="4F1D65E2" w14:textId="77777777" w:rsidR="003E6C5A" w:rsidRPr="003E6C5A" w:rsidRDefault="003E6C5A" w:rsidP="003E6C5A">
            <w:pPr>
              <w:spacing w:after="0"/>
              <w:rPr>
                <w:lang w:val="fr-FR"/>
              </w:rPr>
            </w:pPr>
            <w:r w:rsidRPr="003E6C5A">
              <w:rPr>
                <w:lang w:val="fr-FR"/>
              </w:rPr>
              <w:t>EC/DG-EMPL</w:t>
            </w:r>
          </w:p>
          <w:p w14:paraId="35DA7FCB" w14:textId="77777777" w:rsidR="003E6C5A" w:rsidRPr="003E6C5A" w:rsidRDefault="003E6C5A" w:rsidP="003E6C5A">
            <w:pPr>
              <w:spacing w:after="0"/>
              <w:rPr>
                <w:lang w:val="fr-FR"/>
              </w:rPr>
            </w:pPr>
            <w:r w:rsidRPr="003E6C5A">
              <w:rPr>
                <w:lang w:val="fr-FR"/>
              </w:rPr>
              <w:t>EC/DG-EMPL</w:t>
            </w:r>
          </w:p>
        </w:tc>
      </w:tr>
      <w:tr w:rsidR="003E6C5A" w:rsidRPr="003E6C5A" w14:paraId="2EC7BD38" w14:textId="77777777" w:rsidTr="00A00362">
        <w:tc>
          <w:tcPr>
            <w:tcW w:w="2478" w:type="dxa"/>
            <w:gridSpan w:val="4"/>
            <w:tcBorders>
              <w:top w:val="thinThickSmallGap" w:sz="24" w:space="0" w:color="auto"/>
            </w:tcBorders>
            <w:shd w:val="clear" w:color="auto" w:fill="auto"/>
          </w:tcPr>
          <w:p w14:paraId="407E07C0" w14:textId="77777777" w:rsidR="003E6C5A" w:rsidRPr="003E6C5A" w:rsidRDefault="003E6C5A" w:rsidP="003E6C5A">
            <w:pPr>
              <w:spacing w:after="0"/>
            </w:pPr>
            <w:r w:rsidRPr="003E6C5A">
              <w:t>SPAIN</w:t>
            </w:r>
          </w:p>
          <w:p w14:paraId="3DFC1E27" w14:textId="77777777" w:rsidR="003E6C5A" w:rsidRPr="003E6C5A" w:rsidRDefault="003E6C5A" w:rsidP="003E6C5A">
            <w:pPr>
              <w:spacing w:after="0"/>
              <w:jc w:val="left"/>
            </w:pPr>
            <w:r w:rsidRPr="003E6C5A">
              <w:t>Training on Demographic ageing</w:t>
            </w:r>
          </w:p>
          <w:p w14:paraId="0C1D8A00" w14:textId="77777777" w:rsidR="003E6C5A" w:rsidRPr="003E6C5A" w:rsidRDefault="003E6C5A" w:rsidP="003E6C5A">
            <w:pPr>
              <w:spacing w:after="0"/>
            </w:pPr>
            <w:r w:rsidRPr="003E6C5A">
              <w:t>June-July 2016</w:t>
            </w:r>
          </w:p>
          <w:p w14:paraId="6443CE95" w14:textId="77777777" w:rsidR="003E6C5A" w:rsidRPr="003E6C5A" w:rsidRDefault="003E6C5A" w:rsidP="003E6C5A">
            <w:pPr>
              <w:spacing w:after="0"/>
            </w:pPr>
          </w:p>
          <w:p w14:paraId="185906E5" w14:textId="77777777" w:rsidR="003E6C5A" w:rsidRPr="003E6C5A" w:rsidRDefault="003E6C5A" w:rsidP="003E6C5A">
            <w:pPr>
              <w:spacing w:after="0"/>
            </w:pPr>
          </w:p>
          <w:p w14:paraId="2A6A2DB9" w14:textId="77777777" w:rsidR="003E6C5A" w:rsidRPr="003E6C5A" w:rsidRDefault="003E6C5A" w:rsidP="003E6C5A">
            <w:pPr>
              <w:spacing w:after="0"/>
            </w:pPr>
          </w:p>
        </w:tc>
        <w:tc>
          <w:tcPr>
            <w:tcW w:w="2945" w:type="dxa"/>
            <w:tcBorders>
              <w:top w:val="thinThickSmallGap" w:sz="24" w:space="0" w:color="auto"/>
            </w:tcBorders>
            <w:shd w:val="clear" w:color="auto" w:fill="auto"/>
          </w:tcPr>
          <w:p w14:paraId="4668E454" w14:textId="77777777" w:rsidR="003E6C5A" w:rsidRPr="003E6C5A" w:rsidRDefault="003E6C5A" w:rsidP="003E6C5A">
            <w:pPr>
              <w:spacing w:after="0"/>
              <w:rPr>
                <w:lang w:val="fr-FR" w:eastAsia="zh-CN"/>
              </w:rPr>
            </w:pPr>
            <w:r w:rsidRPr="003E6C5A">
              <w:rPr>
                <w:lang w:val="fr-FR" w:eastAsia="zh-CN"/>
              </w:rPr>
              <w:t>Dominique</w:t>
            </w:r>
          </w:p>
          <w:p w14:paraId="410C475A" w14:textId="77777777" w:rsidR="003E6C5A" w:rsidRPr="003E6C5A" w:rsidRDefault="003E6C5A" w:rsidP="003E6C5A">
            <w:pPr>
              <w:spacing w:after="0"/>
              <w:rPr>
                <w:lang w:val="fr-FR" w:eastAsia="zh-CN"/>
              </w:rPr>
            </w:pPr>
            <w:proofErr w:type="spellStart"/>
            <w:r w:rsidRPr="003E6C5A">
              <w:rPr>
                <w:lang w:val="fr-FR" w:eastAsia="zh-CN"/>
              </w:rPr>
              <w:t>Pamies</w:t>
            </w:r>
            <w:proofErr w:type="spellEnd"/>
            <w:r w:rsidRPr="003E6C5A">
              <w:rPr>
                <w:lang w:val="fr-FR" w:eastAsia="zh-CN"/>
              </w:rPr>
              <w:t xml:space="preserve"> </w:t>
            </w:r>
            <w:proofErr w:type="spellStart"/>
            <w:r w:rsidRPr="003E6C5A">
              <w:rPr>
                <w:lang w:val="fr-FR" w:eastAsia="zh-CN"/>
              </w:rPr>
              <w:t>Sumner</w:t>
            </w:r>
            <w:proofErr w:type="spellEnd"/>
          </w:p>
          <w:p w14:paraId="0F1A2390" w14:textId="77777777" w:rsidR="003E6C5A" w:rsidRPr="003E6C5A" w:rsidRDefault="003E6C5A" w:rsidP="003E6C5A">
            <w:pPr>
              <w:spacing w:after="0"/>
              <w:rPr>
                <w:lang w:val="fr-FR" w:eastAsia="zh-CN"/>
              </w:rPr>
            </w:pPr>
            <w:r w:rsidRPr="003E6C5A">
              <w:rPr>
                <w:lang w:val="fr-FR" w:eastAsia="zh-CN"/>
              </w:rPr>
              <w:t xml:space="preserve">Delle </w:t>
            </w:r>
            <w:proofErr w:type="spellStart"/>
            <w:r w:rsidRPr="003E6C5A">
              <w:rPr>
                <w:lang w:val="fr-FR" w:eastAsia="zh-CN"/>
              </w:rPr>
              <w:t>Monache</w:t>
            </w:r>
            <w:proofErr w:type="spellEnd"/>
          </w:p>
          <w:p w14:paraId="78D2F2F2" w14:textId="77777777" w:rsidR="003E6C5A" w:rsidRPr="003E6C5A" w:rsidRDefault="003E6C5A" w:rsidP="003E6C5A">
            <w:pPr>
              <w:spacing w:after="0"/>
              <w:rPr>
                <w:lang w:val="fr-FR"/>
              </w:rPr>
            </w:pPr>
            <w:r w:rsidRPr="003E6C5A">
              <w:rPr>
                <w:lang w:val="fr-FR"/>
              </w:rPr>
              <w:t>Laurent</w:t>
            </w:r>
          </w:p>
          <w:p w14:paraId="4FBF317D" w14:textId="77777777" w:rsidR="003E6C5A" w:rsidRPr="003E6C5A" w:rsidRDefault="003E6C5A" w:rsidP="003E6C5A">
            <w:pPr>
              <w:spacing w:after="0"/>
            </w:pPr>
            <w:proofErr w:type="spellStart"/>
            <w:r w:rsidRPr="003E6C5A">
              <w:t>Merz</w:t>
            </w:r>
            <w:proofErr w:type="spellEnd"/>
          </w:p>
          <w:p w14:paraId="74DA60BF" w14:textId="77777777" w:rsidR="003E6C5A" w:rsidRPr="003E6C5A" w:rsidRDefault="003E6C5A" w:rsidP="003E6C5A">
            <w:pPr>
              <w:spacing w:after="0"/>
            </w:pPr>
            <w:proofErr w:type="spellStart"/>
            <w:r w:rsidRPr="003E6C5A">
              <w:t>Peglow</w:t>
            </w:r>
            <w:proofErr w:type="spellEnd"/>
          </w:p>
          <w:p w14:paraId="78BE8581" w14:textId="77777777" w:rsidR="003E6C5A" w:rsidRPr="003E6C5A" w:rsidRDefault="003E6C5A" w:rsidP="003E6C5A">
            <w:pPr>
              <w:spacing w:after="0"/>
            </w:pPr>
            <w:r w:rsidRPr="003E6C5A">
              <w:t>Reilly</w:t>
            </w:r>
          </w:p>
          <w:p w14:paraId="4014AB76" w14:textId="77777777" w:rsidR="003E6C5A" w:rsidRPr="003E6C5A" w:rsidRDefault="003E6C5A" w:rsidP="003E6C5A">
            <w:pPr>
              <w:spacing w:after="0"/>
            </w:pPr>
            <w:r w:rsidRPr="003E6C5A">
              <w:t>(25 Experts)</w:t>
            </w:r>
          </w:p>
        </w:tc>
        <w:tc>
          <w:tcPr>
            <w:tcW w:w="776" w:type="dxa"/>
            <w:tcBorders>
              <w:top w:val="thinThickSmallGap" w:sz="24" w:space="0" w:color="auto"/>
            </w:tcBorders>
            <w:shd w:val="clear" w:color="auto" w:fill="auto"/>
          </w:tcPr>
          <w:p w14:paraId="7402A29C" w14:textId="77777777" w:rsidR="003E6C5A" w:rsidRPr="003E6C5A" w:rsidRDefault="003E6C5A" w:rsidP="003E6C5A">
            <w:pPr>
              <w:spacing w:after="0"/>
            </w:pPr>
            <w:r w:rsidRPr="003E6C5A">
              <w:t>LX</w:t>
            </w:r>
          </w:p>
          <w:p w14:paraId="24252539" w14:textId="77777777" w:rsidR="003E6C5A" w:rsidRPr="003E6C5A" w:rsidRDefault="003E6C5A" w:rsidP="003E6C5A">
            <w:pPr>
              <w:spacing w:after="0"/>
            </w:pPr>
            <w:r w:rsidRPr="003E6C5A">
              <w:t>F</w:t>
            </w:r>
          </w:p>
          <w:p w14:paraId="4011BA92" w14:textId="77777777" w:rsidR="003E6C5A" w:rsidRPr="003E6C5A" w:rsidRDefault="003E6C5A" w:rsidP="003E6C5A">
            <w:pPr>
              <w:spacing w:after="0"/>
            </w:pPr>
            <w:r w:rsidRPr="003E6C5A">
              <w:t>I</w:t>
            </w:r>
          </w:p>
          <w:p w14:paraId="032F5C18" w14:textId="77777777" w:rsidR="003E6C5A" w:rsidRPr="003E6C5A" w:rsidRDefault="003E6C5A" w:rsidP="003E6C5A">
            <w:pPr>
              <w:spacing w:after="0"/>
            </w:pPr>
            <w:r w:rsidRPr="003E6C5A">
              <w:t>F</w:t>
            </w:r>
          </w:p>
          <w:p w14:paraId="4AECAB28" w14:textId="77777777" w:rsidR="003E6C5A" w:rsidRPr="003E6C5A" w:rsidRDefault="003E6C5A" w:rsidP="003E6C5A">
            <w:pPr>
              <w:spacing w:after="0"/>
            </w:pPr>
            <w:r w:rsidRPr="003E6C5A">
              <w:t>D</w:t>
            </w:r>
          </w:p>
          <w:p w14:paraId="746EFE57" w14:textId="77777777" w:rsidR="003E6C5A" w:rsidRPr="003E6C5A" w:rsidRDefault="003E6C5A" w:rsidP="003E6C5A">
            <w:pPr>
              <w:spacing w:after="0"/>
            </w:pPr>
            <w:r w:rsidRPr="003E6C5A">
              <w:t>D</w:t>
            </w:r>
          </w:p>
          <w:p w14:paraId="61203428" w14:textId="77777777" w:rsidR="003E6C5A" w:rsidRPr="003E6C5A" w:rsidRDefault="003E6C5A" w:rsidP="003E6C5A">
            <w:pPr>
              <w:spacing w:after="0"/>
            </w:pPr>
            <w:r w:rsidRPr="003E6C5A">
              <w:t>UK</w:t>
            </w:r>
          </w:p>
          <w:p w14:paraId="2B7DD9BE" w14:textId="77777777" w:rsidR="003E6C5A" w:rsidRPr="003E6C5A" w:rsidRDefault="003E6C5A" w:rsidP="003E6C5A">
            <w:pPr>
              <w:spacing w:after="0"/>
            </w:pPr>
            <w:r w:rsidRPr="003E6C5A">
              <w:t>Sp</w:t>
            </w:r>
          </w:p>
        </w:tc>
        <w:tc>
          <w:tcPr>
            <w:tcW w:w="2097" w:type="dxa"/>
            <w:tcBorders>
              <w:top w:val="thinThickSmallGap" w:sz="24" w:space="0" w:color="auto"/>
            </w:tcBorders>
            <w:shd w:val="clear" w:color="auto" w:fill="auto"/>
          </w:tcPr>
          <w:p w14:paraId="1617277E" w14:textId="77777777" w:rsidR="003E6C5A" w:rsidRPr="003E6C5A" w:rsidRDefault="003E6C5A" w:rsidP="003E6C5A">
            <w:pPr>
              <w:spacing w:after="0"/>
            </w:pPr>
          </w:p>
          <w:p w14:paraId="1152BB9B" w14:textId="77777777" w:rsidR="003E6C5A" w:rsidRPr="003E6C5A" w:rsidRDefault="003E6C5A" w:rsidP="003E6C5A">
            <w:pPr>
              <w:spacing w:after="0"/>
            </w:pPr>
            <w:r w:rsidRPr="003E6C5A">
              <w:t>EC</w:t>
            </w:r>
          </w:p>
          <w:p w14:paraId="2DF3F0F1" w14:textId="77777777" w:rsidR="003E6C5A" w:rsidRPr="003E6C5A" w:rsidRDefault="003E6C5A" w:rsidP="003E6C5A">
            <w:pPr>
              <w:spacing w:after="0"/>
            </w:pPr>
          </w:p>
          <w:p w14:paraId="026F19E8" w14:textId="77777777" w:rsidR="003E6C5A" w:rsidRPr="003E6C5A" w:rsidRDefault="003E6C5A" w:rsidP="003E6C5A">
            <w:pPr>
              <w:spacing w:after="0"/>
            </w:pPr>
          </w:p>
          <w:p w14:paraId="7B419046" w14:textId="77777777" w:rsidR="003E6C5A" w:rsidRPr="003E6C5A" w:rsidRDefault="003E6C5A" w:rsidP="003E6C5A">
            <w:pPr>
              <w:spacing w:after="0"/>
            </w:pPr>
          </w:p>
          <w:p w14:paraId="1D48DA13" w14:textId="77777777" w:rsidR="003E6C5A" w:rsidRPr="003E6C5A" w:rsidRDefault="003E6C5A" w:rsidP="003E6C5A">
            <w:pPr>
              <w:spacing w:after="0"/>
            </w:pPr>
          </w:p>
          <w:p w14:paraId="0EE2D310" w14:textId="77777777" w:rsidR="003E6C5A" w:rsidRPr="003E6C5A" w:rsidRDefault="003E6C5A" w:rsidP="003E6C5A">
            <w:pPr>
              <w:spacing w:after="0"/>
            </w:pPr>
            <w:r w:rsidRPr="003E6C5A">
              <w:t>OECD</w:t>
            </w:r>
          </w:p>
        </w:tc>
      </w:tr>
      <w:tr w:rsidR="003E6C5A" w:rsidRPr="003E6C5A" w14:paraId="4E2717A1" w14:textId="77777777" w:rsidTr="00A00362">
        <w:trPr>
          <w:trHeight w:val="960"/>
        </w:trPr>
        <w:tc>
          <w:tcPr>
            <w:tcW w:w="1297" w:type="dxa"/>
            <w:gridSpan w:val="2"/>
            <w:tcBorders>
              <w:top w:val="thinThickSmallGap" w:sz="24" w:space="0" w:color="auto"/>
              <w:bottom w:val="single" w:sz="4" w:space="0" w:color="auto"/>
            </w:tcBorders>
            <w:shd w:val="clear" w:color="auto" w:fill="auto"/>
          </w:tcPr>
          <w:p w14:paraId="3FB2CDDB" w14:textId="77777777" w:rsidR="003E6C5A" w:rsidRPr="003E6C5A" w:rsidRDefault="003E6C5A" w:rsidP="003E6C5A">
            <w:pPr>
              <w:spacing w:after="0"/>
            </w:pPr>
            <w:r w:rsidRPr="003E6C5A">
              <w:t>FRANCE</w:t>
            </w:r>
          </w:p>
        </w:tc>
        <w:tc>
          <w:tcPr>
            <w:tcW w:w="1181" w:type="dxa"/>
            <w:gridSpan w:val="2"/>
            <w:vMerge w:val="restart"/>
            <w:tcBorders>
              <w:top w:val="thinThickSmallGap" w:sz="24" w:space="0" w:color="auto"/>
            </w:tcBorders>
            <w:shd w:val="clear" w:color="auto" w:fill="auto"/>
          </w:tcPr>
          <w:p w14:paraId="49903375" w14:textId="77777777" w:rsidR="003E6C5A" w:rsidRPr="003E6C5A" w:rsidRDefault="003E6C5A" w:rsidP="003E6C5A">
            <w:pPr>
              <w:spacing w:after="0"/>
              <w:rPr>
                <w:sz w:val="16"/>
                <w:szCs w:val="16"/>
              </w:rPr>
            </w:pPr>
            <w:r w:rsidRPr="003E6C5A">
              <w:rPr>
                <w:sz w:val="16"/>
                <w:szCs w:val="16"/>
              </w:rPr>
              <w:t xml:space="preserve">2-Countries study-visit on employment and social security policies </w:t>
            </w:r>
          </w:p>
          <w:p w14:paraId="3C12F4BC" w14:textId="77777777" w:rsidR="003E6C5A" w:rsidRPr="003E6C5A" w:rsidRDefault="003E6C5A" w:rsidP="003E6C5A">
            <w:pPr>
              <w:spacing w:after="0"/>
              <w:rPr>
                <w:sz w:val="16"/>
                <w:szCs w:val="16"/>
              </w:rPr>
            </w:pPr>
            <w:r w:rsidRPr="003E6C5A">
              <w:rPr>
                <w:sz w:val="16"/>
                <w:szCs w:val="16"/>
              </w:rPr>
              <w:t xml:space="preserve">August 2016 </w:t>
            </w:r>
          </w:p>
        </w:tc>
        <w:tc>
          <w:tcPr>
            <w:tcW w:w="2945" w:type="dxa"/>
            <w:tcBorders>
              <w:top w:val="thinThickSmallGap" w:sz="24" w:space="0" w:color="auto"/>
            </w:tcBorders>
            <w:shd w:val="clear" w:color="auto" w:fill="auto"/>
          </w:tcPr>
          <w:p w14:paraId="3E4392FC" w14:textId="77777777" w:rsidR="003E6C5A" w:rsidRPr="003E6C5A" w:rsidRDefault="003E6C5A" w:rsidP="003E6C5A">
            <w:pPr>
              <w:spacing w:after="0"/>
            </w:pPr>
            <w:r w:rsidRPr="003E6C5A">
              <w:t>(10 experts)</w:t>
            </w:r>
          </w:p>
        </w:tc>
        <w:tc>
          <w:tcPr>
            <w:tcW w:w="776" w:type="dxa"/>
            <w:tcBorders>
              <w:top w:val="thinThickSmallGap" w:sz="24" w:space="0" w:color="auto"/>
            </w:tcBorders>
            <w:shd w:val="clear" w:color="auto" w:fill="auto"/>
          </w:tcPr>
          <w:p w14:paraId="416A9A59" w14:textId="77777777" w:rsidR="003E6C5A" w:rsidRPr="003E6C5A" w:rsidRDefault="003E6C5A" w:rsidP="003E6C5A">
            <w:pPr>
              <w:spacing w:after="0"/>
            </w:pPr>
            <w:r w:rsidRPr="003E6C5A">
              <w:t>F</w:t>
            </w:r>
          </w:p>
        </w:tc>
        <w:tc>
          <w:tcPr>
            <w:tcW w:w="2097" w:type="dxa"/>
            <w:tcBorders>
              <w:top w:val="thinThickSmallGap" w:sz="24" w:space="0" w:color="auto"/>
            </w:tcBorders>
            <w:shd w:val="clear" w:color="auto" w:fill="auto"/>
          </w:tcPr>
          <w:p w14:paraId="31B02924" w14:textId="77777777" w:rsidR="003E6C5A" w:rsidRPr="003E6C5A" w:rsidRDefault="003E6C5A" w:rsidP="003E6C5A">
            <w:pPr>
              <w:spacing w:after="0"/>
            </w:pPr>
          </w:p>
        </w:tc>
      </w:tr>
      <w:tr w:rsidR="003E6C5A" w:rsidRPr="003E6C5A" w14:paraId="7532C8E1" w14:textId="77777777" w:rsidTr="00A00362">
        <w:trPr>
          <w:trHeight w:val="960"/>
        </w:trPr>
        <w:tc>
          <w:tcPr>
            <w:tcW w:w="1297" w:type="dxa"/>
            <w:gridSpan w:val="2"/>
            <w:tcBorders>
              <w:top w:val="single" w:sz="4" w:space="0" w:color="auto"/>
            </w:tcBorders>
            <w:shd w:val="clear" w:color="auto" w:fill="auto"/>
          </w:tcPr>
          <w:p w14:paraId="4CC25540" w14:textId="77777777" w:rsidR="003E6C5A" w:rsidRPr="003E6C5A" w:rsidRDefault="003E6C5A" w:rsidP="003E6C5A">
            <w:pPr>
              <w:spacing w:after="0"/>
            </w:pPr>
            <w:r w:rsidRPr="003E6C5A">
              <w:t>BELGIUM</w:t>
            </w:r>
          </w:p>
        </w:tc>
        <w:tc>
          <w:tcPr>
            <w:tcW w:w="1181" w:type="dxa"/>
            <w:gridSpan w:val="2"/>
            <w:vMerge/>
            <w:shd w:val="clear" w:color="auto" w:fill="auto"/>
          </w:tcPr>
          <w:p w14:paraId="564D6951" w14:textId="77777777" w:rsidR="003E6C5A" w:rsidRPr="003E6C5A" w:rsidRDefault="003E6C5A" w:rsidP="003E6C5A">
            <w:pPr>
              <w:spacing w:after="0"/>
              <w:rPr>
                <w:sz w:val="16"/>
                <w:szCs w:val="16"/>
              </w:rPr>
            </w:pPr>
          </w:p>
        </w:tc>
        <w:tc>
          <w:tcPr>
            <w:tcW w:w="2945" w:type="dxa"/>
            <w:shd w:val="clear" w:color="auto" w:fill="auto"/>
          </w:tcPr>
          <w:p w14:paraId="72CE25EF" w14:textId="77777777" w:rsidR="003E6C5A" w:rsidRPr="003E6C5A" w:rsidRDefault="003E6C5A" w:rsidP="003E6C5A">
            <w:pPr>
              <w:spacing w:after="0"/>
            </w:pPr>
            <w:r w:rsidRPr="003E6C5A">
              <w:t>Sutherland</w:t>
            </w:r>
          </w:p>
          <w:p w14:paraId="69923609" w14:textId="77777777" w:rsidR="003E6C5A" w:rsidRPr="003E6C5A" w:rsidRDefault="003E6C5A" w:rsidP="003E6C5A">
            <w:pPr>
              <w:spacing w:after="0"/>
            </w:pPr>
            <w:proofErr w:type="spellStart"/>
            <w:r w:rsidRPr="003E6C5A">
              <w:t>Rastrigina</w:t>
            </w:r>
            <w:proofErr w:type="spellEnd"/>
          </w:p>
          <w:p w14:paraId="292FECFC" w14:textId="77777777" w:rsidR="003E6C5A" w:rsidRPr="003E6C5A" w:rsidRDefault="003E6C5A" w:rsidP="003E6C5A">
            <w:pPr>
              <w:spacing w:after="0"/>
            </w:pPr>
            <w:proofErr w:type="spellStart"/>
            <w:r w:rsidRPr="003E6C5A">
              <w:t>Llena-Lozal</w:t>
            </w:r>
            <w:proofErr w:type="spellEnd"/>
          </w:p>
          <w:p w14:paraId="2EA340BC" w14:textId="77777777" w:rsidR="003E6C5A" w:rsidRPr="003E6C5A" w:rsidRDefault="003E6C5A" w:rsidP="003E6C5A">
            <w:pPr>
              <w:spacing w:after="0"/>
            </w:pPr>
            <w:r w:rsidRPr="003E6C5A">
              <w:t>Dolls</w:t>
            </w:r>
          </w:p>
          <w:p w14:paraId="47F7472F" w14:textId="77777777" w:rsidR="003E6C5A" w:rsidRPr="003E6C5A" w:rsidRDefault="003E6C5A" w:rsidP="003E6C5A">
            <w:pPr>
              <w:spacing w:after="0"/>
            </w:pPr>
            <w:r w:rsidRPr="003E6C5A">
              <w:t>Bevers</w:t>
            </w:r>
          </w:p>
          <w:p w14:paraId="7472BC93" w14:textId="77777777" w:rsidR="003E6C5A" w:rsidRPr="003E6C5A" w:rsidRDefault="003E6C5A" w:rsidP="003E6C5A">
            <w:pPr>
              <w:spacing w:after="0"/>
              <w:rPr>
                <w:lang w:val="fr-FR"/>
              </w:rPr>
            </w:pPr>
            <w:proofErr w:type="spellStart"/>
            <w:r w:rsidRPr="003E6C5A">
              <w:rPr>
                <w:lang w:val="fr-FR"/>
              </w:rPr>
              <w:t>Pennels</w:t>
            </w:r>
            <w:proofErr w:type="spellEnd"/>
          </w:p>
          <w:p w14:paraId="70B93FD2" w14:textId="77777777" w:rsidR="003E6C5A" w:rsidRPr="003E6C5A" w:rsidRDefault="003E6C5A" w:rsidP="003E6C5A">
            <w:pPr>
              <w:spacing w:after="0"/>
              <w:rPr>
                <w:lang w:val="fr-FR"/>
              </w:rPr>
            </w:pPr>
            <w:r w:rsidRPr="003E6C5A">
              <w:rPr>
                <w:lang w:val="fr-FR"/>
              </w:rPr>
              <w:t>Van Dam</w:t>
            </w:r>
          </w:p>
          <w:p w14:paraId="0DD25533" w14:textId="77777777" w:rsidR="003E6C5A" w:rsidRPr="003E6C5A" w:rsidRDefault="003E6C5A" w:rsidP="003E6C5A">
            <w:pPr>
              <w:spacing w:after="0"/>
              <w:rPr>
                <w:lang w:val="fr-FR"/>
              </w:rPr>
            </w:pPr>
            <w:r w:rsidRPr="003E6C5A">
              <w:rPr>
                <w:lang w:val="fr-FR"/>
              </w:rPr>
              <w:t>Olsson</w:t>
            </w:r>
          </w:p>
          <w:p w14:paraId="591B4D62" w14:textId="77777777" w:rsidR="003E6C5A" w:rsidRPr="003E6C5A" w:rsidRDefault="003E6C5A" w:rsidP="003E6C5A">
            <w:pPr>
              <w:spacing w:after="0"/>
              <w:rPr>
                <w:lang w:val="fr-FR"/>
              </w:rPr>
            </w:pPr>
            <w:r w:rsidRPr="003E6C5A">
              <w:rPr>
                <w:lang w:val="fr-FR"/>
              </w:rPr>
              <w:t>Servoz</w:t>
            </w:r>
          </w:p>
          <w:p w14:paraId="077489DD" w14:textId="77777777" w:rsidR="003E6C5A" w:rsidRPr="003E6C5A" w:rsidRDefault="003E6C5A" w:rsidP="003E6C5A">
            <w:pPr>
              <w:spacing w:after="0"/>
              <w:rPr>
                <w:lang w:val="fr-FR"/>
              </w:rPr>
            </w:pPr>
            <w:r w:rsidRPr="003E6C5A">
              <w:rPr>
                <w:lang w:val="fr-FR"/>
              </w:rPr>
              <w:t>(7 experts)</w:t>
            </w:r>
          </w:p>
        </w:tc>
        <w:tc>
          <w:tcPr>
            <w:tcW w:w="776" w:type="dxa"/>
            <w:shd w:val="clear" w:color="auto" w:fill="auto"/>
          </w:tcPr>
          <w:p w14:paraId="1CD98DEC" w14:textId="77777777" w:rsidR="003E6C5A" w:rsidRPr="003E6C5A" w:rsidRDefault="003E6C5A" w:rsidP="003E6C5A">
            <w:pPr>
              <w:spacing w:after="0"/>
            </w:pPr>
            <w:r w:rsidRPr="003E6C5A">
              <w:t>UK</w:t>
            </w:r>
          </w:p>
          <w:p w14:paraId="612657C5" w14:textId="77777777" w:rsidR="003E6C5A" w:rsidRPr="003E6C5A" w:rsidRDefault="003E6C5A" w:rsidP="003E6C5A">
            <w:pPr>
              <w:spacing w:after="0"/>
            </w:pPr>
            <w:r w:rsidRPr="003E6C5A">
              <w:t>LV</w:t>
            </w:r>
          </w:p>
          <w:p w14:paraId="170213E2" w14:textId="77777777" w:rsidR="003E6C5A" w:rsidRPr="003E6C5A" w:rsidRDefault="003E6C5A" w:rsidP="003E6C5A">
            <w:pPr>
              <w:spacing w:after="0"/>
            </w:pPr>
            <w:r w:rsidRPr="003E6C5A">
              <w:t>Sp</w:t>
            </w:r>
          </w:p>
          <w:p w14:paraId="45C18D7B" w14:textId="77777777" w:rsidR="003E6C5A" w:rsidRPr="003E6C5A" w:rsidRDefault="003E6C5A" w:rsidP="003E6C5A">
            <w:pPr>
              <w:spacing w:after="0"/>
            </w:pPr>
            <w:r w:rsidRPr="003E6C5A">
              <w:t>D</w:t>
            </w:r>
          </w:p>
          <w:p w14:paraId="2D5D935B" w14:textId="77777777" w:rsidR="003E6C5A" w:rsidRPr="003E6C5A" w:rsidRDefault="003E6C5A" w:rsidP="003E6C5A">
            <w:pPr>
              <w:spacing w:after="0"/>
            </w:pPr>
            <w:r w:rsidRPr="003E6C5A">
              <w:t>Be</w:t>
            </w:r>
          </w:p>
          <w:p w14:paraId="79EAE492" w14:textId="77777777" w:rsidR="003E6C5A" w:rsidRPr="003E6C5A" w:rsidRDefault="003E6C5A" w:rsidP="003E6C5A">
            <w:pPr>
              <w:spacing w:after="0"/>
            </w:pPr>
            <w:r w:rsidRPr="003E6C5A">
              <w:t>F</w:t>
            </w:r>
          </w:p>
          <w:p w14:paraId="434F9F10" w14:textId="77777777" w:rsidR="003E6C5A" w:rsidRPr="003E6C5A" w:rsidRDefault="003E6C5A" w:rsidP="003E6C5A">
            <w:pPr>
              <w:spacing w:after="0"/>
            </w:pPr>
            <w:r w:rsidRPr="003E6C5A">
              <w:t>Be</w:t>
            </w:r>
          </w:p>
          <w:p w14:paraId="6096038D" w14:textId="77777777" w:rsidR="003E6C5A" w:rsidRPr="003E6C5A" w:rsidRDefault="003E6C5A" w:rsidP="003E6C5A">
            <w:pPr>
              <w:spacing w:after="0"/>
            </w:pPr>
            <w:r w:rsidRPr="003E6C5A">
              <w:t>DK</w:t>
            </w:r>
          </w:p>
          <w:p w14:paraId="761310C9" w14:textId="77777777" w:rsidR="003E6C5A" w:rsidRPr="003E6C5A" w:rsidRDefault="003E6C5A" w:rsidP="003E6C5A">
            <w:pPr>
              <w:spacing w:after="0"/>
            </w:pPr>
            <w:r w:rsidRPr="003E6C5A">
              <w:t>F</w:t>
            </w:r>
          </w:p>
          <w:p w14:paraId="5477E3AF" w14:textId="77777777" w:rsidR="003E6C5A" w:rsidRPr="003E6C5A" w:rsidRDefault="003E6C5A" w:rsidP="003E6C5A">
            <w:pPr>
              <w:spacing w:after="0"/>
            </w:pPr>
            <w:r w:rsidRPr="003E6C5A">
              <w:t>B</w:t>
            </w:r>
          </w:p>
        </w:tc>
        <w:tc>
          <w:tcPr>
            <w:tcW w:w="2097" w:type="dxa"/>
            <w:shd w:val="clear" w:color="auto" w:fill="auto"/>
          </w:tcPr>
          <w:p w14:paraId="1666835F" w14:textId="77777777" w:rsidR="003E6C5A" w:rsidRPr="003E6C5A" w:rsidRDefault="003E6C5A" w:rsidP="003E6C5A">
            <w:pPr>
              <w:spacing w:after="0"/>
            </w:pPr>
            <w:r w:rsidRPr="003E6C5A">
              <w:t>EUROMOD/ISER</w:t>
            </w:r>
          </w:p>
          <w:p w14:paraId="75CAA255" w14:textId="77777777" w:rsidR="003E6C5A" w:rsidRPr="003E6C5A" w:rsidRDefault="003E6C5A" w:rsidP="003E6C5A">
            <w:pPr>
              <w:spacing w:after="0"/>
            </w:pPr>
            <w:r w:rsidRPr="003E6C5A">
              <w:t>EUROMOD/ISER</w:t>
            </w:r>
          </w:p>
          <w:p w14:paraId="79C29A60" w14:textId="77777777" w:rsidR="003E6C5A" w:rsidRPr="003E6C5A" w:rsidRDefault="003E6C5A" w:rsidP="003E6C5A">
            <w:pPr>
              <w:spacing w:after="0"/>
            </w:pPr>
            <w:r w:rsidRPr="003E6C5A">
              <w:t>OECD</w:t>
            </w:r>
          </w:p>
          <w:p w14:paraId="39A94CB0" w14:textId="77777777" w:rsidR="003E6C5A" w:rsidRPr="003E6C5A" w:rsidRDefault="003E6C5A" w:rsidP="003E6C5A">
            <w:pPr>
              <w:spacing w:after="0"/>
            </w:pPr>
          </w:p>
          <w:p w14:paraId="2EEFC080" w14:textId="77777777" w:rsidR="003E6C5A" w:rsidRPr="003E6C5A" w:rsidRDefault="003E6C5A" w:rsidP="003E6C5A">
            <w:pPr>
              <w:spacing w:after="0"/>
            </w:pPr>
            <w:r w:rsidRPr="003E6C5A">
              <w:t>EMCO</w:t>
            </w:r>
          </w:p>
          <w:p w14:paraId="3EB8A9B2" w14:textId="77777777" w:rsidR="003E6C5A" w:rsidRPr="003E6C5A" w:rsidRDefault="003E6C5A" w:rsidP="003E6C5A">
            <w:pPr>
              <w:spacing w:after="0"/>
            </w:pPr>
            <w:r w:rsidRPr="003E6C5A">
              <w:t>ICPES</w:t>
            </w:r>
          </w:p>
          <w:p w14:paraId="4D52D82C" w14:textId="77777777" w:rsidR="003E6C5A" w:rsidRPr="003E6C5A" w:rsidRDefault="003E6C5A" w:rsidP="003E6C5A">
            <w:pPr>
              <w:spacing w:after="0"/>
            </w:pPr>
            <w:r w:rsidRPr="003E6C5A">
              <w:t>EC/ISG/SPC</w:t>
            </w:r>
          </w:p>
          <w:p w14:paraId="7E3BE6E6" w14:textId="77777777" w:rsidR="003E6C5A" w:rsidRPr="003E6C5A" w:rsidRDefault="003E6C5A" w:rsidP="003E6C5A">
            <w:pPr>
              <w:spacing w:after="0"/>
            </w:pPr>
            <w:r w:rsidRPr="003E6C5A">
              <w:t>EC/DG-EMPL</w:t>
            </w:r>
          </w:p>
          <w:p w14:paraId="5B15FA5E" w14:textId="77777777" w:rsidR="003E6C5A" w:rsidRPr="003E6C5A" w:rsidRDefault="003E6C5A" w:rsidP="003E6C5A">
            <w:pPr>
              <w:spacing w:after="0"/>
            </w:pPr>
            <w:r w:rsidRPr="003E6C5A">
              <w:t>EC/DG-EMPL</w:t>
            </w:r>
          </w:p>
        </w:tc>
      </w:tr>
      <w:tr w:rsidR="003E6C5A" w:rsidRPr="003E6C5A" w14:paraId="681916A2" w14:textId="77777777" w:rsidTr="00A00362">
        <w:tc>
          <w:tcPr>
            <w:tcW w:w="2478" w:type="dxa"/>
            <w:gridSpan w:val="4"/>
            <w:tcBorders>
              <w:top w:val="thinThickSmallGap" w:sz="24" w:space="0" w:color="auto"/>
            </w:tcBorders>
            <w:shd w:val="clear" w:color="auto" w:fill="auto"/>
          </w:tcPr>
          <w:p w14:paraId="38514CAF" w14:textId="77777777" w:rsidR="003E6C5A" w:rsidRPr="003E6C5A" w:rsidRDefault="003E6C5A" w:rsidP="003E6C5A">
            <w:pPr>
              <w:spacing w:after="0"/>
            </w:pPr>
            <w:r w:rsidRPr="003E6C5A">
              <w:t>BEIJING</w:t>
            </w:r>
          </w:p>
          <w:p w14:paraId="21F7B39D" w14:textId="77777777" w:rsidR="003E6C5A" w:rsidRPr="003E6C5A" w:rsidRDefault="003E6C5A" w:rsidP="003E6C5A">
            <w:pPr>
              <w:spacing w:after="0"/>
            </w:pPr>
            <w:r w:rsidRPr="003E6C5A">
              <w:t>High Level Event</w:t>
            </w:r>
          </w:p>
          <w:p w14:paraId="36B23FF0" w14:textId="77777777" w:rsidR="003E6C5A" w:rsidRPr="003E6C5A" w:rsidRDefault="003E6C5A" w:rsidP="003E6C5A">
            <w:pPr>
              <w:spacing w:after="0"/>
            </w:pPr>
            <w:r w:rsidRPr="003E6C5A">
              <w:t>September 2016</w:t>
            </w:r>
            <w:r w:rsidRPr="003E6C5A">
              <w:rPr>
                <w:vertAlign w:val="superscript"/>
              </w:rPr>
              <w:footnoteReference w:id="2"/>
            </w:r>
          </w:p>
        </w:tc>
        <w:tc>
          <w:tcPr>
            <w:tcW w:w="2945" w:type="dxa"/>
            <w:tcBorders>
              <w:top w:val="thinThickSmallGap" w:sz="24" w:space="0" w:color="auto"/>
            </w:tcBorders>
            <w:shd w:val="clear" w:color="auto" w:fill="auto"/>
          </w:tcPr>
          <w:p w14:paraId="6F4BB2FA" w14:textId="77777777" w:rsidR="003E6C5A" w:rsidRPr="003E6C5A" w:rsidRDefault="003E6C5A" w:rsidP="003E6C5A">
            <w:pPr>
              <w:spacing w:after="0"/>
              <w:rPr>
                <w:lang w:val="fr-FR"/>
              </w:rPr>
            </w:pPr>
            <w:r w:rsidRPr="003E6C5A">
              <w:rPr>
                <w:lang w:val="fr-FR"/>
              </w:rPr>
              <w:t>Jeannerot</w:t>
            </w:r>
          </w:p>
          <w:p w14:paraId="461E0406" w14:textId="77777777" w:rsidR="003E6C5A" w:rsidRPr="003E6C5A" w:rsidRDefault="003E6C5A" w:rsidP="003E6C5A">
            <w:pPr>
              <w:spacing w:after="0"/>
              <w:rPr>
                <w:lang w:val="fr-FR"/>
              </w:rPr>
            </w:pPr>
            <w:r w:rsidRPr="003E6C5A">
              <w:rPr>
                <w:lang w:val="fr-FR"/>
              </w:rPr>
              <w:t>Hocquet</w:t>
            </w:r>
          </w:p>
          <w:p w14:paraId="088D46E8" w14:textId="77777777" w:rsidR="003E6C5A" w:rsidRPr="003E6C5A" w:rsidRDefault="003E6C5A" w:rsidP="003E6C5A">
            <w:pPr>
              <w:spacing w:after="0"/>
              <w:rPr>
                <w:lang w:val="fr-FR"/>
              </w:rPr>
            </w:pPr>
            <w:r w:rsidRPr="003E6C5A">
              <w:rPr>
                <w:lang w:val="fr-FR"/>
              </w:rPr>
              <w:t>Marksova</w:t>
            </w:r>
          </w:p>
          <w:p w14:paraId="2EE5D4E6" w14:textId="77777777" w:rsidR="003E6C5A" w:rsidRPr="003E6C5A" w:rsidRDefault="003E6C5A" w:rsidP="003E6C5A">
            <w:pPr>
              <w:spacing w:after="0"/>
              <w:rPr>
                <w:lang w:val="fr-FR"/>
              </w:rPr>
            </w:pPr>
            <w:r w:rsidRPr="003E6C5A">
              <w:rPr>
                <w:lang w:val="fr-FR"/>
              </w:rPr>
              <w:t>Kyrieri</w:t>
            </w:r>
          </w:p>
          <w:p w14:paraId="4225523F" w14:textId="77777777" w:rsidR="003E6C5A" w:rsidRPr="003E6C5A" w:rsidRDefault="003E6C5A" w:rsidP="003E6C5A">
            <w:pPr>
              <w:spacing w:after="0"/>
              <w:rPr>
                <w:lang w:val="fr-FR"/>
              </w:rPr>
            </w:pPr>
            <w:proofErr w:type="spellStart"/>
            <w:r w:rsidRPr="003E6C5A">
              <w:rPr>
                <w:lang w:val="fr-FR"/>
              </w:rPr>
              <w:t>Toiu</w:t>
            </w:r>
            <w:proofErr w:type="spellEnd"/>
          </w:p>
          <w:p w14:paraId="2CD11ACC" w14:textId="77777777" w:rsidR="003E6C5A" w:rsidRPr="003E6C5A" w:rsidRDefault="003E6C5A" w:rsidP="003E6C5A">
            <w:pPr>
              <w:spacing w:after="0"/>
              <w:rPr>
                <w:lang w:val="fr-FR"/>
              </w:rPr>
            </w:pPr>
            <w:r w:rsidRPr="003E6C5A">
              <w:rPr>
                <w:lang w:val="fr-FR"/>
              </w:rPr>
              <w:t>Kiviniemi</w:t>
            </w:r>
          </w:p>
          <w:p w14:paraId="6CFDCAC4" w14:textId="77777777" w:rsidR="003E6C5A" w:rsidRPr="003E6C5A" w:rsidRDefault="003E6C5A" w:rsidP="003E6C5A">
            <w:pPr>
              <w:spacing w:after="0"/>
            </w:pPr>
            <w:r w:rsidRPr="003E6C5A">
              <w:t>Ortiz</w:t>
            </w:r>
          </w:p>
          <w:p w14:paraId="5F58A60E" w14:textId="77777777" w:rsidR="003E6C5A" w:rsidRPr="003E6C5A" w:rsidRDefault="003E6C5A" w:rsidP="003E6C5A">
            <w:pPr>
              <w:spacing w:after="0"/>
            </w:pPr>
            <w:r w:rsidRPr="003E6C5A">
              <w:t>Scholz</w:t>
            </w:r>
          </w:p>
        </w:tc>
        <w:tc>
          <w:tcPr>
            <w:tcW w:w="776" w:type="dxa"/>
            <w:tcBorders>
              <w:top w:val="thinThickSmallGap" w:sz="24" w:space="0" w:color="auto"/>
            </w:tcBorders>
            <w:shd w:val="clear" w:color="auto" w:fill="auto"/>
          </w:tcPr>
          <w:p w14:paraId="66E753CE" w14:textId="77777777" w:rsidR="003E6C5A" w:rsidRPr="003E6C5A" w:rsidRDefault="003E6C5A" w:rsidP="003E6C5A">
            <w:pPr>
              <w:spacing w:after="0"/>
            </w:pPr>
            <w:r w:rsidRPr="003E6C5A">
              <w:t>F</w:t>
            </w:r>
          </w:p>
          <w:p w14:paraId="5386F52E" w14:textId="77777777" w:rsidR="003E6C5A" w:rsidRPr="003E6C5A" w:rsidRDefault="003E6C5A" w:rsidP="003E6C5A">
            <w:pPr>
              <w:spacing w:after="0"/>
            </w:pPr>
            <w:r w:rsidRPr="003E6C5A">
              <w:t>F</w:t>
            </w:r>
          </w:p>
          <w:p w14:paraId="7B78BC66" w14:textId="77777777" w:rsidR="003E6C5A" w:rsidRPr="003E6C5A" w:rsidRDefault="003E6C5A" w:rsidP="003E6C5A">
            <w:pPr>
              <w:spacing w:after="0"/>
            </w:pPr>
            <w:r w:rsidRPr="003E6C5A">
              <w:t>CZ</w:t>
            </w:r>
          </w:p>
          <w:p w14:paraId="61E09B53" w14:textId="77777777" w:rsidR="003E6C5A" w:rsidRPr="003E6C5A" w:rsidRDefault="003E6C5A" w:rsidP="003E6C5A">
            <w:pPr>
              <w:spacing w:after="0"/>
            </w:pPr>
            <w:r w:rsidRPr="003E6C5A">
              <w:t>HE</w:t>
            </w:r>
          </w:p>
          <w:p w14:paraId="00B3AC2D" w14:textId="77777777" w:rsidR="003E6C5A" w:rsidRPr="003E6C5A" w:rsidRDefault="003E6C5A" w:rsidP="003E6C5A">
            <w:pPr>
              <w:spacing w:after="0"/>
            </w:pPr>
            <w:r w:rsidRPr="003E6C5A">
              <w:t>Ro</w:t>
            </w:r>
          </w:p>
          <w:p w14:paraId="07E0F8D7" w14:textId="77777777" w:rsidR="003E6C5A" w:rsidRPr="003E6C5A" w:rsidRDefault="003E6C5A" w:rsidP="003E6C5A">
            <w:pPr>
              <w:spacing w:after="0"/>
            </w:pPr>
            <w:r w:rsidRPr="003E6C5A">
              <w:t>SF</w:t>
            </w:r>
          </w:p>
          <w:p w14:paraId="5CB71650" w14:textId="77777777" w:rsidR="003E6C5A" w:rsidRPr="003E6C5A" w:rsidRDefault="003E6C5A" w:rsidP="003E6C5A">
            <w:pPr>
              <w:spacing w:after="0"/>
            </w:pPr>
            <w:r w:rsidRPr="003E6C5A">
              <w:t>Sp</w:t>
            </w:r>
          </w:p>
          <w:p w14:paraId="76DFE7F8" w14:textId="77777777" w:rsidR="003E6C5A" w:rsidRPr="003E6C5A" w:rsidRDefault="003E6C5A" w:rsidP="003E6C5A">
            <w:pPr>
              <w:spacing w:after="0"/>
            </w:pPr>
            <w:r w:rsidRPr="003E6C5A">
              <w:t>D</w:t>
            </w:r>
          </w:p>
        </w:tc>
        <w:tc>
          <w:tcPr>
            <w:tcW w:w="2097" w:type="dxa"/>
            <w:tcBorders>
              <w:top w:val="thinThickSmallGap" w:sz="24" w:space="0" w:color="auto"/>
            </w:tcBorders>
            <w:shd w:val="clear" w:color="auto" w:fill="auto"/>
          </w:tcPr>
          <w:p w14:paraId="06D302A5" w14:textId="77777777" w:rsidR="003E6C5A" w:rsidRPr="003E6C5A" w:rsidRDefault="003E6C5A" w:rsidP="003E6C5A">
            <w:pPr>
              <w:spacing w:after="0"/>
            </w:pPr>
          </w:p>
        </w:tc>
      </w:tr>
      <w:tr w:rsidR="003E6C5A" w:rsidRPr="003E6C5A" w14:paraId="51F31F68" w14:textId="77777777" w:rsidTr="00A00362">
        <w:trPr>
          <w:trHeight w:val="960"/>
        </w:trPr>
        <w:tc>
          <w:tcPr>
            <w:tcW w:w="1256" w:type="dxa"/>
            <w:tcBorders>
              <w:top w:val="thinThickSmallGap" w:sz="24" w:space="0" w:color="auto"/>
            </w:tcBorders>
            <w:shd w:val="clear" w:color="auto" w:fill="auto"/>
          </w:tcPr>
          <w:p w14:paraId="25862284" w14:textId="77777777" w:rsidR="003E6C5A" w:rsidRPr="003E6C5A" w:rsidRDefault="003E6C5A" w:rsidP="003E6C5A">
            <w:pPr>
              <w:spacing w:after="0"/>
            </w:pPr>
            <w:r w:rsidRPr="003E6C5A">
              <w:t>FRANCE</w:t>
            </w:r>
          </w:p>
        </w:tc>
        <w:tc>
          <w:tcPr>
            <w:tcW w:w="1222" w:type="dxa"/>
            <w:gridSpan w:val="3"/>
            <w:vMerge w:val="restart"/>
            <w:tcBorders>
              <w:top w:val="thinThickSmallGap" w:sz="24" w:space="0" w:color="auto"/>
            </w:tcBorders>
            <w:shd w:val="clear" w:color="auto" w:fill="auto"/>
          </w:tcPr>
          <w:p w14:paraId="25E6D761" w14:textId="77777777" w:rsidR="003E6C5A" w:rsidRPr="003E6C5A" w:rsidRDefault="003E6C5A" w:rsidP="003E6C5A">
            <w:pPr>
              <w:spacing w:after="0"/>
              <w:rPr>
                <w:sz w:val="16"/>
                <w:szCs w:val="16"/>
              </w:rPr>
            </w:pPr>
            <w:r w:rsidRPr="003E6C5A">
              <w:rPr>
                <w:sz w:val="16"/>
                <w:szCs w:val="16"/>
              </w:rPr>
              <w:t>Provincial Study visit on Social security management and migrant workers</w:t>
            </w:r>
          </w:p>
          <w:p w14:paraId="23E16B46" w14:textId="77777777" w:rsidR="003E6C5A" w:rsidRPr="003E6C5A" w:rsidRDefault="003E6C5A" w:rsidP="003E6C5A">
            <w:pPr>
              <w:spacing w:after="0"/>
              <w:rPr>
                <w:sz w:val="16"/>
                <w:szCs w:val="16"/>
              </w:rPr>
            </w:pPr>
            <w:r w:rsidRPr="003E6C5A">
              <w:rPr>
                <w:sz w:val="16"/>
                <w:szCs w:val="16"/>
              </w:rPr>
              <w:t>October 2016</w:t>
            </w:r>
          </w:p>
        </w:tc>
        <w:tc>
          <w:tcPr>
            <w:tcW w:w="2945" w:type="dxa"/>
            <w:tcBorders>
              <w:top w:val="thinThickSmallGap" w:sz="24" w:space="0" w:color="auto"/>
            </w:tcBorders>
            <w:shd w:val="clear" w:color="auto" w:fill="auto"/>
          </w:tcPr>
          <w:p w14:paraId="19DD1767" w14:textId="77777777" w:rsidR="003E6C5A" w:rsidRPr="003E6C5A" w:rsidRDefault="003E6C5A" w:rsidP="003E6C5A">
            <w:pPr>
              <w:spacing w:after="0"/>
            </w:pPr>
            <w:r w:rsidRPr="003E6C5A">
              <w:t>(7 experts)</w:t>
            </w:r>
          </w:p>
        </w:tc>
        <w:tc>
          <w:tcPr>
            <w:tcW w:w="776" w:type="dxa"/>
            <w:tcBorders>
              <w:top w:val="thinThickSmallGap" w:sz="24" w:space="0" w:color="auto"/>
            </w:tcBorders>
            <w:shd w:val="clear" w:color="auto" w:fill="auto"/>
          </w:tcPr>
          <w:p w14:paraId="51D77C05" w14:textId="77777777" w:rsidR="003E6C5A" w:rsidRPr="003E6C5A" w:rsidRDefault="003E6C5A" w:rsidP="003E6C5A">
            <w:pPr>
              <w:spacing w:after="0"/>
            </w:pPr>
            <w:r w:rsidRPr="003E6C5A">
              <w:t>F</w:t>
            </w:r>
          </w:p>
        </w:tc>
        <w:tc>
          <w:tcPr>
            <w:tcW w:w="2097" w:type="dxa"/>
            <w:tcBorders>
              <w:top w:val="thinThickSmallGap" w:sz="24" w:space="0" w:color="auto"/>
            </w:tcBorders>
            <w:shd w:val="clear" w:color="auto" w:fill="auto"/>
          </w:tcPr>
          <w:p w14:paraId="52BDAF18" w14:textId="77777777" w:rsidR="003E6C5A" w:rsidRPr="003E6C5A" w:rsidRDefault="003E6C5A" w:rsidP="003E6C5A">
            <w:pPr>
              <w:spacing w:after="0"/>
            </w:pPr>
          </w:p>
        </w:tc>
      </w:tr>
      <w:tr w:rsidR="003E6C5A" w:rsidRPr="003E6C5A" w14:paraId="5DED58E7" w14:textId="77777777" w:rsidTr="00A00362">
        <w:trPr>
          <w:trHeight w:val="960"/>
        </w:trPr>
        <w:tc>
          <w:tcPr>
            <w:tcW w:w="1256" w:type="dxa"/>
            <w:tcBorders>
              <w:top w:val="single" w:sz="4" w:space="0" w:color="auto"/>
            </w:tcBorders>
            <w:shd w:val="clear" w:color="auto" w:fill="auto"/>
          </w:tcPr>
          <w:p w14:paraId="7708C400" w14:textId="77777777" w:rsidR="003E6C5A" w:rsidRPr="003E6C5A" w:rsidRDefault="003E6C5A" w:rsidP="003E6C5A">
            <w:pPr>
              <w:spacing w:after="0"/>
            </w:pPr>
            <w:r w:rsidRPr="003E6C5A">
              <w:t>CZECH REPUBLIC</w:t>
            </w:r>
          </w:p>
        </w:tc>
        <w:tc>
          <w:tcPr>
            <w:tcW w:w="1222" w:type="dxa"/>
            <w:gridSpan w:val="3"/>
            <w:vMerge/>
            <w:shd w:val="clear" w:color="auto" w:fill="auto"/>
          </w:tcPr>
          <w:p w14:paraId="2654316F" w14:textId="77777777" w:rsidR="003E6C5A" w:rsidRPr="003E6C5A" w:rsidRDefault="003E6C5A" w:rsidP="003E6C5A">
            <w:pPr>
              <w:spacing w:after="0"/>
              <w:rPr>
                <w:sz w:val="16"/>
                <w:szCs w:val="16"/>
              </w:rPr>
            </w:pPr>
          </w:p>
        </w:tc>
        <w:tc>
          <w:tcPr>
            <w:tcW w:w="2945" w:type="dxa"/>
            <w:shd w:val="clear" w:color="auto" w:fill="auto"/>
          </w:tcPr>
          <w:p w14:paraId="06F92580" w14:textId="77777777" w:rsidR="003E6C5A" w:rsidRPr="003E6C5A" w:rsidRDefault="003E6C5A" w:rsidP="003E6C5A">
            <w:pPr>
              <w:spacing w:after="0"/>
            </w:pPr>
            <w:r w:rsidRPr="003E6C5A">
              <w:t>(6 experts)</w:t>
            </w:r>
          </w:p>
        </w:tc>
        <w:tc>
          <w:tcPr>
            <w:tcW w:w="776" w:type="dxa"/>
            <w:shd w:val="clear" w:color="auto" w:fill="auto"/>
          </w:tcPr>
          <w:p w14:paraId="1F205F7E" w14:textId="77777777" w:rsidR="003E6C5A" w:rsidRPr="003E6C5A" w:rsidRDefault="003E6C5A" w:rsidP="003E6C5A">
            <w:pPr>
              <w:spacing w:after="0"/>
            </w:pPr>
            <w:proofErr w:type="spellStart"/>
            <w:r w:rsidRPr="003E6C5A">
              <w:t>Cz</w:t>
            </w:r>
            <w:proofErr w:type="spellEnd"/>
          </w:p>
        </w:tc>
        <w:tc>
          <w:tcPr>
            <w:tcW w:w="2097" w:type="dxa"/>
            <w:shd w:val="clear" w:color="auto" w:fill="auto"/>
          </w:tcPr>
          <w:p w14:paraId="37FC1CE5" w14:textId="77777777" w:rsidR="003E6C5A" w:rsidRPr="003E6C5A" w:rsidRDefault="003E6C5A" w:rsidP="003E6C5A">
            <w:pPr>
              <w:spacing w:after="0"/>
            </w:pPr>
          </w:p>
        </w:tc>
      </w:tr>
      <w:tr w:rsidR="003E6C5A" w:rsidRPr="003E6C5A" w14:paraId="3BF8C3DB" w14:textId="77777777" w:rsidTr="00A00362">
        <w:tc>
          <w:tcPr>
            <w:tcW w:w="2478" w:type="dxa"/>
            <w:gridSpan w:val="4"/>
            <w:tcBorders>
              <w:top w:val="thinThickSmallGap" w:sz="24" w:space="0" w:color="auto"/>
            </w:tcBorders>
            <w:shd w:val="clear" w:color="auto" w:fill="auto"/>
          </w:tcPr>
          <w:p w14:paraId="75787C58" w14:textId="77777777" w:rsidR="003E6C5A" w:rsidRPr="003E6C5A" w:rsidRDefault="003E6C5A" w:rsidP="003E6C5A">
            <w:pPr>
              <w:spacing w:after="0"/>
            </w:pPr>
            <w:r w:rsidRPr="003E6C5A">
              <w:t>China RE</w:t>
            </w:r>
          </w:p>
        </w:tc>
        <w:tc>
          <w:tcPr>
            <w:tcW w:w="2945" w:type="dxa"/>
            <w:tcBorders>
              <w:top w:val="thinThickSmallGap" w:sz="24" w:space="0" w:color="auto"/>
            </w:tcBorders>
            <w:shd w:val="clear" w:color="auto" w:fill="auto"/>
          </w:tcPr>
          <w:p w14:paraId="2A47216C" w14:textId="77777777" w:rsidR="003E6C5A" w:rsidRPr="003E6C5A" w:rsidRDefault="003E6C5A" w:rsidP="003E6C5A">
            <w:pPr>
              <w:spacing w:after="0"/>
            </w:pPr>
            <w:r w:rsidRPr="003E6C5A">
              <w:t>Gruat</w:t>
            </w:r>
          </w:p>
        </w:tc>
        <w:tc>
          <w:tcPr>
            <w:tcW w:w="776" w:type="dxa"/>
            <w:tcBorders>
              <w:top w:val="thinThickSmallGap" w:sz="24" w:space="0" w:color="auto"/>
            </w:tcBorders>
            <w:shd w:val="clear" w:color="auto" w:fill="auto"/>
          </w:tcPr>
          <w:p w14:paraId="05DA03FB" w14:textId="77777777" w:rsidR="003E6C5A" w:rsidRPr="003E6C5A" w:rsidRDefault="003E6C5A" w:rsidP="003E6C5A">
            <w:pPr>
              <w:spacing w:after="0"/>
            </w:pPr>
            <w:r w:rsidRPr="003E6C5A">
              <w:t>F</w:t>
            </w:r>
          </w:p>
        </w:tc>
        <w:tc>
          <w:tcPr>
            <w:tcW w:w="2097" w:type="dxa"/>
            <w:tcBorders>
              <w:top w:val="thinThickSmallGap" w:sz="24" w:space="0" w:color="auto"/>
            </w:tcBorders>
            <w:shd w:val="clear" w:color="auto" w:fill="auto"/>
          </w:tcPr>
          <w:p w14:paraId="17D75C33" w14:textId="77777777" w:rsidR="003E6C5A" w:rsidRPr="003E6C5A" w:rsidRDefault="003E6C5A" w:rsidP="003E6C5A">
            <w:pPr>
              <w:spacing w:after="0"/>
            </w:pPr>
            <w:r w:rsidRPr="003E6C5A">
              <w:t>SPRP</w:t>
            </w:r>
          </w:p>
        </w:tc>
      </w:tr>
    </w:tbl>
    <w:p w14:paraId="517E6C4B" w14:textId="77777777" w:rsidR="00B24ECF" w:rsidRPr="00F92A33" w:rsidRDefault="00B24ECF" w:rsidP="00CE01A2">
      <w:pPr>
        <w:pStyle w:val="SeitenzahlAbsatz"/>
        <w:jc w:val="left"/>
        <w:rPr>
          <w:rFonts w:ascii="Arial" w:hAnsi="Arial" w:cs="Arial"/>
          <w:color w:val="auto"/>
          <w:szCs w:val="24"/>
        </w:rPr>
        <w:sectPr w:rsidR="00B24ECF" w:rsidRPr="00F92A33" w:rsidSect="00AC68B4">
          <w:pgSz w:w="11906" w:h="16838"/>
          <w:pgMar w:top="994" w:right="1411" w:bottom="2045" w:left="1411" w:header="850" w:footer="432" w:gutter="0"/>
          <w:cols w:space="720"/>
          <w:docGrid w:linePitch="600" w:charSpace="43007"/>
        </w:sectPr>
      </w:pPr>
    </w:p>
    <w:p w14:paraId="7A0D5AE0" w14:textId="77777777" w:rsidR="00C0492C" w:rsidRPr="00F92A33" w:rsidRDefault="00C0492C" w:rsidP="00106698">
      <w:pPr>
        <w:pStyle w:val="annex"/>
      </w:pPr>
      <w:bookmarkStart w:id="93" w:name="_Toc293426026"/>
      <w:bookmarkStart w:id="94" w:name="_Toc293426521"/>
      <w:bookmarkStart w:id="95" w:name="_Toc293426747"/>
    </w:p>
    <w:p w14:paraId="6D643736" w14:textId="77777777" w:rsidR="00C0492C" w:rsidRPr="00F92A33" w:rsidRDefault="00C0492C" w:rsidP="00106698">
      <w:pPr>
        <w:pStyle w:val="annex"/>
      </w:pPr>
    </w:p>
    <w:bookmarkEnd w:id="93"/>
    <w:bookmarkEnd w:id="94"/>
    <w:bookmarkEnd w:id="95"/>
    <w:p w14:paraId="38A70BED" w14:textId="77777777" w:rsidR="00947CDB" w:rsidRPr="00F92A33" w:rsidRDefault="00947CDB" w:rsidP="00106698">
      <w:pPr>
        <w:pStyle w:val="annex"/>
        <w:rPr>
          <w:rStyle w:val="BHighlight"/>
          <w:rFonts w:ascii="Arial" w:hAnsi="Arial" w:cs="Arial"/>
          <w:color w:val="auto"/>
          <w:sz w:val="24"/>
          <w:szCs w:val="24"/>
        </w:rPr>
      </w:pPr>
    </w:p>
    <w:p w14:paraId="7B815FEE" w14:textId="77777777" w:rsidR="00A922ED" w:rsidRPr="00F92A33" w:rsidRDefault="00A922ED" w:rsidP="005E2209">
      <w:pPr>
        <w:rPr>
          <w:rStyle w:val="BHighlight"/>
          <w:rFonts w:ascii="Arial" w:hAnsi="Arial" w:cs="Arial"/>
          <w:color w:val="auto"/>
          <w:sz w:val="24"/>
        </w:rPr>
      </w:pPr>
    </w:p>
    <w:p w14:paraId="2D4A2FB0" w14:textId="77777777" w:rsidR="00180CEB" w:rsidRPr="00F92A33" w:rsidRDefault="00180CEB" w:rsidP="00180CEB">
      <w:pPr>
        <w:pStyle w:val="annex"/>
        <w:rPr>
          <w:rStyle w:val="BHighlight"/>
          <w:rFonts w:ascii="Arial" w:hAnsi="Arial" w:cs="Arial"/>
          <w:color w:val="000000"/>
          <w:sz w:val="24"/>
        </w:rPr>
      </w:pPr>
      <w:bookmarkStart w:id="96" w:name="_Toc465173164"/>
      <w:bookmarkStart w:id="97" w:name="_Toc293426028"/>
      <w:bookmarkStart w:id="98" w:name="_Toc293426523"/>
      <w:bookmarkStart w:id="99" w:name="_Toc293426749"/>
      <w:r w:rsidRPr="00F92A33">
        <w:t xml:space="preserve">Annex </w:t>
      </w:r>
      <w:r>
        <w:t>3</w:t>
      </w:r>
      <w:bookmarkEnd w:id="96"/>
    </w:p>
    <w:p w14:paraId="12144117" w14:textId="77777777" w:rsidR="00180CEB" w:rsidRDefault="003B68E2" w:rsidP="00180CEB">
      <w:pPr>
        <w:pStyle w:val="annex"/>
        <w:rPr>
          <w:rStyle w:val="BHighlight"/>
          <w:rFonts w:ascii="Arial" w:hAnsi="Arial" w:cs="Arial"/>
          <w:color w:val="000000"/>
          <w:sz w:val="24"/>
        </w:rPr>
      </w:pPr>
      <w:bookmarkStart w:id="100" w:name="_Toc465173165"/>
      <w:r>
        <w:rPr>
          <w:rStyle w:val="BHighlight"/>
          <w:rFonts w:ascii="Arial" w:hAnsi="Arial" w:cs="Arial"/>
          <w:color w:val="000000"/>
          <w:sz w:val="24"/>
        </w:rPr>
        <w:t>Use of national expertise</w:t>
      </w:r>
      <w:bookmarkEnd w:id="100"/>
    </w:p>
    <w:p w14:paraId="2E11D424" w14:textId="77777777" w:rsidR="00180CEB" w:rsidRPr="00F92A33" w:rsidRDefault="00180CEB" w:rsidP="00180CEB">
      <w:pPr>
        <w:pStyle w:val="annex"/>
      </w:pPr>
      <w:r>
        <w:rPr>
          <w:rStyle w:val="BHighlight"/>
          <w:rFonts w:ascii="Arial" w:hAnsi="Arial" w:cs="Arial"/>
          <w:color w:val="000000"/>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1710"/>
        <w:gridCol w:w="1530"/>
        <w:gridCol w:w="1440"/>
      </w:tblGrid>
      <w:tr w:rsidR="00EC25F3" w:rsidRPr="00F92A33" w14:paraId="64EE1F95" w14:textId="77777777" w:rsidTr="00EC25F3">
        <w:trPr>
          <w:trHeight w:val="439"/>
        </w:trPr>
        <w:tc>
          <w:tcPr>
            <w:tcW w:w="4518" w:type="dxa"/>
            <w:tcBorders>
              <w:top w:val="thinThickSmallGap" w:sz="24" w:space="0" w:color="auto"/>
            </w:tcBorders>
            <w:shd w:val="clear" w:color="auto" w:fill="EEECE1"/>
            <w:vAlign w:val="center"/>
          </w:tcPr>
          <w:p w14:paraId="7D04392C" w14:textId="77777777" w:rsidR="00EC25F3" w:rsidRPr="00EC25F3" w:rsidRDefault="00EC25F3" w:rsidP="00A00362">
            <w:pPr>
              <w:spacing w:after="0"/>
              <w:rPr>
                <w:b/>
                <w:sz w:val="20"/>
                <w:szCs w:val="20"/>
              </w:rPr>
            </w:pPr>
            <w:r w:rsidRPr="00EC25F3">
              <w:rPr>
                <w:b/>
                <w:sz w:val="20"/>
                <w:szCs w:val="20"/>
              </w:rPr>
              <w:t>TOPIC</w:t>
            </w:r>
          </w:p>
        </w:tc>
        <w:tc>
          <w:tcPr>
            <w:tcW w:w="1710" w:type="dxa"/>
            <w:tcBorders>
              <w:top w:val="thinThickSmallGap" w:sz="24" w:space="0" w:color="auto"/>
            </w:tcBorders>
            <w:shd w:val="clear" w:color="auto" w:fill="EEECE1"/>
            <w:vAlign w:val="center"/>
          </w:tcPr>
          <w:p w14:paraId="261253DB" w14:textId="77777777" w:rsidR="00EC25F3" w:rsidRPr="00EC25F3" w:rsidRDefault="00EC25F3" w:rsidP="00A00362">
            <w:pPr>
              <w:spacing w:after="0"/>
              <w:rPr>
                <w:b/>
                <w:sz w:val="20"/>
                <w:szCs w:val="20"/>
              </w:rPr>
            </w:pPr>
            <w:r w:rsidRPr="00EC25F3">
              <w:rPr>
                <w:b/>
                <w:sz w:val="20"/>
                <w:szCs w:val="20"/>
              </w:rPr>
              <w:t>NAME</w:t>
            </w:r>
          </w:p>
        </w:tc>
        <w:tc>
          <w:tcPr>
            <w:tcW w:w="1530" w:type="dxa"/>
            <w:tcBorders>
              <w:top w:val="thinThickSmallGap" w:sz="24" w:space="0" w:color="auto"/>
            </w:tcBorders>
            <w:shd w:val="clear" w:color="auto" w:fill="EEECE1"/>
            <w:vAlign w:val="center"/>
          </w:tcPr>
          <w:p w14:paraId="2827D09A" w14:textId="77777777" w:rsidR="00EC25F3" w:rsidRPr="00EC25F3" w:rsidRDefault="00EC25F3" w:rsidP="00A00362">
            <w:pPr>
              <w:spacing w:after="0"/>
              <w:rPr>
                <w:b/>
                <w:sz w:val="20"/>
                <w:szCs w:val="20"/>
              </w:rPr>
            </w:pPr>
            <w:r w:rsidRPr="00EC25F3">
              <w:rPr>
                <w:b/>
                <w:sz w:val="20"/>
                <w:szCs w:val="20"/>
              </w:rPr>
              <w:t>OUTPUT</w:t>
            </w:r>
          </w:p>
        </w:tc>
        <w:tc>
          <w:tcPr>
            <w:tcW w:w="1440" w:type="dxa"/>
            <w:tcBorders>
              <w:top w:val="thinThickSmallGap" w:sz="24" w:space="0" w:color="auto"/>
            </w:tcBorders>
            <w:shd w:val="clear" w:color="auto" w:fill="EEECE1"/>
            <w:vAlign w:val="center"/>
          </w:tcPr>
          <w:p w14:paraId="1A7A67D5" w14:textId="77777777" w:rsidR="00EC25F3" w:rsidRPr="00EC25F3" w:rsidRDefault="00EC25F3" w:rsidP="00A00362">
            <w:pPr>
              <w:spacing w:after="0"/>
              <w:rPr>
                <w:b/>
                <w:sz w:val="20"/>
                <w:szCs w:val="20"/>
              </w:rPr>
            </w:pPr>
            <w:r w:rsidRPr="00EC25F3">
              <w:rPr>
                <w:b/>
                <w:sz w:val="20"/>
                <w:szCs w:val="20"/>
              </w:rPr>
              <w:t>TIMING</w:t>
            </w:r>
          </w:p>
        </w:tc>
      </w:tr>
      <w:tr w:rsidR="00EC25F3" w:rsidRPr="00F92A33" w14:paraId="6EA9B39E" w14:textId="77777777" w:rsidTr="00EC25F3">
        <w:trPr>
          <w:trHeight w:val="773"/>
        </w:trPr>
        <w:tc>
          <w:tcPr>
            <w:tcW w:w="4518" w:type="dxa"/>
            <w:shd w:val="clear" w:color="auto" w:fill="auto"/>
          </w:tcPr>
          <w:p w14:paraId="1E3E82BA" w14:textId="77777777" w:rsidR="00EC25F3" w:rsidRPr="00191606" w:rsidRDefault="00EC25F3" w:rsidP="00A00362">
            <w:pPr>
              <w:spacing w:after="0"/>
              <w:jc w:val="left"/>
              <w:rPr>
                <w:rFonts w:ascii="Calibri Light" w:hAnsi="Calibri Light" w:cs="Calibri Light"/>
                <w:sz w:val="20"/>
                <w:szCs w:val="20"/>
              </w:rPr>
            </w:pPr>
            <w:r w:rsidRPr="00191606">
              <w:rPr>
                <w:rFonts w:ascii="Calibri Light" w:hAnsi="Calibri Light" w:cs="Calibri Light"/>
                <w:sz w:val="20"/>
                <w:szCs w:val="20"/>
              </w:rPr>
              <w:t>1.1.1 Social insurance administration reform</w:t>
            </w:r>
          </w:p>
        </w:tc>
        <w:tc>
          <w:tcPr>
            <w:tcW w:w="1710" w:type="dxa"/>
            <w:shd w:val="clear" w:color="auto" w:fill="auto"/>
          </w:tcPr>
          <w:p w14:paraId="5F29ED1D"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Tan Zhonghe</w:t>
            </w:r>
          </w:p>
        </w:tc>
        <w:tc>
          <w:tcPr>
            <w:tcW w:w="1530" w:type="dxa"/>
            <w:shd w:val="clear" w:color="auto" w:fill="auto"/>
          </w:tcPr>
          <w:p w14:paraId="667A5FAD"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Assessment report</w:t>
            </w:r>
          </w:p>
        </w:tc>
        <w:tc>
          <w:tcPr>
            <w:tcW w:w="1440" w:type="dxa"/>
          </w:tcPr>
          <w:p w14:paraId="7FB5707F"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July 2015</w:t>
            </w:r>
          </w:p>
        </w:tc>
      </w:tr>
      <w:tr w:rsidR="00EC25F3" w:rsidRPr="00F92A33" w14:paraId="7665C488" w14:textId="77777777" w:rsidTr="00EC25F3">
        <w:trPr>
          <w:trHeight w:val="782"/>
        </w:trPr>
        <w:tc>
          <w:tcPr>
            <w:tcW w:w="4518" w:type="dxa"/>
            <w:shd w:val="clear" w:color="auto" w:fill="auto"/>
          </w:tcPr>
          <w:p w14:paraId="7F5C9B6C" w14:textId="77777777" w:rsidR="00EC25F3" w:rsidRPr="00191606" w:rsidRDefault="00EC25F3" w:rsidP="00A00362">
            <w:pPr>
              <w:spacing w:after="0"/>
              <w:jc w:val="left"/>
              <w:rPr>
                <w:rFonts w:ascii="Calibri Light" w:hAnsi="Calibri Light" w:cs="Calibri Light"/>
                <w:sz w:val="20"/>
                <w:szCs w:val="20"/>
              </w:rPr>
            </w:pPr>
            <w:r w:rsidRPr="00191606">
              <w:rPr>
                <w:rFonts w:ascii="Calibri Light" w:hAnsi="Calibri Light" w:cs="Calibri Light"/>
                <w:sz w:val="20"/>
                <w:szCs w:val="20"/>
              </w:rPr>
              <w:t>1.1.1 Input into the XIIIth Five-year Plan</w:t>
            </w:r>
          </w:p>
        </w:tc>
        <w:tc>
          <w:tcPr>
            <w:tcW w:w="1710" w:type="dxa"/>
            <w:shd w:val="clear" w:color="auto" w:fill="auto"/>
          </w:tcPr>
          <w:p w14:paraId="1EC37526"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Tan Zhonghe</w:t>
            </w:r>
          </w:p>
        </w:tc>
        <w:tc>
          <w:tcPr>
            <w:tcW w:w="1530" w:type="dxa"/>
            <w:shd w:val="clear" w:color="auto" w:fill="auto"/>
          </w:tcPr>
          <w:p w14:paraId="4B71F078"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Assessment report</w:t>
            </w:r>
          </w:p>
        </w:tc>
        <w:tc>
          <w:tcPr>
            <w:tcW w:w="1440" w:type="dxa"/>
          </w:tcPr>
          <w:p w14:paraId="6D23183D"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July 2015</w:t>
            </w:r>
          </w:p>
        </w:tc>
      </w:tr>
      <w:tr w:rsidR="00EC25F3" w:rsidRPr="00F92A33" w14:paraId="2CDD40E8" w14:textId="77777777" w:rsidTr="00EC25F3">
        <w:tc>
          <w:tcPr>
            <w:tcW w:w="4518" w:type="dxa"/>
            <w:shd w:val="clear" w:color="auto" w:fill="auto"/>
          </w:tcPr>
          <w:p w14:paraId="393196A9" w14:textId="77777777" w:rsidR="00EC25F3" w:rsidRPr="00191606" w:rsidRDefault="00EC25F3" w:rsidP="00A00362">
            <w:pPr>
              <w:spacing w:after="0" w:line="240" w:lineRule="auto"/>
              <w:jc w:val="left"/>
              <w:rPr>
                <w:rFonts w:ascii="Calibri Light" w:hAnsi="Calibri Light" w:cs="Calibri Light"/>
                <w:sz w:val="20"/>
                <w:szCs w:val="20"/>
              </w:rPr>
            </w:pPr>
            <w:r w:rsidRPr="00191606">
              <w:rPr>
                <w:rFonts w:ascii="Calibri Light" w:hAnsi="Calibri Light" w:cs="Calibri Light"/>
                <w:sz w:val="20"/>
                <w:szCs w:val="20"/>
              </w:rPr>
              <w:t>1.1.3 Monitoring interaction between employment and social security policies</w:t>
            </w:r>
          </w:p>
        </w:tc>
        <w:tc>
          <w:tcPr>
            <w:tcW w:w="1710" w:type="dxa"/>
            <w:shd w:val="clear" w:color="auto" w:fill="auto"/>
          </w:tcPr>
          <w:p w14:paraId="3E6D919C"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Zheng Gongcheng</w:t>
            </w:r>
          </w:p>
          <w:p w14:paraId="0C77DAB4"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Zeng Xiangquan</w:t>
            </w:r>
          </w:p>
          <w:p w14:paraId="6D0DD460" w14:textId="77777777" w:rsidR="00EC25F3" w:rsidRPr="00191606" w:rsidRDefault="00EC25F3" w:rsidP="00A00362">
            <w:pPr>
              <w:spacing w:after="0"/>
              <w:rPr>
                <w:rFonts w:ascii="Calibri Light" w:hAnsi="Calibri Light" w:cs="Calibri Light"/>
                <w:sz w:val="20"/>
                <w:szCs w:val="20"/>
              </w:rPr>
            </w:pPr>
            <w:r w:rsidRPr="00191606">
              <w:rPr>
                <w:rFonts w:ascii="Calibri Light" w:eastAsia="仿宋_GB2312" w:hAnsi="Calibri Light" w:cs="Calibri Light"/>
                <w:sz w:val="20"/>
                <w:szCs w:val="20"/>
                <w:lang w:val="en-US"/>
              </w:rPr>
              <w:t>Zhang Juwei</w:t>
            </w:r>
          </w:p>
        </w:tc>
        <w:tc>
          <w:tcPr>
            <w:tcW w:w="1530" w:type="dxa"/>
            <w:shd w:val="clear" w:color="auto" w:fill="auto"/>
          </w:tcPr>
          <w:p w14:paraId="46994E6D"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PPt</w:t>
            </w:r>
          </w:p>
          <w:p w14:paraId="026286A4"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PPt</w:t>
            </w:r>
          </w:p>
          <w:p w14:paraId="18D3E94B"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Assessment report</w:t>
            </w:r>
          </w:p>
        </w:tc>
        <w:tc>
          <w:tcPr>
            <w:tcW w:w="1440" w:type="dxa"/>
          </w:tcPr>
          <w:p w14:paraId="14A9A011"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April 2016</w:t>
            </w:r>
          </w:p>
          <w:p w14:paraId="4A6E7109"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Apr.&amp;Sept.16</w:t>
            </w:r>
          </w:p>
          <w:p w14:paraId="09F33D57"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Sept.2016</w:t>
            </w:r>
          </w:p>
          <w:p w14:paraId="5384E8A1" w14:textId="77777777" w:rsidR="00EC25F3" w:rsidRPr="00191606" w:rsidRDefault="00EC25F3" w:rsidP="00A00362">
            <w:pPr>
              <w:spacing w:after="0"/>
              <w:rPr>
                <w:rFonts w:ascii="Calibri Light" w:hAnsi="Calibri Light" w:cs="Calibri Light"/>
                <w:sz w:val="20"/>
                <w:szCs w:val="20"/>
              </w:rPr>
            </w:pPr>
          </w:p>
        </w:tc>
      </w:tr>
      <w:tr w:rsidR="00EC25F3" w:rsidRPr="00F92A33" w14:paraId="0CD70F54" w14:textId="77777777" w:rsidTr="00EC25F3">
        <w:tc>
          <w:tcPr>
            <w:tcW w:w="4518" w:type="dxa"/>
            <w:tcBorders>
              <w:bottom w:val="single" w:sz="4" w:space="0" w:color="auto"/>
            </w:tcBorders>
            <w:shd w:val="clear" w:color="auto" w:fill="auto"/>
          </w:tcPr>
          <w:p w14:paraId="3F0FC4A5" w14:textId="77777777" w:rsidR="00EC25F3" w:rsidRPr="00191606" w:rsidRDefault="00EC25F3" w:rsidP="00A00362">
            <w:pPr>
              <w:spacing w:after="0"/>
              <w:jc w:val="left"/>
              <w:rPr>
                <w:rFonts w:ascii="Calibri Light" w:hAnsi="Calibri Light" w:cs="Calibri Light"/>
                <w:sz w:val="20"/>
                <w:szCs w:val="20"/>
              </w:rPr>
            </w:pPr>
            <w:r w:rsidRPr="00191606">
              <w:rPr>
                <w:rFonts w:ascii="Calibri Light" w:hAnsi="Calibri Light" w:cs="Calibri Light"/>
                <w:sz w:val="20"/>
                <w:szCs w:val="20"/>
              </w:rPr>
              <w:t>1.2.3 Sustainability of pension schemes (contributions and government subsidies)</w:t>
            </w:r>
          </w:p>
        </w:tc>
        <w:tc>
          <w:tcPr>
            <w:tcW w:w="1710" w:type="dxa"/>
            <w:tcBorders>
              <w:bottom w:val="single" w:sz="4" w:space="0" w:color="auto"/>
            </w:tcBorders>
            <w:shd w:val="clear" w:color="auto" w:fill="auto"/>
          </w:tcPr>
          <w:p w14:paraId="5AF7C8E7"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Zheng Bingwen</w:t>
            </w:r>
          </w:p>
          <w:p w14:paraId="6EE33363" w14:textId="77777777" w:rsidR="00EC25F3" w:rsidRPr="00191606" w:rsidRDefault="00EC25F3" w:rsidP="00A00362">
            <w:pPr>
              <w:spacing w:after="0"/>
              <w:rPr>
                <w:rFonts w:ascii="Calibri Light" w:hAnsi="Calibri Light" w:cs="Calibri Light"/>
                <w:sz w:val="20"/>
                <w:szCs w:val="20"/>
              </w:rPr>
            </w:pPr>
          </w:p>
          <w:p w14:paraId="1D374544"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Liu Kegu</w:t>
            </w:r>
          </w:p>
          <w:p w14:paraId="6C69158C"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Xiong Jun</w:t>
            </w:r>
          </w:p>
        </w:tc>
        <w:tc>
          <w:tcPr>
            <w:tcW w:w="1530" w:type="dxa"/>
            <w:tcBorders>
              <w:bottom w:val="single" w:sz="4" w:space="0" w:color="auto"/>
            </w:tcBorders>
            <w:shd w:val="clear" w:color="auto" w:fill="auto"/>
          </w:tcPr>
          <w:p w14:paraId="166C7F84"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Assessment report</w:t>
            </w:r>
          </w:p>
          <w:p w14:paraId="5B64B4E8"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Notes</w:t>
            </w:r>
          </w:p>
          <w:p w14:paraId="417D0CD6"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PPt</w:t>
            </w:r>
          </w:p>
        </w:tc>
        <w:tc>
          <w:tcPr>
            <w:tcW w:w="1440" w:type="dxa"/>
            <w:tcBorders>
              <w:bottom w:val="single" w:sz="4" w:space="0" w:color="auto"/>
            </w:tcBorders>
          </w:tcPr>
          <w:p w14:paraId="75623E70"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Sept.2016</w:t>
            </w:r>
          </w:p>
          <w:p w14:paraId="55024094" w14:textId="77777777" w:rsidR="00EC25F3" w:rsidRPr="00191606" w:rsidRDefault="00EC25F3" w:rsidP="00A00362">
            <w:pPr>
              <w:spacing w:after="0"/>
              <w:rPr>
                <w:rFonts w:ascii="Calibri Light" w:hAnsi="Calibri Light" w:cs="Calibri Light"/>
                <w:sz w:val="20"/>
                <w:szCs w:val="20"/>
              </w:rPr>
            </w:pPr>
          </w:p>
          <w:p w14:paraId="52744B33"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Sept.2016</w:t>
            </w:r>
          </w:p>
          <w:p w14:paraId="5275D0C6"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Sept.2016</w:t>
            </w:r>
          </w:p>
        </w:tc>
      </w:tr>
      <w:tr w:rsidR="00EC25F3" w:rsidRPr="00F92A33" w14:paraId="33034E6E" w14:textId="77777777" w:rsidTr="00EC25F3">
        <w:tc>
          <w:tcPr>
            <w:tcW w:w="4518" w:type="dxa"/>
            <w:tcBorders>
              <w:bottom w:val="single" w:sz="4" w:space="0" w:color="auto"/>
            </w:tcBorders>
            <w:shd w:val="clear" w:color="auto" w:fill="auto"/>
          </w:tcPr>
          <w:p w14:paraId="3173C35D" w14:textId="77777777" w:rsidR="00EC25F3" w:rsidRPr="00191606" w:rsidRDefault="00EC25F3" w:rsidP="00A00362">
            <w:pPr>
              <w:spacing w:after="0"/>
              <w:jc w:val="left"/>
              <w:rPr>
                <w:rFonts w:ascii="Calibri Light" w:hAnsi="Calibri Light" w:cs="Calibri Light"/>
                <w:sz w:val="20"/>
                <w:szCs w:val="20"/>
              </w:rPr>
            </w:pPr>
            <w:r w:rsidRPr="00191606">
              <w:rPr>
                <w:rFonts w:ascii="Calibri Light" w:hAnsi="Calibri Light" w:cs="Calibri Light"/>
                <w:sz w:val="20"/>
                <w:szCs w:val="20"/>
              </w:rPr>
              <w:t>1.3.1 Pension reform for public sector</w:t>
            </w:r>
          </w:p>
        </w:tc>
        <w:tc>
          <w:tcPr>
            <w:tcW w:w="1710" w:type="dxa"/>
            <w:tcBorders>
              <w:bottom w:val="single" w:sz="4" w:space="0" w:color="auto"/>
            </w:tcBorders>
            <w:shd w:val="clear" w:color="auto" w:fill="auto"/>
          </w:tcPr>
          <w:p w14:paraId="411A82F4"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Zhang Yinghua</w:t>
            </w:r>
          </w:p>
        </w:tc>
        <w:tc>
          <w:tcPr>
            <w:tcW w:w="1530" w:type="dxa"/>
            <w:tcBorders>
              <w:bottom w:val="single" w:sz="4" w:space="0" w:color="auto"/>
            </w:tcBorders>
            <w:shd w:val="clear" w:color="auto" w:fill="auto"/>
          </w:tcPr>
          <w:p w14:paraId="311E9F03"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Assessment report</w:t>
            </w:r>
          </w:p>
        </w:tc>
        <w:tc>
          <w:tcPr>
            <w:tcW w:w="1440" w:type="dxa"/>
            <w:tcBorders>
              <w:bottom w:val="single" w:sz="4" w:space="0" w:color="auto"/>
            </w:tcBorders>
          </w:tcPr>
          <w:p w14:paraId="7EC6FDCB"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Nov.2015</w:t>
            </w:r>
          </w:p>
        </w:tc>
      </w:tr>
      <w:tr w:rsidR="00EC25F3" w:rsidRPr="00F92A33" w14:paraId="5F4030FA" w14:textId="77777777" w:rsidTr="00EC25F3">
        <w:tc>
          <w:tcPr>
            <w:tcW w:w="4518" w:type="dxa"/>
            <w:tcBorders>
              <w:bottom w:val="single" w:sz="4" w:space="0" w:color="auto"/>
            </w:tcBorders>
            <w:shd w:val="clear" w:color="auto" w:fill="auto"/>
            <w:vAlign w:val="center"/>
          </w:tcPr>
          <w:p w14:paraId="20E4AB34" w14:textId="77777777" w:rsidR="00EC25F3" w:rsidRPr="00191606" w:rsidRDefault="00EC25F3" w:rsidP="00A00362">
            <w:pPr>
              <w:spacing w:after="0"/>
              <w:jc w:val="left"/>
              <w:rPr>
                <w:rFonts w:ascii="Calibri Light" w:eastAsia="宋体" w:hAnsi="Calibri Light" w:cs="Calibri Light"/>
                <w:sz w:val="20"/>
                <w:szCs w:val="20"/>
                <w:lang w:eastAsia="zh-CN"/>
              </w:rPr>
            </w:pPr>
            <w:r w:rsidRPr="00191606">
              <w:rPr>
                <w:rFonts w:ascii="Calibri Light" w:hAnsi="Calibri Light" w:cs="Calibri Light"/>
                <w:sz w:val="20"/>
                <w:szCs w:val="20"/>
              </w:rPr>
              <w:t>1.3.2 Evaluation of the combination of basic pension and Individual accounts</w:t>
            </w:r>
          </w:p>
        </w:tc>
        <w:tc>
          <w:tcPr>
            <w:tcW w:w="1710" w:type="dxa"/>
            <w:tcBorders>
              <w:bottom w:val="single" w:sz="4" w:space="0" w:color="auto"/>
            </w:tcBorders>
            <w:shd w:val="clear" w:color="auto" w:fill="auto"/>
          </w:tcPr>
          <w:p w14:paraId="7F88AA2D"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Song Xiaowu</w:t>
            </w:r>
          </w:p>
        </w:tc>
        <w:tc>
          <w:tcPr>
            <w:tcW w:w="1530" w:type="dxa"/>
            <w:tcBorders>
              <w:bottom w:val="single" w:sz="4" w:space="0" w:color="auto"/>
            </w:tcBorders>
            <w:shd w:val="clear" w:color="auto" w:fill="auto"/>
          </w:tcPr>
          <w:p w14:paraId="38F57AB5"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Assessment report</w:t>
            </w:r>
          </w:p>
        </w:tc>
        <w:tc>
          <w:tcPr>
            <w:tcW w:w="1440" w:type="dxa"/>
            <w:tcBorders>
              <w:bottom w:val="single" w:sz="4" w:space="0" w:color="auto"/>
            </w:tcBorders>
          </w:tcPr>
          <w:p w14:paraId="3C713D0F"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July 2015</w:t>
            </w:r>
          </w:p>
        </w:tc>
      </w:tr>
      <w:tr w:rsidR="00EC25F3" w:rsidRPr="00F92A33" w14:paraId="40902BFF" w14:textId="77777777" w:rsidTr="00EC25F3">
        <w:tc>
          <w:tcPr>
            <w:tcW w:w="4518" w:type="dxa"/>
            <w:tcBorders>
              <w:bottom w:val="single" w:sz="4" w:space="0" w:color="auto"/>
            </w:tcBorders>
            <w:shd w:val="clear" w:color="auto" w:fill="auto"/>
            <w:vAlign w:val="center"/>
          </w:tcPr>
          <w:p w14:paraId="3CA3E06E" w14:textId="77777777" w:rsidR="00EC25F3" w:rsidRPr="00191606" w:rsidRDefault="00EC25F3" w:rsidP="00A00362">
            <w:pPr>
              <w:spacing w:after="0"/>
              <w:jc w:val="left"/>
              <w:rPr>
                <w:rFonts w:ascii="Calibri Light" w:hAnsi="Calibri Light" w:cs="Calibri Light"/>
                <w:sz w:val="20"/>
                <w:szCs w:val="20"/>
                <w:lang w:eastAsia="zh-CN"/>
              </w:rPr>
            </w:pPr>
            <w:r w:rsidRPr="00191606">
              <w:rPr>
                <w:rFonts w:ascii="Calibri Light" w:hAnsi="Calibri Light" w:cs="Calibri Light"/>
                <w:sz w:val="20"/>
                <w:szCs w:val="20"/>
                <w:lang w:eastAsia="zh-CN"/>
              </w:rPr>
              <w:t>1.3.4 Multi-tiered design of pension systems (public pension, enterprise annuity and individual pension)</w:t>
            </w:r>
          </w:p>
        </w:tc>
        <w:tc>
          <w:tcPr>
            <w:tcW w:w="1710" w:type="dxa"/>
            <w:tcBorders>
              <w:bottom w:val="single" w:sz="4" w:space="0" w:color="auto"/>
            </w:tcBorders>
            <w:shd w:val="clear" w:color="auto" w:fill="auto"/>
          </w:tcPr>
          <w:p w14:paraId="75E5AE3B"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Dong Keyong</w:t>
            </w:r>
          </w:p>
        </w:tc>
        <w:tc>
          <w:tcPr>
            <w:tcW w:w="1530" w:type="dxa"/>
            <w:tcBorders>
              <w:bottom w:val="single" w:sz="4" w:space="0" w:color="auto"/>
            </w:tcBorders>
            <w:shd w:val="clear" w:color="auto" w:fill="auto"/>
          </w:tcPr>
          <w:p w14:paraId="0759F836"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Assessment report</w:t>
            </w:r>
          </w:p>
        </w:tc>
        <w:tc>
          <w:tcPr>
            <w:tcW w:w="1440" w:type="dxa"/>
            <w:tcBorders>
              <w:bottom w:val="single" w:sz="4" w:space="0" w:color="auto"/>
            </w:tcBorders>
          </w:tcPr>
          <w:p w14:paraId="2193DCF3"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July 2015</w:t>
            </w:r>
          </w:p>
        </w:tc>
      </w:tr>
      <w:tr w:rsidR="00EC25F3" w:rsidRPr="00F92A33" w14:paraId="62977E39" w14:textId="77777777" w:rsidTr="00EC25F3">
        <w:tc>
          <w:tcPr>
            <w:tcW w:w="4518" w:type="dxa"/>
            <w:tcBorders>
              <w:bottom w:val="single" w:sz="4" w:space="0" w:color="auto"/>
            </w:tcBorders>
            <w:shd w:val="clear" w:color="auto" w:fill="auto"/>
            <w:vAlign w:val="center"/>
          </w:tcPr>
          <w:p w14:paraId="75F4A7AE" w14:textId="77777777" w:rsidR="00EC25F3" w:rsidRPr="00191606" w:rsidRDefault="00EC25F3" w:rsidP="00A00362">
            <w:pPr>
              <w:spacing w:after="0"/>
              <w:jc w:val="left"/>
              <w:rPr>
                <w:rFonts w:ascii="Calibri Light" w:hAnsi="Calibri Light" w:cs="Calibri Light"/>
                <w:sz w:val="20"/>
                <w:szCs w:val="20"/>
                <w:lang w:eastAsia="zh-CN"/>
              </w:rPr>
            </w:pPr>
            <w:r w:rsidRPr="00191606">
              <w:rPr>
                <w:rFonts w:ascii="Calibri Light" w:hAnsi="Calibri Light" w:cs="Calibri Light"/>
                <w:sz w:val="20"/>
                <w:szCs w:val="20"/>
              </w:rPr>
              <w:t>1.3.7 Ageing population and possible strategy of dealing with this situation</w:t>
            </w:r>
          </w:p>
        </w:tc>
        <w:tc>
          <w:tcPr>
            <w:tcW w:w="1710" w:type="dxa"/>
            <w:tcBorders>
              <w:bottom w:val="single" w:sz="4" w:space="0" w:color="auto"/>
            </w:tcBorders>
            <w:shd w:val="clear" w:color="auto" w:fill="auto"/>
          </w:tcPr>
          <w:p w14:paraId="45D1BA71"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Pu Haihong</w:t>
            </w:r>
          </w:p>
          <w:p w14:paraId="19EA6130"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Dong Keyong</w:t>
            </w:r>
          </w:p>
        </w:tc>
        <w:tc>
          <w:tcPr>
            <w:tcW w:w="1530" w:type="dxa"/>
            <w:tcBorders>
              <w:bottom w:val="single" w:sz="4" w:space="0" w:color="auto"/>
            </w:tcBorders>
            <w:shd w:val="clear" w:color="auto" w:fill="auto"/>
          </w:tcPr>
          <w:p w14:paraId="4F9F23A3"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PPt</w:t>
            </w:r>
          </w:p>
          <w:p w14:paraId="2726FCB5"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Assessment report</w:t>
            </w:r>
          </w:p>
        </w:tc>
        <w:tc>
          <w:tcPr>
            <w:tcW w:w="1440" w:type="dxa"/>
            <w:tcBorders>
              <w:bottom w:val="single" w:sz="4" w:space="0" w:color="auto"/>
            </w:tcBorders>
          </w:tcPr>
          <w:p w14:paraId="1DB97317"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Sept.2016</w:t>
            </w:r>
          </w:p>
          <w:p w14:paraId="6E80E9D5"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July 2016</w:t>
            </w:r>
          </w:p>
        </w:tc>
      </w:tr>
      <w:tr w:rsidR="00EC25F3" w:rsidRPr="006A55D3" w14:paraId="60F0310D" w14:textId="77777777" w:rsidTr="00EC25F3">
        <w:trPr>
          <w:trHeight w:val="1720"/>
        </w:trPr>
        <w:tc>
          <w:tcPr>
            <w:tcW w:w="4518" w:type="dxa"/>
            <w:tcBorders>
              <w:top w:val="single" w:sz="4" w:space="0" w:color="auto"/>
              <w:bottom w:val="single" w:sz="4" w:space="0" w:color="auto"/>
            </w:tcBorders>
            <w:shd w:val="clear" w:color="auto" w:fill="auto"/>
            <w:vAlign w:val="center"/>
          </w:tcPr>
          <w:p w14:paraId="68D235A2" w14:textId="77777777" w:rsidR="00EC25F3" w:rsidRPr="00191606" w:rsidRDefault="00EC25F3" w:rsidP="00A00362">
            <w:pPr>
              <w:spacing w:after="0"/>
              <w:jc w:val="left"/>
              <w:rPr>
                <w:rFonts w:ascii="Calibri Light" w:hAnsi="Calibri Light" w:cs="Calibri Light"/>
                <w:sz w:val="20"/>
                <w:szCs w:val="20"/>
                <w:lang w:eastAsia="zh-CN"/>
              </w:rPr>
            </w:pPr>
            <w:r w:rsidRPr="00191606">
              <w:rPr>
                <w:rFonts w:ascii="Calibri Light" w:hAnsi="Calibri Light" w:cs="Calibri Light"/>
                <w:sz w:val="20"/>
                <w:szCs w:val="20"/>
              </w:rPr>
              <w:t>1.4.2 Relationship between social-economic development and the redistribution function of social security</w:t>
            </w:r>
          </w:p>
        </w:tc>
        <w:tc>
          <w:tcPr>
            <w:tcW w:w="1710" w:type="dxa"/>
            <w:tcBorders>
              <w:top w:val="single" w:sz="4" w:space="0" w:color="auto"/>
              <w:bottom w:val="single" w:sz="4" w:space="0" w:color="auto"/>
            </w:tcBorders>
            <w:shd w:val="clear" w:color="auto" w:fill="auto"/>
          </w:tcPr>
          <w:p w14:paraId="63607B64" w14:textId="77777777" w:rsidR="00EE5DC4" w:rsidRPr="00191606" w:rsidRDefault="00EE5DC4" w:rsidP="00A00362">
            <w:pPr>
              <w:spacing w:after="0"/>
              <w:rPr>
                <w:rFonts w:ascii="Calibri Light" w:hAnsi="Calibri Light" w:cs="Calibri Light"/>
                <w:sz w:val="20"/>
                <w:szCs w:val="20"/>
                <w:lang w:val="fr-FR"/>
              </w:rPr>
            </w:pPr>
            <w:r w:rsidRPr="00191606">
              <w:rPr>
                <w:rFonts w:ascii="Calibri Light" w:hAnsi="Calibri Light" w:cs="Calibri Light"/>
                <w:sz w:val="20"/>
                <w:szCs w:val="20"/>
                <w:lang w:val="fr-FR"/>
              </w:rPr>
              <w:t xml:space="preserve">Li </w:t>
            </w:r>
            <w:proofErr w:type="spellStart"/>
            <w:r w:rsidRPr="00191606">
              <w:rPr>
                <w:rFonts w:ascii="Calibri Light" w:hAnsi="Calibri Light" w:cs="Calibri Light"/>
                <w:sz w:val="20"/>
                <w:szCs w:val="20"/>
                <w:lang w:val="fr-FR"/>
              </w:rPr>
              <w:t>Shi</w:t>
            </w:r>
            <w:proofErr w:type="spellEnd"/>
          </w:p>
          <w:p w14:paraId="076A889E" w14:textId="77777777" w:rsidR="00EE5DC4" w:rsidRPr="00191606" w:rsidRDefault="00EE5DC4" w:rsidP="00A00362">
            <w:pPr>
              <w:spacing w:after="0"/>
              <w:rPr>
                <w:rFonts w:ascii="Calibri Light" w:hAnsi="Calibri Light" w:cs="Calibri Light"/>
                <w:sz w:val="20"/>
                <w:szCs w:val="20"/>
                <w:lang w:val="fr-FR"/>
              </w:rPr>
            </w:pPr>
          </w:p>
          <w:p w14:paraId="1D07CE59" w14:textId="77777777" w:rsidR="00EC25F3" w:rsidRPr="00191606" w:rsidRDefault="00EC25F3" w:rsidP="00A00362">
            <w:pPr>
              <w:spacing w:after="0"/>
              <w:rPr>
                <w:rFonts w:ascii="Calibri Light" w:hAnsi="Calibri Light" w:cs="Calibri Light"/>
                <w:sz w:val="20"/>
                <w:szCs w:val="20"/>
                <w:lang w:val="fr-FR"/>
              </w:rPr>
            </w:pPr>
            <w:r w:rsidRPr="00191606">
              <w:rPr>
                <w:rFonts w:ascii="Calibri Light" w:hAnsi="Calibri Light" w:cs="Calibri Light"/>
                <w:sz w:val="20"/>
                <w:szCs w:val="20"/>
                <w:lang w:val="fr-FR"/>
              </w:rPr>
              <w:t>Hu Angang</w:t>
            </w:r>
          </w:p>
          <w:p w14:paraId="4F83E19B" w14:textId="77777777" w:rsidR="00EC25F3" w:rsidRPr="00191606" w:rsidRDefault="00EC25F3" w:rsidP="00A00362">
            <w:pPr>
              <w:spacing w:after="0"/>
              <w:rPr>
                <w:rFonts w:ascii="Calibri Light" w:hAnsi="Calibri Light" w:cs="Calibri Light"/>
                <w:sz w:val="20"/>
                <w:szCs w:val="20"/>
                <w:lang w:val="fr-FR"/>
              </w:rPr>
            </w:pPr>
            <w:r w:rsidRPr="00191606">
              <w:rPr>
                <w:rFonts w:ascii="Calibri Light" w:hAnsi="Calibri Light" w:cs="Calibri Light"/>
                <w:sz w:val="20"/>
                <w:szCs w:val="20"/>
                <w:lang w:val="fr-FR"/>
              </w:rPr>
              <w:t>Song Xiaowu</w:t>
            </w:r>
          </w:p>
        </w:tc>
        <w:tc>
          <w:tcPr>
            <w:tcW w:w="1530" w:type="dxa"/>
            <w:tcBorders>
              <w:top w:val="single" w:sz="4" w:space="0" w:color="auto"/>
              <w:bottom w:val="single" w:sz="4" w:space="0" w:color="auto"/>
            </w:tcBorders>
            <w:shd w:val="clear" w:color="auto" w:fill="auto"/>
          </w:tcPr>
          <w:p w14:paraId="1172D6C5" w14:textId="77777777" w:rsidR="00EE5DC4" w:rsidRPr="00191606" w:rsidRDefault="00EE5DC4" w:rsidP="00A00362">
            <w:pPr>
              <w:spacing w:after="0"/>
              <w:rPr>
                <w:rFonts w:ascii="Calibri Light" w:hAnsi="Calibri Light" w:cs="Calibri Light"/>
                <w:sz w:val="20"/>
                <w:szCs w:val="20"/>
                <w:lang w:val="fr-FR"/>
              </w:rPr>
            </w:pPr>
            <w:r w:rsidRPr="00EE5DC4">
              <w:rPr>
                <w:rFonts w:ascii="Calibri Light" w:hAnsi="Calibri Light" w:cs="Calibri Light"/>
                <w:sz w:val="20"/>
                <w:szCs w:val="20"/>
              </w:rPr>
              <w:t>Assessment report</w:t>
            </w:r>
          </w:p>
          <w:p w14:paraId="7DA606C6" w14:textId="77777777" w:rsidR="00EC25F3" w:rsidRPr="00191606" w:rsidRDefault="00EC25F3" w:rsidP="00A00362">
            <w:pPr>
              <w:spacing w:after="0"/>
              <w:rPr>
                <w:rFonts w:ascii="Calibri Light" w:hAnsi="Calibri Light" w:cs="Calibri Light"/>
                <w:sz w:val="20"/>
                <w:szCs w:val="20"/>
                <w:lang w:val="fr-FR"/>
              </w:rPr>
            </w:pPr>
            <w:r w:rsidRPr="00191606">
              <w:rPr>
                <w:rFonts w:ascii="Calibri Light" w:hAnsi="Calibri Light" w:cs="Calibri Light"/>
                <w:sz w:val="20"/>
                <w:szCs w:val="20"/>
                <w:lang w:val="fr-FR"/>
              </w:rPr>
              <w:t>PPt</w:t>
            </w:r>
          </w:p>
          <w:p w14:paraId="655ED782" w14:textId="77777777" w:rsidR="00EC25F3" w:rsidRPr="00191606" w:rsidRDefault="00EC25F3" w:rsidP="00A00362">
            <w:pPr>
              <w:spacing w:after="0"/>
              <w:rPr>
                <w:rFonts w:ascii="Calibri Light" w:hAnsi="Calibri Light" w:cs="Calibri Light"/>
                <w:sz w:val="20"/>
                <w:szCs w:val="20"/>
                <w:lang w:val="fr-FR"/>
              </w:rPr>
            </w:pPr>
            <w:r w:rsidRPr="00191606">
              <w:rPr>
                <w:rFonts w:ascii="Calibri Light" w:hAnsi="Calibri Light" w:cs="Calibri Light"/>
                <w:sz w:val="20"/>
                <w:szCs w:val="20"/>
                <w:lang w:val="fr-FR"/>
              </w:rPr>
              <w:t>Notes</w:t>
            </w:r>
          </w:p>
        </w:tc>
        <w:tc>
          <w:tcPr>
            <w:tcW w:w="1440" w:type="dxa"/>
            <w:tcBorders>
              <w:top w:val="single" w:sz="4" w:space="0" w:color="auto"/>
              <w:bottom w:val="single" w:sz="4" w:space="0" w:color="auto"/>
            </w:tcBorders>
          </w:tcPr>
          <w:p w14:paraId="027E808E" w14:textId="77777777" w:rsidR="00EE5DC4" w:rsidRPr="00191606" w:rsidRDefault="00EE5DC4" w:rsidP="00A00362">
            <w:pPr>
              <w:spacing w:after="0"/>
              <w:rPr>
                <w:rFonts w:ascii="Calibri Light" w:hAnsi="Calibri Light" w:cs="Calibri Light"/>
                <w:sz w:val="20"/>
                <w:szCs w:val="20"/>
                <w:lang w:val="fr-FR"/>
              </w:rPr>
            </w:pPr>
            <w:r w:rsidRPr="00191606">
              <w:rPr>
                <w:rFonts w:ascii="Calibri Light" w:hAnsi="Calibri Light" w:cs="Calibri Light"/>
                <w:sz w:val="20"/>
                <w:szCs w:val="20"/>
                <w:lang w:val="fr-FR"/>
              </w:rPr>
              <w:t>August 2016</w:t>
            </w:r>
          </w:p>
          <w:p w14:paraId="4A167165" w14:textId="77777777" w:rsidR="00EE5DC4" w:rsidRPr="00191606" w:rsidRDefault="00EE5DC4" w:rsidP="00A00362">
            <w:pPr>
              <w:spacing w:after="0"/>
              <w:rPr>
                <w:rFonts w:ascii="Calibri Light" w:hAnsi="Calibri Light" w:cs="Calibri Light"/>
                <w:sz w:val="20"/>
                <w:szCs w:val="20"/>
                <w:lang w:val="fr-FR"/>
              </w:rPr>
            </w:pPr>
          </w:p>
          <w:p w14:paraId="5A09172B" w14:textId="77777777" w:rsidR="00EC25F3" w:rsidRPr="00191606" w:rsidRDefault="00EC25F3" w:rsidP="00A00362">
            <w:pPr>
              <w:spacing w:after="0"/>
              <w:rPr>
                <w:rFonts w:ascii="Calibri Light" w:hAnsi="Calibri Light" w:cs="Calibri Light"/>
                <w:sz w:val="20"/>
                <w:szCs w:val="20"/>
                <w:lang w:val="fr-FR"/>
              </w:rPr>
            </w:pPr>
            <w:r w:rsidRPr="00191606">
              <w:rPr>
                <w:rFonts w:ascii="Calibri Light" w:hAnsi="Calibri Light" w:cs="Calibri Light"/>
                <w:sz w:val="20"/>
                <w:szCs w:val="20"/>
                <w:lang w:val="fr-FR"/>
              </w:rPr>
              <w:t>Sept.2016</w:t>
            </w:r>
          </w:p>
          <w:p w14:paraId="29CAB78C" w14:textId="77777777" w:rsidR="00EC25F3" w:rsidRPr="00191606" w:rsidRDefault="00EC25F3" w:rsidP="00A00362">
            <w:pPr>
              <w:spacing w:after="0"/>
              <w:rPr>
                <w:rFonts w:ascii="Calibri Light" w:hAnsi="Calibri Light" w:cs="Calibri Light"/>
                <w:sz w:val="20"/>
                <w:szCs w:val="20"/>
                <w:lang w:val="fr-FR"/>
              </w:rPr>
            </w:pPr>
            <w:r w:rsidRPr="00191606">
              <w:rPr>
                <w:rFonts w:ascii="Calibri Light" w:hAnsi="Calibri Light" w:cs="Calibri Light"/>
                <w:sz w:val="20"/>
                <w:szCs w:val="20"/>
                <w:lang w:val="fr-FR"/>
              </w:rPr>
              <w:t>Sept.2016</w:t>
            </w:r>
          </w:p>
        </w:tc>
      </w:tr>
      <w:tr w:rsidR="00EC25F3" w:rsidRPr="00F92A33" w14:paraId="17F64F07" w14:textId="77777777" w:rsidTr="00EC25F3">
        <w:tc>
          <w:tcPr>
            <w:tcW w:w="4518" w:type="dxa"/>
            <w:tcBorders>
              <w:top w:val="single" w:sz="4" w:space="0" w:color="auto"/>
              <w:bottom w:val="thinThickSmallGap" w:sz="24" w:space="0" w:color="auto"/>
            </w:tcBorders>
            <w:shd w:val="clear" w:color="auto" w:fill="auto"/>
            <w:vAlign w:val="center"/>
          </w:tcPr>
          <w:p w14:paraId="7996AC97" w14:textId="77777777" w:rsidR="00EC25F3" w:rsidRPr="00191606" w:rsidRDefault="00EC25F3" w:rsidP="00A00362">
            <w:pPr>
              <w:spacing w:after="0"/>
              <w:jc w:val="left"/>
              <w:rPr>
                <w:rFonts w:ascii="Calibri Light" w:hAnsi="Calibri Light" w:cs="Calibri Light"/>
                <w:sz w:val="20"/>
                <w:szCs w:val="20"/>
                <w:lang w:eastAsia="zh-CN"/>
              </w:rPr>
            </w:pPr>
            <w:r w:rsidRPr="00191606">
              <w:rPr>
                <w:rFonts w:ascii="Calibri Light" w:hAnsi="Calibri Light" w:cs="Calibri Light"/>
                <w:sz w:val="20"/>
                <w:szCs w:val="20"/>
                <w:lang w:eastAsia="zh-CN"/>
              </w:rPr>
              <w:t>1.4.3 Strategy of integrating social security system in urban and rural context also through the portability of social insurance</w:t>
            </w:r>
          </w:p>
        </w:tc>
        <w:tc>
          <w:tcPr>
            <w:tcW w:w="1710" w:type="dxa"/>
            <w:tcBorders>
              <w:top w:val="single" w:sz="4" w:space="0" w:color="auto"/>
              <w:bottom w:val="thinThickSmallGap" w:sz="24" w:space="0" w:color="auto"/>
            </w:tcBorders>
            <w:shd w:val="clear" w:color="auto" w:fill="auto"/>
          </w:tcPr>
          <w:p w14:paraId="24681A23"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Wang Zeying</w:t>
            </w:r>
          </w:p>
          <w:p w14:paraId="48BF7F2A" w14:textId="77777777" w:rsidR="00EC25F3" w:rsidRPr="00191606" w:rsidRDefault="00EC25F3" w:rsidP="00A00362">
            <w:pPr>
              <w:spacing w:after="0"/>
              <w:rPr>
                <w:rFonts w:ascii="Calibri Light" w:hAnsi="Calibri Light" w:cs="Calibri Light"/>
                <w:sz w:val="20"/>
                <w:szCs w:val="20"/>
              </w:rPr>
            </w:pPr>
          </w:p>
          <w:p w14:paraId="757E4EEA"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Jin Weigang</w:t>
            </w:r>
          </w:p>
          <w:p w14:paraId="09A64CFD"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Yue Jinglun</w:t>
            </w:r>
          </w:p>
          <w:p w14:paraId="4BE441A1"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Lin Yi</w:t>
            </w:r>
          </w:p>
        </w:tc>
        <w:tc>
          <w:tcPr>
            <w:tcW w:w="1530" w:type="dxa"/>
            <w:tcBorders>
              <w:top w:val="single" w:sz="4" w:space="0" w:color="auto"/>
              <w:bottom w:val="thinThickSmallGap" w:sz="24" w:space="0" w:color="auto"/>
            </w:tcBorders>
            <w:shd w:val="clear" w:color="auto" w:fill="auto"/>
          </w:tcPr>
          <w:p w14:paraId="0EB68E6A"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Assessment report</w:t>
            </w:r>
          </w:p>
          <w:p w14:paraId="0C823295"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Notes</w:t>
            </w:r>
          </w:p>
          <w:p w14:paraId="79DB28D6"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PPt</w:t>
            </w:r>
          </w:p>
          <w:p w14:paraId="67BA881C"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PPt</w:t>
            </w:r>
          </w:p>
        </w:tc>
        <w:tc>
          <w:tcPr>
            <w:tcW w:w="1440" w:type="dxa"/>
            <w:tcBorders>
              <w:top w:val="single" w:sz="4" w:space="0" w:color="auto"/>
              <w:bottom w:val="thinThickSmallGap" w:sz="24" w:space="0" w:color="auto"/>
            </w:tcBorders>
          </w:tcPr>
          <w:p w14:paraId="7A048970"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Nov.2015</w:t>
            </w:r>
          </w:p>
          <w:p w14:paraId="1B1983C7" w14:textId="77777777" w:rsidR="00EC25F3" w:rsidRPr="00191606" w:rsidRDefault="00EC25F3" w:rsidP="00A00362">
            <w:pPr>
              <w:spacing w:after="0"/>
              <w:rPr>
                <w:rFonts w:ascii="Calibri Light" w:hAnsi="Calibri Light" w:cs="Calibri Light"/>
                <w:sz w:val="20"/>
                <w:szCs w:val="20"/>
              </w:rPr>
            </w:pPr>
          </w:p>
          <w:p w14:paraId="3CE126F6"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Sept.2016</w:t>
            </w:r>
          </w:p>
          <w:p w14:paraId="24A071A7"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Sept.2016</w:t>
            </w:r>
          </w:p>
          <w:p w14:paraId="3A34D5AE"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Sept.2016</w:t>
            </w:r>
          </w:p>
        </w:tc>
      </w:tr>
      <w:tr w:rsidR="00EC25F3" w:rsidRPr="00F92A33" w14:paraId="23ABCAA8" w14:textId="77777777" w:rsidTr="00EC25F3">
        <w:tc>
          <w:tcPr>
            <w:tcW w:w="4518" w:type="dxa"/>
            <w:tcBorders>
              <w:top w:val="thinThickSmallGap" w:sz="24" w:space="0" w:color="auto"/>
            </w:tcBorders>
            <w:shd w:val="clear" w:color="auto" w:fill="auto"/>
          </w:tcPr>
          <w:p w14:paraId="5F4278B6" w14:textId="77777777" w:rsidR="00EC25F3" w:rsidRPr="00191606" w:rsidRDefault="00EC25F3" w:rsidP="00A00362">
            <w:pPr>
              <w:spacing w:after="0"/>
              <w:jc w:val="left"/>
              <w:rPr>
                <w:rFonts w:ascii="Calibri Light" w:hAnsi="Calibri Light" w:cs="Calibri Light"/>
                <w:sz w:val="20"/>
                <w:szCs w:val="20"/>
              </w:rPr>
            </w:pPr>
            <w:r w:rsidRPr="00191606">
              <w:rPr>
                <w:rFonts w:ascii="Calibri Light" w:hAnsi="Calibri Light" w:cs="Calibri Light"/>
                <w:sz w:val="20"/>
                <w:szCs w:val="20"/>
              </w:rPr>
              <w:t>Main Experts Component 1</w:t>
            </w:r>
          </w:p>
        </w:tc>
        <w:tc>
          <w:tcPr>
            <w:tcW w:w="1710" w:type="dxa"/>
            <w:tcBorders>
              <w:top w:val="thinThickSmallGap" w:sz="24" w:space="0" w:color="auto"/>
            </w:tcBorders>
            <w:shd w:val="clear" w:color="auto" w:fill="auto"/>
          </w:tcPr>
          <w:p w14:paraId="141DCEAA"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Zhang Guoqing</w:t>
            </w:r>
          </w:p>
          <w:p w14:paraId="568DFC7D" w14:textId="77777777" w:rsidR="00EC25F3" w:rsidRPr="00191606" w:rsidRDefault="00EC25F3" w:rsidP="00A00362">
            <w:pPr>
              <w:spacing w:after="0"/>
              <w:rPr>
                <w:rFonts w:ascii="Calibri Light" w:hAnsi="Calibri Light" w:cs="Calibri Light"/>
                <w:sz w:val="20"/>
                <w:szCs w:val="20"/>
              </w:rPr>
            </w:pPr>
          </w:p>
          <w:p w14:paraId="201C321C"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Fang Lianquan</w:t>
            </w:r>
          </w:p>
        </w:tc>
        <w:tc>
          <w:tcPr>
            <w:tcW w:w="1530" w:type="dxa"/>
            <w:tcBorders>
              <w:top w:val="thinThickSmallGap" w:sz="24" w:space="0" w:color="auto"/>
            </w:tcBorders>
            <w:shd w:val="clear" w:color="auto" w:fill="auto"/>
          </w:tcPr>
          <w:p w14:paraId="74BB28D2"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Operations</w:t>
            </w:r>
          </w:p>
          <w:p w14:paraId="4B19F986" w14:textId="77777777" w:rsidR="00EC25F3" w:rsidRPr="00191606" w:rsidRDefault="00EC25F3" w:rsidP="00A00362">
            <w:pPr>
              <w:spacing w:after="0"/>
              <w:rPr>
                <w:rFonts w:ascii="Calibri Light" w:hAnsi="Calibri Light" w:cs="Calibri Light"/>
                <w:sz w:val="20"/>
                <w:szCs w:val="20"/>
              </w:rPr>
            </w:pPr>
          </w:p>
          <w:p w14:paraId="3E865F9F"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Research</w:t>
            </w:r>
          </w:p>
        </w:tc>
        <w:tc>
          <w:tcPr>
            <w:tcW w:w="1440" w:type="dxa"/>
            <w:tcBorders>
              <w:top w:val="thinThickSmallGap" w:sz="24" w:space="0" w:color="auto"/>
            </w:tcBorders>
          </w:tcPr>
          <w:p w14:paraId="440F3DB7"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Since Feb.2015</w:t>
            </w:r>
          </w:p>
          <w:p w14:paraId="17BF5EFD"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Since Feb.2015</w:t>
            </w:r>
          </w:p>
        </w:tc>
      </w:tr>
    </w:tbl>
    <w:p w14:paraId="108A5218" w14:textId="77777777" w:rsidR="00C0492C" w:rsidRPr="00F92A33" w:rsidRDefault="00C0492C" w:rsidP="00106698">
      <w:pPr>
        <w:pStyle w:val="annex"/>
      </w:pPr>
    </w:p>
    <w:p w14:paraId="257C2C00" w14:textId="77777777" w:rsidR="00C0492C" w:rsidRPr="00F92A33" w:rsidRDefault="00C0492C" w:rsidP="00106698">
      <w:pPr>
        <w:pStyle w:val="annex"/>
      </w:pPr>
    </w:p>
    <w:p w14:paraId="27B0C834" w14:textId="77777777" w:rsidR="00C0492C" w:rsidRPr="00F92A33" w:rsidRDefault="00C0492C" w:rsidP="00106698">
      <w:pPr>
        <w:pStyle w:val="annex"/>
      </w:pPr>
    </w:p>
    <w:p w14:paraId="43FD4251" w14:textId="77777777" w:rsidR="00C0492C" w:rsidRPr="00F92A33" w:rsidRDefault="00C0492C" w:rsidP="00106698">
      <w:pPr>
        <w:pStyle w:val="annex"/>
      </w:pPr>
    </w:p>
    <w:p w14:paraId="65E5E594" w14:textId="77777777" w:rsidR="00467F2D" w:rsidRDefault="00180CEB" w:rsidP="005E3059">
      <w:pPr>
        <w:pStyle w:val="annex"/>
      </w:pPr>
      <w:bookmarkStart w:id="101" w:name="_Toc293451405"/>
      <w:bookmarkStart w:id="102" w:name="_Toc293595608"/>
      <w:bookmarkStart w:id="103" w:name="_Toc433720853"/>
      <w:bookmarkStart w:id="104" w:name="_Toc309686977"/>
      <w:bookmarkStart w:id="105" w:name="_Toc324708498"/>
      <w:bookmarkStart w:id="106" w:name="_Toc324970726"/>
      <w:r>
        <w:br w:type="page"/>
      </w:r>
    </w:p>
    <w:p w14:paraId="3FA55BE5" w14:textId="77777777" w:rsidR="00467F2D" w:rsidRDefault="00467F2D" w:rsidP="005E3059">
      <w:pPr>
        <w:pStyle w:val="annex"/>
      </w:pPr>
    </w:p>
    <w:p w14:paraId="45C34711" w14:textId="77777777" w:rsidR="00757E3C" w:rsidRPr="00F92A33" w:rsidRDefault="00757E3C" w:rsidP="005E3059">
      <w:pPr>
        <w:pStyle w:val="annex"/>
        <w:rPr>
          <w:rStyle w:val="BHighlight"/>
          <w:rFonts w:ascii="Arial" w:hAnsi="Arial" w:cs="Arial"/>
          <w:color w:val="000000"/>
          <w:sz w:val="24"/>
        </w:rPr>
      </w:pPr>
      <w:bookmarkStart w:id="107" w:name="_Toc465173166"/>
      <w:r w:rsidRPr="00F92A33">
        <w:t xml:space="preserve">Annex </w:t>
      </w:r>
      <w:bookmarkEnd w:id="97"/>
      <w:bookmarkEnd w:id="98"/>
      <w:bookmarkEnd w:id="99"/>
      <w:bookmarkEnd w:id="101"/>
      <w:bookmarkEnd w:id="102"/>
      <w:bookmarkEnd w:id="103"/>
      <w:bookmarkEnd w:id="104"/>
      <w:bookmarkEnd w:id="105"/>
      <w:bookmarkEnd w:id="106"/>
      <w:r w:rsidR="00180CEB">
        <w:t>4</w:t>
      </w:r>
      <w:bookmarkEnd w:id="107"/>
    </w:p>
    <w:p w14:paraId="6F8A4013" w14:textId="2226F52D" w:rsidR="00757E3C" w:rsidRPr="00F92A33" w:rsidRDefault="006E1A08" w:rsidP="005E3059">
      <w:pPr>
        <w:pStyle w:val="annex"/>
      </w:pPr>
      <w:bookmarkStart w:id="108" w:name="_Toc465173167"/>
      <w:r>
        <w:rPr>
          <w:rStyle w:val="BHighlight"/>
          <w:rFonts w:ascii="Arial" w:hAnsi="Arial" w:cs="Arial"/>
          <w:color w:val="000000"/>
          <w:sz w:val="24"/>
        </w:rPr>
        <w:t>O</w:t>
      </w:r>
      <w:r w:rsidR="000B37A3" w:rsidRPr="00F92A33">
        <w:rPr>
          <w:rStyle w:val="BHighlight"/>
          <w:rFonts w:ascii="Arial" w:hAnsi="Arial" w:cs="Arial"/>
          <w:color w:val="000000"/>
          <w:sz w:val="24"/>
        </w:rPr>
        <w:t>utputs and deliverables</w:t>
      </w:r>
      <w:bookmarkEnd w:id="108"/>
      <w:r w:rsidR="005A0BA8" w:rsidRPr="00F92A33">
        <w:rPr>
          <w:rStyle w:val="BHighlight"/>
          <w:rFonts w:ascii="Arial" w:hAnsi="Arial" w:cs="Arial"/>
          <w:color w:val="000000"/>
          <w:sz w:val="24"/>
        </w:rPr>
        <w:br w:type="page"/>
      </w:r>
    </w:p>
    <w:p w14:paraId="1F9CB54F" w14:textId="3A9DAB2E" w:rsidR="00DC66DE" w:rsidRPr="00F92A33" w:rsidRDefault="006E1A08" w:rsidP="004424A2">
      <w:pPr>
        <w:jc w:val="left"/>
      </w:pPr>
      <w:r w:rsidRPr="00DC66DE">
        <w:rPr>
          <w:u w:val="single"/>
        </w:rPr>
        <w:t>Component 1</w:t>
      </w:r>
      <w:r>
        <w:t xml:space="preserve"> - </w:t>
      </w:r>
      <w:r w:rsidRPr="00DC66DE">
        <w:rPr>
          <w:u w:val="single"/>
        </w:rPr>
        <w:t>Outputs and Deliverables, June-November 2016</w:t>
      </w:r>
    </w:p>
    <w:tbl>
      <w:tblPr>
        <w:tblW w:w="4604" w:type="pct"/>
        <w:tblInd w:w="93" w:type="dxa"/>
        <w:tblLayout w:type="fixed"/>
        <w:tblLook w:val="04A0" w:firstRow="1" w:lastRow="0" w:firstColumn="1" w:lastColumn="0" w:noHBand="0" w:noVBand="1"/>
      </w:tblPr>
      <w:tblGrid>
        <w:gridCol w:w="773"/>
        <w:gridCol w:w="1933"/>
        <w:gridCol w:w="1344"/>
        <w:gridCol w:w="993"/>
        <w:gridCol w:w="1074"/>
        <w:gridCol w:w="1477"/>
        <w:gridCol w:w="952"/>
      </w:tblGrid>
      <w:tr w:rsidR="004230A3" w:rsidRPr="008B1B7C" w14:paraId="7C63B691" w14:textId="77777777" w:rsidTr="004230A3">
        <w:trPr>
          <w:trHeight w:val="880"/>
          <w:tblHeader/>
        </w:trPr>
        <w:tc>
          <w:tcPr>
            <w:tcW w:w="752" w:type="dxa"/>
            <w:tcBorders>
              <w:top w:val="single" w:sz="12" w:space="0" w:color="auto"/>
              <w:left w:val="single" w:sz="12" w:space="0" w:color="auto"/>
              <w:bottom w:val="single" w:sz="12" w:space="0" w:color="auto"/>
              <w:right w:val="single" w:sz="12" w:space="0" w:color="auto"/>
            </w:tcBorders>
            <w:shd w:val="clear" w:color="000000" w:fill="E0E0E0"/>
            <w:vAlign w:val="center"/>
            <w:hideMark/>
          </w:tcPr>
          <w:p w14:paraId="3327018F" w14:textId="77777777" w:rsidR="004230A3" w:rsidRPr="008B1B7C" w:rsidRDefault="004230A3" w:rsidP="008B1B7C">
            <w:pPr>
              <w:spacing w:after="0" w:line="240" w:lineRule="auto"/>
              <w:rPr>
                <w:rFonts w:ascii="Optane" w:eastAsia="Times New Roman" w:hAnsi="Optane" w:cs="Times New Roman"/>
                <w:b/>
                <w:bCs/>
                <w:sz w:val="22"/>
                <w:szCs w:val="22"/>
                <w:lang w:val="fr-FR" w:eastAsia="en-US"/>
              </w:rPr>
            </w:pPr>
            <w:r w:rsidRPr="008B1B7C">
              <w:rPr>
                <w:rFonts w:ascii="Optane" w:eastAsia="Times New Roman" w:hAnsi="Optane" w:cs="Times New Roman"/>
                <w:b/>
                <w:bCs/>
                <w:sz w:val="22"/>
                <w:szCs w:val="22"/>
                <w:lang w:val="fr-FR" w:eastAsia="en-US"/>
              </w:rPr>
              <w:t>Topic #</w:t>
            </w:r>
          </w:p>
        </w:tc>
        <w:tc>
          <w:tcPr>
            <w:tcW w:w="1882" w:type="dxa"/>
            <w:tcBorders>
              <w:top w:val="single" w:sz="12" w:space="0" w:color="auto"/>
              <w:left w:val="nil"/>
              <w:bottom w:val="single" w:sz="12" w:space="0" w:color="auto"/>
              <w:right w:val="single" w:sz="12" w:space="0" w:color="auto"/>
            </w:tcBorders>
            <w:shd w:val="clear" w:color="000000" w:fill="E0E0E0"/>
            <w:vAlign w:val="center"/>
            <w:hideMark/>
          </w:tcPr>
          <w:p w14:paraId="7A739487" w14:textId="77777777" w:rsidR="004230A3" w:rsidRPr="008B1B7C" w:rsidRDefault="004230A3" w:rsidP="008B1B7C">
            <w:pPr>
              <w:spacing w:after="0" w:line="240" w:lineRule="auto"/>
              <w:rPr>
                <w:rFonts w:ascii="Optane" w:eastAsia="Times New Roman" w:hAnsi="Optane" w:cs="Times New Roman"/>
                <w:b/>
                <w:bCs/>
                <w:sz w:val="22"/>
                <w:szCs w:val="22"/>
                <w:lang w:val="fr-FR" w:eastAsia="en-US"/>
              </w:rPr>
            </w:pPr>
            <w:r w:rsidRPr="008B1B7C">
              <w:rPr>
                <w:rFonts w:ascii="Optane" w:eastAsia="Times New Roman" w:hAnsi="Optane" w:cs="Times New Roman"/>
                <w:b/>
                <w:bCs/>
                <w:sz w:val="22"/>
                <w:szCs w:val="22"/>
                <w:lang w:val="fr-FR" w:eastAsia="en-US"/>
              </w:rPr>
              <w:t>Activity item</w:t>
            </w:r>
          </w:p>
        </w:tc>
        <w:tc>
          <w:tcPr>
            <w:tcW w:w="1308" w:type="dxa"/>
            <w:tcBorders>
              <w:top w:val="single" w:sz="12" w:space="0" w:color="auto"/>
              <w:left w:val="nil"/>
              <w:bottom w:val="single" w:sz="12" w:space="0" w:color="auto"/>
              <w:right w:val="single" w:sz="12" w:space="0" w:color="auto"/>
            </w:tcBorders>
            <w:shd w:val="clear" w:color="000000" w:fill="E0E0E0"/>
            <w:vAlign w:val="center"/>
            <w:hideMark/>
          </w:tcPr>
          <w:p w14:paraId="3F15E71E" w14:textId="77777777" w:rsidR="004230A3" w:rsidRPr="008B1B7C" w:rsidRDefault="004230A3" w:rsidP="008B1B7C">
            <w:pPr>
              <w:spacing w:after="0" w:line="240" w:lineRule="auto"/>
              <w:rPr>
                <w:rFonts w:ascii="Optane" w:eastAsia="Times New Roman" w:hAnsi="Optane" w:cs="Times New Roman"/>
                <w:b/>
                <w:bCs/>
                <w:sz w:val="22"/>
                <w:szCs w:val="22"/>
                <w:lang w:val="fr-FR" w:eastAsia="en-US"/>
              </w:rPr>
            </w:pPr>
            <w:r w:rsidRPr="008B1B7C">
              <w:rPr>
                <w:rFonts w:ascii="Optane" w:eastAsia="Times New Roman" w:hAnsi="Optane" w:cs="Times New Roman"/>
                <w:b/>
                <w:bCs/>
                <w:sz w:val="22"/>
                <w:szCs w:val="22"/>
                <w:lang w:val="fr-FR" w:eastAsia="en-US"/>
              </w:rPr>
              <w:t>Input</w:t>
            </w:r>
          </w:p>
        </w:tc>
        <w:tc>
          <w:tcPr>
            <w:tcW w:w="967" w:type="dxa"/>
            <w:tcBorders>
              <w:top w:val="single" w:sz="12" w:space="0" w:color="auto"/>
              <w:left w:val="nil"/>
              <w:bottom w:val="single" w:sz="12" w:space="0" w:color="auto"/>
              <w:right w:val="single" w:sz="12" w:space="0" w:color="auto"/>
            </w:tcBorders>
            <w:shd w:val="clear" w:color="000000" w:fill="E0E0E0"/>
            <w:vAlign w:val="center"/>
            <w:hideMark/>
          </w:tcPr>
          <w:p w14:paraId="11FE276B" w14:textId="77777777" w:rsidR="004230A3" w:rsidRPr="008B1B7C" w:rsidRDefault="004230A3" w:rsidP="008B1B7C">
            <w:pPr>
              <w:spacing w:after="0" w:line="240" w:lineRule="auto"/>
              <w:rPr>
                <w:rFonts w:ascii="Optane" w:eastAsia="Times New Roman" w:hAnsi="Optane" w:cs="Times New Roman"/>
                <w:b/>
                <w:bCs/>
                <w:sz w:val="22"/>
                <w:szCs w:val="22"/>
                <w:lang w:val="fr-FR" w:eastAsia="en-US"/>
              </w:rPr>
            </w:pPr>
            <w:r w:rsidRPr="008B1B7C">
              <w:rPr>
                <w:rFonts w:ascii="Optane" w:eastAsia="Times New Roman" w:hAnsi="Optane" w:cs="Times New Roman"/>
                <w:b/>
                <w:bCs/>
                <w:sz w:val="22"/>
                <w:szCs w:val="22"/>
                <w:lang w:val="fr-FR" w:eastAsia="en-US"/>
              </w:rPr>
              <w:t>Best practices</w:t>
            </w:r>
          </w:p>
        </w:tc>
        <w:tc>
          <w:tcPr>
            <w:tcW w:w="1045" w:type="dxa"/>
            <w:tcBorders>
              <w:top w:val="single" w:sz="12" w:space="0" w:color="auto"/>
              <w:left w:val="nil"/>
              <w:bottom w:val="single" w:sz="12" w:space="0" w:color="auto"/>
              <w:right w:val="single" w:sz="12" w:space="0" w:color="auto"/>
            </w:tcBorders>
            <w:shd w:val="clear" w:color="000000" w:fill="E0E0E0"/>
            <w:vAlign w:val="center"/>
            <w:hideMark/>
          </w:tcPr>
          <w:p w14:paraId="5E3AF86E" w14:textId="77777777" w:rsidR="004230A3" w:rsidRPr="008B1B7C" w:rsidRDefault="004230A3" w:rsidP="008B1B7C">
            <w:pPr>
              <w:spacing w:after="0" w:line="240" w:lineRule="auto"/>
              <w:rPr>
                <w:rFonts w:ascii="Optane" w:eastAsia="Times New Roman" w:hAnsi="Optane" w:cs="Times New Roman"/>
                <w:b/>
                <w:bCs/>
                <w:sz w:val="22"/>
                <w:szCs w:val="22"/>
                <w:lang w:val="fr-FR" w:eastAsia="en-US"/>
              </w:rPr>
            </w:pPr>
            <w:r w:rsidRPr="008B1B7C">
              <w:rPr>
                <w:rFonts w:ascii="Optane" w:eastAsia="Times New Roman" w:hAnsi="Optane" w:cs="Times New Roman"/>
                <w:b/>
                <w:bCs/>
                <w:sz w:val="22"/>
                <w:szCs w:val="22"/>
                <w:lang w:val="fr-FR" w:eastAsia="en-US"/>
              </w:rPr>
              <w:t xml:space="preserve">Output/ </w:t>
            </w:r>
            <w:proofErr w:type="spellStart"/>
            <w:r w:rsidRPr="008B1B7C">
              <w:rPr>
                <w:rFonts w:ascii="Optane" w:eastAsia="Times New Roman" w:hAnsi="Optane" w:cs="Times New Roman"/>
                <w:b/>
                <w:bCs/>
                <w:sz w:val="22"/>
                <w:szCs w:val="22"/>
                <w:lang w:val="fr-FR" w:eastAsia="en-US"/>
              </w:rPr>
              <w:t>Deliverable</w:t>
            </w:r>
            <w:proofErr w:type="spellEnd"/>
          </w:p>
        </w:tc>
        <w:tc>
          <w:tcPr>
            <w:tcW w:w="1438" w:type="dxa"/>
            <w:tcBorders>
              <w:top w:val="single" w:sz="12" w:space="0" w:color="auto"/>
              <w:left w:val="nil"/>
              <w:bottom w:val="single" w:sz="12" w:space="0" w:color="auto"/>
              <w:right w:val="single" w:sz="12" w:space="0" w:color="auto"/>
            </w:tcBorders>
            <w:shd w:val="clear" w:color="000000" w:fill="E0E0E0"/>
            <w:vAlign w:val="center"/>
            <w:hideMark/>
          </w:tcPr>
          <w:p w14:paraId="17597585" w14:textId="77777777" w:rsidR="004230A3" w:rsidRPr="008B1B7C" w:rsidRDefault="004230A3" w:rsidP="008B1B7C">
            <w:pPr>
              <w:spacing w:after="0" w:line="240" w:lineRule="auto"/>
              <w:rPr>
                <w:rFonts w:ascii="Optane" w:eastAsia="Times New Roman" w:hAnsi="Optane" w:cs="Times New Roman"/>
                <w:b/>
                <w:bCs/>
                <w:sz w:val="22"/>
                <w:szCs w:val="22"/>
                <w:lang w:val="fr-FR" w:eastAsia="en-US"/>
              </w:rPr>
            </w:pPr>
            <w:r w:rsidRPr="008B1B7C">
              <w:rPr>
                <w:rFonts w:ascii="Optane" w:eastAsia="Times New Roman" w:hAnsi="Optane" w:cs="Times New Roman"/>
                <w:b/>
                <w:bCs/>
                <w:sz w:val="22"/>
                <w:szCs w:val="22"/>
                <w:lang w:val="fr-FR" w:eastAsia="en-US"/>
              </w:rPr>
              <w:t>Final Use</w:t>
            </w:r>
          </w:p>
        </w:tc>
        <w:tc>
          <w:tcPr>
            <w:tcW w:w="927" w:type="dxa"/>
            <w:tcBorders>
              <w:top w:val="single" w:sz="12" w:space="0" w:color="auto"/>
              <w:left w:val="nil"/>
              <w:bottom w:val="single" w:sz="12" w:space="0" w:color="auto"/>
              <w:right w:val="single" w:sz="12" w:space="0" w:color="auto"/>
            </w:tcBorders>
            <w:shd w:val="clear" w:color="000000" w:fill="E0E0E0"/>
            <w:vAlign w:val="center"/>
            <w:hideMark/>
          </w:tcPr>
          <w:p w14:paraId="5DFE35D3" w14:textId="77777777" w:rsidR="004230A3" w:rsidRPr="008B1B7C" w:rsidRDefault="004230A3" w:rsidP="008B1B7C">
            <w:pPr>
              <w:spacing w:after="0" w:line="240" w:lineRule="auto"/>
              <w:rPr>
                <w:rFonts w:ascii="Optane" w:eastAsia="Times New Roman" w:hAnsi="Optane" w:cs="Times New Roman"/>
                <w:b/>
                <w:bCs/>
                <w:sz w:val="22"/>
                <w:szCs w:val="22"/>
                <w:lang w:val="fr-FR" w:eastAsia="en-US"/>
              </w:rPr>
            </w:pPr>
            <w:r w:rsidRPr="008B1B7C">
              <w:rPr>
                <w:rFonts w:ascii="Optane" w:eastAsia="Times New Roman" w:hAnsi="Optane" w:cs="Times New Roman"/>
                <w:b/>
                <w:bCs/>
                <w:sz w:val="22"/>
                <w:szCs w:val="22"/>
                <w:lang w:val="fr-FR" w:eastAsia="en-US"/>
              </w:rPr>
              <w:t>Date</w:t>
            </w:r>
          </w:p>
        </w:tc>
      </w:tr>
      <w:tr w:rsidR="004230A3" w:rsidRPr="008B1B7C" w14:paraId="245D6528" w14:textId="77777777" w:rsidTr="004230A3">
        <w:trPr>
          <w:trHeight w:val="1080"/>
        </w:trPr>
        <w:tc>
          <w:tcPr>
            <w:tcW w:w="752" w:type="dxa"/>
            <w:tcBorders>
              <w:top w:val="nil"/>
              <w:left w:val="single" w:sz="12" w:space="0" w:color="auto"/>
              <w:bottom w:val="single" w:sz="12" w:space="0" w:color="auto"/>
              <w:right w:val="single" w:sz="12" w:space="0" w:color="auto"/>
            </w:tcBorders>
            <w:shd w:val="clear" w:color="auto" w:fill="auto"/>
            <w:vAlign w:val="center"/>
            <w:hideMark/>
          </w:tcPr>
          <w:p w14:paraId="185FCD7E"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1.1.1, 1.3.1, 1.3.2, 1.3.4, 1.4.3</w:t>
            </w:r>
          </w:p>
        </w:tc>
        <w:tc>
          <w:tcPr>
            <w:tcW w:w="1882" w:type="dxa"/>
            <w:tcBorders>
              <w:top w:val="nil"/>
              <w:left w:val="nil"/>
              <w:bottom w:val="single" w:sz="12" w:space="0" w:color="auto"/>
              <w:right w:val="single" w:sz="12" w:space="0" w:color="auto"/>
            </w:tcBorders>
            <w:shd w:val="clear" w:color="auto" w:fill="auto"/>
            <w:vAlign w:val="center"/>
            <w:hideMark/>
          </w:tcPr>
          <w:p w14:paraId="2E5B1525" w14:textId="77777777" w:rsidR="004230A3" w:rsidRPr="00B8091E" w:rsidRDefault="004230A3" w:rsidP="008B1B7C">
            <w:pPr>
              <w:spacing w:after="0" w:line="240" w:lineRule="auto"/>
              <w:jc w:val="left"/>
              <w:rPr>
                <w:rFonts w:ascii="Calibri" w:eastAsia="Times New Roman" w:hAnsi="Calibri" w:cs="Times New Roman"/>
                <w:lang w:val="en-US" w:eastAsia="en-US"/>
              </w:rPr>
            </w:pPr>
            <w:r w:rsidRPr="00B8091E">
              <w:rPr>
                <w:rFonts w:ascii="Calibri" w:eastAsia="Times New Roman" w:hAnsi="Calibri" w:cs="Times New Roman"/>
                <w:lang w:val="en-US" w:eastAsia="en-US"/>
              </w:rPr>
              <w:t>Compendium of draft reform proposals, 2015</w:t>
            </w:r>
          </w:p>
        </w:tc>
        <w:tc>
          <w:tcPr>
            <w:tcW w:w="1308" w:type="dxa"/>
            <w:tcBorders>
              <w:top w:val="nil"/>
              <w:left w:val="nil"/>
              <w:bottom w:val="single" w:sz="12" w:space="0" w:color="auto"/>
              <w:right w:val="single" w:sz="12" w:space="0" w:color="auto"/>
            </w:tcBorders>
            <w:shd w:val="clear" w:color="auto" w:fill="auto"/>
            <w:vAlign w:val="center"/>
            <w:hideMark/>
          </w:tcPr>
          <w:p w14:paraId="7746F305" w14:textId="543981AC" w:rsidR="004230A3" w:rsidRPr="008B1B7C" w:rsidRDefault="004230A3" w:rsidP="008B1B7C">
            <w:pPr>
              <w:spacing w:after="0" w:line="240" w:lineRule="auto"/>
              <w:jc w:val="left"/>
              <w:rPr>
                <w:rFonts w:ascii="Calibri" w:eastAsia="Times New Roman" w:hAnsi="Calibri" w:cs="Times New Roman"/>
                <w:lang w:val="fr-FR" w:eastAsia="en-US"/>
              </w:rPr>
            </w:pPr>
            <w:r>
              <w:rPr>
                <w:rFonts w:ascii="Calibri" w:eastAsia="Times New Roman" w:hAnsi="Calibri" w:cs="Times New Roman"/>
                <w:lang w:val="fr-FR" w:eastAsia="en-US"/>
              </w:rPr>
              <w:t>Workshop Conclusions</w:t>
            </w:r>
          </w:p>
        </w:tc>
        <w:tc>
          <w:tcPr>
            <w:tcW w:w="967" w:type="dxa"/>
            <w:tcBorders>
              <w:top w:val="nil"/>
              <w:left w:val="nil"/>
              <w:bottom w:val="single" w:sz="12" w:space="0" w:color="auto"/>
              <w:right w:val="single" w:sz="12" w:space="0" w:color="auto"/>
            </w:tcBorders>
            <w:shd w:val="clear" w:color="auto" w:fill="auto"/>
            <w:vAlign w:val="center"/>
            <w:hideMark/>
          </w:tcPr>
          <w:p w14:paraId="4F435594" w14:textId="48BE93D6" w:rsidR="004230A3" w:rsidRPr="008B1B7C" w:rsidRDefault="004230A3" w:rsidP="008B1B7C">
            <w:pPr>
              <w:spacing w:after="0" w:line="240" w:lineRule="auto"/>
              <w:jc w:val="left"/>
              <w:rPr>
                <w:rFonts w:ascii="Calibri" w:eastAsia="Times New Roman" w:hAnsi="Calibri" w:cs="Times New Roman"/>
                <w:lang w:val="fr-FR" w:eastAsia="en-US"/>
              </w:rPr>
            </w:pPr>
          </w:p>
        </w:tc>
        <w:tc>
          <w:tcPr>
            <w:tcW w:w="1045" w:type="dxa"/>
            <w:tcBorders>
              <w:top w:val="nil"/>
              <w:left w:val="nil"/>
              <w:bottom w:val="single" w:sz="12" w:space="0" w:color="auto"/>
              <w:right w:val="single" w:sz="12" w:space="0" w:color="auto"/>
            </w:tcBorders>
            <w:shd w:val="clear" w:color="auto" w:fill="auto"/>
            <w:vAlign w:val="center"/>
            <w:hideMark/>
          </w:tcPr>
          <w:p w14:paraId="6536F6D7" w14:textId="32BF037C" w:rsidR="004230A3" w:rsidRPr="008B1B7C" w:rsidRDefault="004230A3" w:rsidP="008B1B7C">
            <w:pPr>
              <w:spacing w:after="0" w:line="240" w:lineRule="auto"/>
              <w:jc w:val="left"/>
              <w:rPr>
                <w:rFonts w:ascii="Calibri" w:eastAsia="Times New Roman" w:hAnsi="Calibri" w:cs="Times New Roman"/>
                <w:lang w:val="fr-FR" w:eastAsia="en-US"/>
              </w:rPr>
            </w:pPr>
            <w:r>
              <w:rPr>
                <w:rFonts w:ascii="Calibri" w:eastAsia="Times New Roman" w:hAnsi="Calibri" w:cs="Times New Roman"/>
                <w:lang w:val="fr-FR" w:eastAsia="en-US"/>
              </w:rPr>
              <w:t xml:space="preserve">White </w:t>
            </w:r>
            <w:proofErr w:type="spellStart"/>
            <w:r>
              <w:rPr>
                <w:rFonts w:ascii="Calibri" w:eastAsia="Times New Roman" w:hAnsi="Calibri" w:cs="Times New Roman"/>
                <w:lang w:val="fr-FR" w:eastAsia="en-US"/>
              </w:rPr>
              <w:t>paper</w:t>
            </w:r>
            <w:proofErr w:type="spellEnd"/>
          </w:p>
        </w:tc>
        <w:tc>
          <w:tcPr>
            <w:tcW w:w="1438" w:type="dxa"/>
            <w:tcBorders>
              <w:top w:val="nil"/>
              <w:left w:val="nil"/>
              <w:bottom w:val="single" w:sz="12" w:space="0" w:color="auto"/>
              <w:right w:val="single" w:sz="12" w:space="0" w:color="auto"/>
            </w:tcBorders>
            <w:shd w:val="clear" w:color="auto" w:fill="auto"/>
            <w:vAlign w:val="center"/>
            <w:hideMark/>
          </w:tcPr>
          <w:p w14:paraId="08A87B6A"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Capacity</w:t>
            </w:r>
            <w:proofErr w:type="spellEnd"/>
            <w:r w:rsidRPr="008B1B7C">
              <w:rPr>
                <w:rFonts w:ascii="Calibri" w:eastAsia="Times New Roman" w:hAnsi="Calibri" w:cs="Times New Roman"/>
                <w:lang w:val="fr-FR" w:eastAsia="en-US"/>
              </w:rPr>
              <w:t xml:space="preserve"> building, </w:t>
            </w:r>
            <w:proofErr w:type="spellStart"/>
            <w:r w:rsidRPr="008B1B7C">
              <w:rPr>
                <w:rFonts w:ascii="Calibri" w:eastAsia="Times New Roman" w:hAnsi="Calibri" w:cs="Times New Roman"/>
                <w:lang w:val="fr-FR" w:eastAsia="en-US"/>
              </w:rPr>
              <w:t>policy</w:t>
            </w:r>
            <w:proofErr w:type="spellEnd"/>
            <w:r w:rsidRPr="008B1B7C">
              <w:rPr>
                <w:rFonts w:ascii="Calibri" w:eastAsia="Times New Roman" w:hAnsi="Calibri" w:cs="Times New Roman"/>
                <w:lang w:val="fr-FR" w:eastAsia="en-US"/>
              </w:rPr>
              <w:t xml:space="preserve"> formulation</w:t>
            </w:r>
          </w:p>
        </w:tc>
        <w:tc>
          <w:tcPr>
            <w:tcW w:w="927" w:type="dxa"/>
            <w:tcBorders>
              <w:top w:val="nil"/>
              <w:left w:val="nil"/>
              <w:bottom w:val="single" w:sz="12" w:space="0" w:color="auto"/>
              <w:right w:val="single" w:sz="12" w:space="0" w:color="auto"/>
            </w:tcBorders>
            <w:shd w:val="clear" w:color="auto" w:fill="auto"/>
            <w:vAlign w:val="center"/>
            <w:hideMark/>
          </w:tcPr>
          <w:p w14:paraId="429334CD"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June</w:t>
            </w:r>
            <w:proofErr w:type="spellEnd"/>
            <w:r w:rsidRPr="008B1B7C">
              <w:rPr>
                <w:rFonts w:ascii="Calibri" w:eastAsia="Times New Roman" w:hAnsi="Calibri" w:cs="Times New Roman"/>
                <w:lang w:val="fr-FR" w:eastAsia="en-US"/>
              </w:rPr>
              <w:t xml:space="preserve"> 2016</w:t>
            </w:r>
          </w:p>
        </w:tc>
      </w:tr>
      <w:tr w:rsidR="004230A3" w:rsidRPr="008B1B7C" w14:paraId="7F1F0112" w14:textId="77777777" w:rsidTr="004230A3">
        <w:trPr>
          <w:trHeight w:val="1120"/>
        </w:trPr>
        <w:tc>
          <w:tcPr>
            <w:tcW w:w="752" w:type="dxa"/>
            <w:tcBorders>
              <w:top w:val="nil"/>
              <w:left w:val="single" w:sz="12" w:space="0" w:color="auto"/>
              <w:bottom w:val="single" w:sz="12" w:space="0" w:color="auto"/>
              <w:right w:val="single" w:sz="12" w:space="0" w:color="auto"/>
            </w:tcBorders>
            <w:shd w:val="clear" w:color="auto" w:fill="auto"/>
            <w:vAlign w:val="center"/>
            <w:hideMark/>
          </w:tcPr>
          <w:p w14:paraId="2DFE6A5A"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1.1.1, 1.3.1, 1.3.2, 1.3.4, 1.4.3</w:t>
            </w:r>
          </w:p>
        </w:tc>
        <w:tc>
          <w:tcPr>
            <w:tcW w:w="1882" w:type="dxa"/>
            <w:tcBorders>
              <w:top w:val="nil"/>
              <w:left w:val="nil"/>
              <w:bottom w:val="single" w:sz="12" w:space="0" w:color="auto"/>
              <w:right w:val="single" w:sz="12" w:space="0" w:color="auto"/>
            </w:tcBorders>
            <w:shd w:val="clear" w:color="auto" w:fill="auto"/>
            <w:vAlign w:val="center"/>
            <w:hideMark/>
          </w:tcPr>
          <w:p w14:paraId="1442C8BA" w14:textId="77777777" w:rsidR="004230A3" w:rsidRPr="00B8091E" w:rsidRDefault="004230A3" w:rsidP="008B1B7C">
            <w:pPr>
              <w:spacing w:after="0" w:line="240" w:lineRule="auto"/>
              <w:jc w:val="left"/>
              <w:rPr>
                <w:rFonts w:ascii="Calibri" w:eastAsia="Times New Roman" w:hAnsi="Calibri" w:cs="Times New Roman"/>
                <w:lang w:val="en-US" w:eastAsia="en-US"/>
              </w:rPr>
            </w:pPr>
            <w:r w:rsidRPr="00B8091E">
              <w:rPr>
                <w:rFonts w:ascii="Calibri" w:eastAsia="Times New Roman" w:hAnsi="Calibri" w:cs="Times New Roman"/>
                <w:lang w:val="en-US" w:eastAsia="en-US"/>
              </w:rPr>
              <w:t>First European Best Practices Report (CN version)</w:t>
            </w:r>
          </w:p>
        </w:tc>
        <w:tc>
          <w:tcPr>
            <w:tcW w:w="1308" w:type="dxa"/>
            <w:tcBorders>
              <w:top w:val="nil"/>
              <w:left w:val="nil"/>
              <w:bottom w:val="single" w:sz="12" w:space="0" w:color="auto"/>
              <w:right w:val="single" w:sz="12" w:space="0" w:color="auto"/>
            </w:tcBorders>
            <w:shd w:val="clear" w:color="auto" w:fill="auto"/>
            <w:vAlign w:val="center"/>
            <w:hideMark/>
          </w:tcPr>
          <w:p w14:paraId="611B4CBA"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Expert's</w:t>
            </w:r>
            <w:proofErr w:type="spellEnd"/>
            <w:r w:rsidRPr="008B1B7C">
              <w:rPr>
                <w:rFonts w:ascii="Calibri" w:eastAsia="Times New Roman" w:hAnsi="Calibri" w:cs="Times New Roman"/>
                <w:lang w:val="fr-FR" w:eastAsia="en-US"/>
              </w:rPr>
              <w:t xml:space="preserve"> report</w:t>
            </w:r>
          </w:p>
        </w:tc>
        <w:tc>
          <w:tcPr>
            <w:tcW w:w="967" w:type="dxa"/>
            <w:tcBorders>
              <w:top w:val="nil"/>
              <w:left w:val="nil"/>
              <w:bottom w:val="single" w:sz="12" w:space="0" w:color="auto"/>
              <w:right w:val="single" w:sz="12" w:space="0" w:color="auto"/>
            </w:tcBorders>
            <w:shd w:val="clear" w:color="auto" w:fill="auto"/>
            <w:vAlign w:val="center"/>
            <w:hideMark/>
          </w:tcPr>
          <w:p w14:paraId="21AB637F"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Yes</w:t>
            </w:r>
            <w:proofErr w:type="spellEnd"/>
          </w:p>
        </w:tc>
        <w:tc>
          <w:tcPr>
            <w:tcW w:w="1045" w:type="dxa"/>
            <w:tcBorders>
              <w:top w:val="nil"/>
              <w:left w:val="nil"/>
              <w:bottom w:val="single" w:sz="12" w:space="0" w:color="auto"/>
              <w:right w:val="single" w:sz="12" w:space="0" w:color="auto"/>
            </w:tcBorders>
            <w:shd w:val="clear" w:color="auto" w:fill="auto"/>
            <w:vAlign w:val="center"/>
            <w:hideMark/>
          </w:tcPr>
          <w:p w14:paraId="4714B2C3"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Report</w:t>
            </w:r>
          </w:p>
        </w:tc>
        <w:tc>
          <w:tcPr>
            <w:tcW w:w="1438" w:type="dxa"/>
            <w:tcBorders>
              <w:top w:val="nil"/>
              <w:left w:val="nil"/>
              <w:bottom w:val="single" w:sz="12" w:space="0" w:color="auto"/>
              <w:right w:val="single" w:sz="12" w:space="0" w:color="auto"/>
            </w:tcBorders>
            <w:shd w:val="clear" w:color="auto" w:fill="auto"/>
            <w:vAlign w:val="center"/>
            <w:hideMark/>
          </w:tcPr>
          <w:p w14:paraId="001AC274" w14:textId="77777777" w:rsidR="004230A3" w:rsidRPr="00B8091E" w:rsidRDefault="004230A3" w:rsidP="008B1B7C">
            <w:pPr>
              <w:spacing w:after="0" w:line="240" w:lineRule="auto"/>
              <w:jc w:val="left"/>
              <w:rPr>
                <w:rFonts w:ascii="Calibri" w:eastAsia="Times New Roman" w:hAnsi="Calibri" w:cs="Times New Roman"/>
                <w:lang w:val="en-US" w:eastAsia="en-US"/>
              </w:rPr>
            </w:pPr>
            <w:r w:rsidRPr="00B8091E">
              <w:rPr>
                <w:rFonts w:ascii="Calibri" w:eastAsia="Times New Roman" w:hAnsi="Calibri" w:cs="Times New Roman"/>
                <w:lang w:val="en-US" w:eastAsia="en-US"/>
              </w:rPr>
              <w:t>Briefing of senior managers, capacity building, policy formulation</w:t>
            </w:r>
          </w:p>
        </w:tc>
        <w:tc>
          <w:tcPr>
            <w:tcW w:w="927" w:type="dxa"/>
            <w:tcBorders>
              <w:top w:val="nil"/>
              <w:left w:val="nil"/>
              <w:bottom w:val="single" w:sz="12" w:space="0" w:color="auto"/>
              <w:right w:val="single" w:sz="12" w:space="0" w:color="auto"/>
            </w:tcBorders>
            <w:shd w:val="clear" w:color="auto" w:fill="auto"/>
            <w:vAlign w:val="center"/>
            <w:hideMark/>
          </w:tcPr>
          <w:p w14:paraId="1DA286ED"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August 2016</w:t>
            </w:r>
          </w:p>
        </w:tc>
      </w:tr>
      <w:tr w:rsidR="004230A3" w:rsidRPr="008B1B7C" w14:paraId="0ADF2DAD" w14:textId="77777777" w:rsidTr="004230A3">
        <w:trPr>
          <w:trHeight w:val="1080"/>
        </w:trPr>
        <w:tc>
          <w:tcPr>
            <w:tcW w:w="752" w:type="dxa"/>
            <w:tcBorders>
              <w:top w:val="nil"/>
              <w:left w:val="single" w:sz="12" w:space="0" w:color="auto"/>
              <w:bottom w:val="single" w:sz="12" w:space="0" w:color="auto"/>
              <w:right w:val="single" w:sz="12" w:space="0" w:color="auto"/>
            </w:tcBorders>
            <w:shd w:val="clear" w:color="auto" w:fill="auto"/>
            <w:vAlign w:val="center"/>
            <w:hideMark/>
          </w:tcPr>
          <w:p w14:paraId="637908FF"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1.1.3</w:t>
            </w:r>
          </w:p>
        </w:tc>
        <w:tc>
          <w:tcPr>
            <w:tcW w:w="1882" w:type="dxa"/>
            <w:tcBorders>
              <w:top w:val="nil"/>
              <w:left w:val="nil"/>
              <w:bottom w:val="single" w:sz="12" w:space="0" w:color="auto"/>
              <w:right w:val="single" w:sz="12" w:space="0" w:color="auto"/>
            </w:tcBorders>
            <w:shd w:val="clear" w:color="auto" w:fill="auto"/>
            <w:vAlign w:val="center"/>
            <w:hideMark/>
          </w:tcPr>
          <w:p w14:paraId="355B0969" w14:textId="77777777" w:rsidR="004230A3" w:rsidRPr="00B8091E" w:rsidRDefault="004230A3" w:rsidP="008B1B7C">
            <w:pPr>
              <w:spacing w:after="0" w:line="240" w:lineRule="auto"/>
              <w:jc w:val="left"/>
              <w:rPr>
                <w:rFonts w:ascii="Calibri" w:eastAsia="Times New Roman" w:hAnsi="Calibri" w:cs="Times New Roman"/>
                <w:lang w:val="en-US" w:eastAsia="en-US"/>
              </w:rPr>
            </w:pPr>
            <w:r w:rsidRPr="00B8091E">
              <w:rPr>
                <w:rFonts w:ascii="Calibri" w:eastAsia="Times New Roman" w:hAnsi="Calibri" w:cs="Times New Roman"/>
                <w:lang w:val="en-US" w:eastAsia="en-US"/>
              </w:rPr>
              <w:t>Relations between employment and social security policies in Europe</w:t>
            </w:r>
          </w:p>
        </w:tc>
        <w:tc>
          <w:tcPr>
            <w:tcW w:w="1308" w:type="dxa"/>
            <w:tcBorders>
              <w:top w:val="nil"/>
              <w:left w:val="nil"/>
              <w:bottom w:val="single" w:sz="12" w:space="0" w:color="auto"/>
              <w:right w:val="single" w:sz="12" w:space="0" w:color="auto"/>
            </w:tcBorders>
            <w:shd w:val="clear" w:color="auto" w:fill="auto"/>
            <w:vAlign w:val="center"/>
            <w:hideMark/>
          </w:tcPr>
          <w:p w14:paraId="0084D4C5"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EU ST Expert</w:t>
            </w:r>
          </w:p>
        </w:tc>
        <w:tc>
          <w:tcPr>
            <w:tcW w:w="967" w:type="dxa"/>
            <w:tcBorders>
              <w:top w:val="nil"/>
              <w:left w:val="nil"/>
              <w:bottom w:val="single" w:sz="12" w:space="0" w:color="auto"/>
              <w:right w:val="single" w:sz="12" w:space="0" w:color="auto"/>
            </w:tcBorders>
            <w:shd w:val="clear" w:color="auto" w:fill="auto"/>
            <w:vAlign w:val="center"/>
            <w:hideMark/>
          </w:tcPr>
          <w:p w14:paraId="610033CF"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Yes</w:t>
            </w:r>
            <w:proofErr w:type="spellEnd"/>
          </w:p>
        </w:tc>
        <w:tc>
          <w:tcPr>
            <w:tcW w:w="1045" w:type="dxa"/>
            <w:tcBorders>
              <w:top w:val="nil"/>
              <w:left w:val="nil"/>
              <w:bottom w:val="single" w:sz="12" w:space="0" w:color="auto"/>
              <w:right w:val="single" w:sz="12" w:space="0" w:color="auto"/>
            </w:tcBorders>
            <w:shd w:val="clear" w:color="auto" w:fill="auto"/>
            <w:vAlign w:val="center"/>
            <w:hideMark/>
          </w:tcPr>
          <w:p w14:paraId="5FD06D31"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Report, PPT</w:t>
            </w:r>
          </w:p>
        </w:tc>
        <w:tc>
          <w:tcPr>
            <w:tcW w:w="1438" w:type="dxa"/>
            <w:tcBorders>
              <w:top w:val="nil"/>
              <w:left w:val="nil"/>
              <w:bottom w:val="single" w:sz="12" w:space="0" w:color="auto"/>
              <w:right w:val="single" w:sz="12" w:space="0" w:color="auto"/>
            </w:tcBorders>
            <w:shd w:val="clear" w:color="auto" w:fill="auto"/>
            <w:vAlign w:val="center"/>
            <w:hideMark/>
          </w:tcPr>
          <w:p w14:paraId="59F9CBFD"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 xml:space="preserve">HLE, </w:t>
            </w:r>
            <w:proofErr w:type="spellStart"/>
            <w:r w:rsidRPr="008B1B7C">
              <w:rPr>
                <w:rFonts w:ascii="Calibri" w:eastAsia="Times New Roman" w:hAnsi="Calibri" w:cs="Times New Roman"/>
                <w:lang w:val="fr-FR" w:eastAsia="en-US"/>
              </w:rPr>
              <w:t>policy</w:t>
            </w:r>
            <w:proofErr w:type="spellEnd"/>
            <w:r w:rsidRPr="008B1B7C">
              <w:rPr>
                <w:rFonts w:ascii="Calibri" w:eastAsia="Times New Roman" w:hAnsi="Calibri" w:cs="Times New Roman"/>
                <w:lang w:val="fr-FR" w:eastAsia="en-US"/>
              </w:rPr>
              <w:t xml:space="preserve"> formulation</w:t>
            </w:r>
          </w:p>
        </w:tc>
        <w:tc>
          <w:tcPr>
            <w:tcW w:w="927" w:type="dxa"/>
            <w:tcBorders>
              <w:top w:val="nil"/>
              <w:left w:val="nil"/>
              <w:bottom w:val="single" w:sz="12" w:space="0" w:color="auto"/>
              <w:right w:val="single" w:sz="12" w:space="0" w:color="auto"/>
            </w:tcBorders>
            <w:shd w:val="clear" w:color="auto" w:fill="auto"/>
            <w:vAlign w:val="center"/>
            <w:hideMark/>
          </w:tcPr>
          <w:p w14:paraId="5F1384EC"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August 2016</w:t>
            </w:r>
          </w:p>
        </w:tc>
      </w:tr>
      <w:tr w:rsidR="004230A3" w:rsidRPr="008B1B7C" w14:paraId="339140C4" w14:textId="77777777" w:rsidTr="004230A3">
        <w:trPr>
          <w:trHeight w:val="880"/>
        </w:trPr>
        <w:tc>
          <w:tcPr>
            <w:tcW w:w="752" w:type="dxa"/>
            <w:tcBorders>
              <w:top w:val="nil"/>
              <w:left w:val="single" w:sz="12" w:space="0" w:color="auto"/>
              <w:bottom w:val="single" w:sz="12" w:space="0" w:color="auto"/>
              <w:right w:val="single" w:sz="12" w:space="0" w:color="auto"/>
            </w:tcBorders>
            <w:shd w:val="clear" w:color="auto" w:fill="auto"/>
            <w:vAlign w:val="center"/>
            <w:hideMark/>
          </w:tcPr>
          <w:p w14:paraId="2EE7F474"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1.1.3</w:t>
            </w:r>
          </w:p>
        </w:tc>
        <w:tc>
          <w:tcPr>
            <w:tcW w:w="1882" w:type="dxa"/>
            <w:tcBorders>
              <w:top w:val="nil"/>
              <w:left w:val="nil"/>
              <w:bottom w:val="single" w:sz="12" w:space="0" w:color="auto"/>
              <w:right w:val="single" w:sz="12" w:space="0" w:color="auto"/>
            </w:tcBorders>
            <w:shd w:val="clear" w:color="auto" w:fill="auto"/>
            <w:vAlign w:val="center"/>
            <w:hideMark/>
          </w:tcPr>
          <w:p w14:paraId="1399DF3C" w14:textId="77777777" w:rsidR="004230A3" w:rsidRPr="00B8091E" w:rsidRDefault="004230A3" w:rsidP="008B1B7C">
            <w:pPr>
              <w:spacing w:after="0" w:line="240" w:lineRule="auto"/>
              <w:jc w:val="left"/>
              <w:rPr>
                <w:rFonts w:ascii="Calibri" w:eastAsia="Times New Roman" w:hAnsi="Calibri" w:cs="Times New Roman"/>
                <w:lang w:val="en-US" w:eastAsia="en-US"/>
              </w:rPr>
            </w:pPr>
            <w:r w:rsidRPr="00B8091E">
              <w:rPr>
                <w:rFonts w:ascii="Calibri" w:eastAsia="Times New Roman" w:hAnsi="Calibri" w:cs="Times New Roman"/>
                <w:lang w:val="en-US" w:eastAsia="en-US"/>
              </w:rPr>
              <w:t>Labour Market and Social security in China</w:t>
            </w:r>
          </w:p>
        </w:tc>
        <w:tc>
          <w:tcPr>
            <w:tcW w:w="1308" w:type="dxa"/>
            <w:tcBorders>
              <w:top w:val="nil"/>
              <w:left w:val="nil"/>
              <w:bottom w:val="single" w:sz="12" w:space="0" w:color="auto"/>
              <w:right w:val="single" w:sz="12" w:space="0" w:color="auto"/>
            </w:tcBorders>
            <w:shd w:val="clear" w:color="auto" w:fill="auto"/>
            <w:vAlign w:val="center"/>
            <w:hideMark/>
          </w:tcPr>
          <w:p w14:paraId="1115B327"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CN ST Expert</w:t>
            </w:r>
          </w:p>
        </w:tc>
        <w:tc>
          <w:tcPr>
            <w:tcW w:w="967" w:type="dxa"/>
            <w:tcBorders>
              <w:top w:val="nil"/>
              <w:left w:val="nil"/>
              <w:bottom w:val="single" w:sz="12" w:space="0" w:color="auto"/>
              <w:right w:val="single" w:sz="12" w:space="0" w:color="auto"/>
            </w:tcBorders>
            <w:shd w:val="clear" w:color="auto" w:fill="auto"/>
            <w:vAlign w:val="center"/>
            <w:hideMark/>
          </w:tcPr>
          <w:p w14:paraId="2E10917A"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Yes</w:t>
            </w:r>
            <w:proofErr w:type="spellEnd"/>
          </w:p>
        </w:tc>
        <w:tc>
          <w:tcPr>
            <w:tcW w:w="1045" w:type="dxa"/>
            <w:tcBorders>
              <w:top w:val="nil"/>
              <w:left w:val="nil"/>
              <w:bottom w:val="single" w:sz="12" w:space="0" w:color="auto"/>
              <w:right w:val="single" w:sz="12" w:space="0" w:color="auto"/>
            </w:tcBorders>
            <w:shd w:val="clear" w:color="auto" w:fill="auto"/>
            <w:vAlign w:val="center"/>
            <w:hideMark/>
          </w:tcPr>
          <w:p w14:paraId="4CA9BDED"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Report, PPT</w:t>
            </w:r>
          </w:p>
        </w:tc>
        <w:tc>
          <w:tcPr>
            <w:tcW w:w="1438" w:type="dxa"/>
            <w:tcBorders>
              <w:top w:val="nil"/>
              <w:left w:val="nil"/>
              <w:bottom w:val="single" w:sz="12" w:space="0" w:color="auto"/>
              <w:right w:val="single" w:sz="12" w:space="0" w:color="auto"/>
            </w:tcBorders>
            <w:shd w:val="clear" w:color="auto" w:fill="auto"/>
            <w:vAlign w:val="center"/>
            <w:hideMark/>
          </w:tcPr>
          <w:p w14:paraId="26E80750"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 xml:space="preserve">HLE, </w:t>
            </w:r>
            <w:proofErr w:type="spellStart"/>
            <w:r w:rsidRPr="008B1B7C">
              <w:rPr>
                <w:rFonts w:ascii="Calibri" w:eastAsia="Times New Roman" w:hAnsi="Calibri" w:cs="Times New Roman"/>
                <w:lang w:val="fr-FR" w:eastAsia="en-US"/>
              </w:rPr>
              <w:t>policy</w:t>
            </w:r>
            <w:proofErr w:type="spellEnd"/>
            <w:r w:rsidRPr="008B1B7C">
              <w:rPr>
                <w:rFonts w:ascii="Calibri" w:eastAsia="Times New Roman" w:hAnsi="Calibri" w:cs="Times New Roman"/>
                <w:lang w:val="fr-FR" w:eastAsia="en-US"/>
              </w:rPr>
              <w:t xml:space="preserve"> formulation</w:t>
            </w:r>
          </w:p>
        </w:tc>
        <w:tc>
          <w:tcPr>
            <w:tcW w:w="927" w:type="dxa"/>
            <w:tcBorders>
              <w:top w:val="nil"/>
              <w:left w:val="nil"/>
              <w:bottom w:val="single" w:sz="12" w:space="0" w:color="auto"/>
              <w:right w:val="single" w:sz="12" w:space="0" w:color="auto"/>
            </w:tcBorders>
            <w:shd w:val="clear" w:color="auto" w:fill="auto"/>
            <w:vAlign w:val="center"/>
            <w:hideMark/>
          </w:tcPr>
          <w:p w14:paraId="2E6D5637"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October</w:t>
            </w:r>
            <w:proofErr w:type="spellEnd"/>
            <w:r w:rsidRPr="008B1B7C">
              <w:rPr>
                <w:rFonts w:ascii="Calibri" w:eastAsia="Times New Roman" w:hAnsi="Calibri" w:cs="Times New Roman"/>
                <w:lang w:val="fr-FR" w:eastAsia="en-US"/>
              </w:rPr>
              <w:t xml:space="preserve"> 2016</w:t>
            </w:r>
          </w:p>
        </w:tc>
      </w:tr>
      <w:tr w:rsidR="004230A3" w:rsidRPr="008B1B7C" w14:paraId="1A4C7AA1" w14:textId="77777777" w:rsidTr="004230A3">
        <w:trPr>
          <w:trHeight w:val="880"/>
        </w:trPr>
        <w:tc>
          <w:tcPr>
            <w:tcW w:w="752" w:type="dxa"/>
            <w:tcBorders>
              <w:top w:val="nil"/>
              <w:left w:val="single" w:sz="12" w:space="0" w:color="auto"/>
              <w:bottom w:val="single" w:sz="12" w:space="0" w:color="auto"/>
              <w:right w:val="single" w:sz="12" w:space="0" w:color="auto"/>
            </w:tcBorders>
            <w:shd w:val="clear" w:color="auto" w:fill="auto"/>
            <w:vAlign w:val="center"/>
            <w:hideMark/>
          </w:tcPr>
          <w:p w14:paraId="666E6F4D"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1.1.3, 1.2.3, 1.3.7, 1.4.2</w:t>
            </w:r>
          </w:p>
        </w:tc>
        <w:tc>
          <w:tcPr>
            <w:tcW w:w="1882" w:type="dxa"/>
            <w:tcBorders>
              <w:top w:val="nil"/>
              <w:left w:val="nil"/>
              <w:bottom w:val="single" w:sz="12" w:space="0" w:color="auto"/>
              <w:right w:val="single" w:sz="12" w:space="0" w:color="auto"/>
            </w:tcBorders>
            <w:shd w:val="clear" w:color="auto" w:fill="auto"/>
            <w:vAlign w:val="center"/>
            <w:hideMark/>
          </w:tcPr>
          <w:p w14:paraId="35B0BD7B"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European</w:t>
            </w:r>
            <w:proofErr w:type="spellEnd"/>
            <w:r w:rsidRPr="008B1B7C">
              <w:rPr>
                <w:rFonts w:ascii="Calibri" w:eastAsia="Times New Roman" w:hAnsi="Calibri" w:cs="Times New Roman"/>
                <w:lang w:val="fr-FR" w:eastAsia="en-US"/>
              </w:rPr>
              <w:t xml:space="preserve"> Country Profiles</w:t>
            </w:r>
          </w:p>
        </w:tc>
        <w:tc>
          <w:tcPr>
            <w:tcW w:w="1308" w:type="dxa"/>
            <w:tcBorders>
              <w:top w:val="nil"/>
              <w:left w:val="nil"/>
              <w:bottom w:val="single" w:sz="12" w:space="0" w:color="auto"/>
              <w:right w:val="single" w:sz="12" w:space="0" w:color="auto"/>
            </w:tcBorders>
            <w:shd w:val="clear" w:color="auto" w:fill="auto"/>
            <w:vAlign w:val="center"/>
            <w:hideMark/>
          </w:tcPr>
          <w:p w14:paraId="5861EFB9" w14:textId="7C7024C8" w:rsidR="004230A3" w:rsidRPr="00B8091E" w:rsidRDefault="004230A3" w:rsidP="008B1B7C">
            <w:pPr>
              <w:spacing w:after="0" w:line="240" w:lineRule="auto"/>
              <w:jc w:val="left"/>
              <w:rPr>
                <w:rFonts w:ascii="Calibri" w:eastAsia="Times New Roman" w:hAnsi="Calibri" w:cs="Times New Roman"/>
                <w:lang w:val="en-US" w:eastAsia="en-US"/>
              </w:rPr>
            </w:pPr>
            <w:r w:rsidRPr="00B8091E">
              <w:rPr>
                <w:rFonts w:ascii="Calibri" w:eastAsia="Times New Roman" w:hAnsi="Calibri" w:cs="Times New Roman"/>
                <w:lang w:val="en-US" w:eastAsia="en-US"/>
              </w:rPr>
              <w:t xml:space="preserve">Seven ad hoc country </w:t>
            </w:r>
            <w:r w:rsidR="003A0119" w:rsidRPr="00B8091E">
              <w:rPr>
                <w:rFonts w:ascii="Calibri" w:eastAsia="Times New Roman" w:hAnsi="Calibri" w:cs="Times New Roman"/>
                <w:lang w:val="en-US" w:eastAsia="en-US"/>
              </w:rPr>
              <w:t>reports</w:t>
            </w:r>
          </w:p>
        </w:tc>
        <w:tc>
          <w:tcPr>
            <w:tcW w:w="967" w:type="dxa"/>
            <w:tcBorders>
              <w:top w:val="nil"/>
              <w:left w:val="nil"/>
              <w:bottom w:val="single" w:sz="12" w:space="0" w:color="auto"/>
              <w:right w:val="single" w:sz="12" w:space="0" w:color="auto"/>
            </w:tcBorders>
            <w:shd w:val="clear" w:color="auto" w:fill="auto"/>
            <w:vAlign w:val="center"/>
            <w:hideMark/>
          </w:tcPr>
          <w:p w14:paraId="046B2FB6"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Yes</w:t>
            </w:r>
            <w:proofErr w:type="spellEnd"/>
          </w:p>
        </w:tc>
        <w:tc>
          <w:tcPr>
            <w:tcW w:w="1045" w:type="dxa"/>
            <w:tcBorders>
              <w:top w:val="nil"/>
              <w:left w:val="nil"/>
              <w:bottom w:val="single" w:sz="12" w:space="0" w:color="auto"/>
              <w:right w:val="single" w:sz="12" w:space="0" w:color="auto"/>
            </w:tcBorders>
            <w:shd w:val="clear" w:color="auto" w:fill="auto"/>
            <w:vAlign w:val="center"/>
            <w:hideMark/>
          </w:tcPr>
          <w:p w14:paraId="1F121E5A"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Reports</w:t>
            </w:r>
          </w:p>
        </w:tc>
        <w:tc>
          <w:tcPr>
            <w:tcW w:w="1438" w:type="dxa"/>
            <w:tcBorders>
              <w:top w:val="nil"/>
              <w:left w:val="nil"/>
              <w:bottom w:val="single" w:sz="12" w:space="0" w:color="auto"/>
              <w:right w:val="single" w:sz="12" w:space="0" w:color="auto"/>
            </w:tcBorders>
            <w:shd w:val="clear" w:color="auto" w:fill="auto"/>
            <w:vAlign w:val="center"/>
            <w:hideMark/>
          </w:tcPr>
          <w:p w14:paraId="1523363E"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 xml:space="preserve">HLE, </w:t>
            </w:r>
            <w:proofErr w:type="spellStart"/>
            <w:r w:rsidRPr="008B1B7C">
              <w:rPr>
                <w:rFonts w:ascii="Calibri" w:eastAsia="Times New Roman" w:hAnsi="Calibri" w:cs="Times New Roman"/>
                <w:lang w:val="fr-FR" w:eastAsia="en-US"/>
              </w:rPr>
              <w:t>policy</w:t>
            </w:r>
            <w:proofErr w:type="spellEnd"/>
            <w:r w:rsidRPr="008B1B7C">
              <w:rPr>
                <w:rFonts w:ascii="Calibri" w:eastAsia="Times New Roman" w:hAnsi="Calibri" w:cs="Times New Roman"/>
                <w:lang w:val="fr-FR" w:eastAsia="en-US"/>
              </w:rPr>
              <w:t xml:space="preserve"> formulation</w:t>
            </w:r>
          </w:p>
        </w:tc>
        <w:tc>
          <w:tcPr>
            <w:tcW w:w="927" w:type="dxa"/>
            <w:tcBorders>
              <w:top w:val="nil"/>
              <w:left w:val="nil"/>
              <w:bottom w:val="single" w:sz="12" w:space="0" w:color="auto"/>
              <w:right w:val="single" w:sz="12" w:space="0" w:color="auto"/>
            </w:tcBorders>
            <w:shd w:val="clear" w:color="auto" w:fill="auto"/>
            <w:vAlign w:val="center"/>
            <w:hideMark/>
          </w:tcPr>
          <w:p w14:paraId="02E4B04F"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September</w:t>
            </w:r>
            <w:proofErr w:type="spellEnd"/>
            <w:r w:rsidRPr="008B1B7C">
              <w:rPr>
                <w:rFonts w:ascii="Calibri" w:eastAsia="Times New Roman" w:hAnsi="Calibri" w:cs="Times New Roman"/>
                <w:lang w:val="fr-FR" w:eastAsia="en-US"/>
              </w:rPr>
              <w:t xml:space="preserve"> 2016</w:t>
            </w:r>
          </w:p>
        </w:tc>
      </w:tr>
      <w:tr w:rsidR="004230A3" w:rsidRPr="008B1B7C" w14:paraId="0C586AD7" w14:textId="77777777" w:rsidTr="004230A3">
        <w:trPr>
          <w:trHeight w:val="880"/>
        </w:trPr>
        <w:tc>
          <w:tcPr>
            <w:tcW w:w="752" w:type="dxa"/>
            <w:tcBorders>
              <w:top w:val="nil"/>
              <w:left w:val="single" w:sz="12" w:space="0" w:color="auto"/>
              <w:bottom w:val="single" w:sz="12" w:space="0" w:color="auto"/>
              <w:right w:val="single" w:sz="12" w:space="0" w:color="auto"/>
            </w:tcBorders>
            <w:shd w:val="clear" w:color="auto" w:fill="auto"/>
            <w:vAlign w:val="center"/>
            <w:hideMark/>
          </w:tcPr>
          <w:p w14:paraId="03092140"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1.1.3, 1.2.3, 1.3.7, 1.4.2</w:t>
            </w:r>
          </w:p>
        </w:tc>
        <w:tc>
          <w:tcPr>
            <w:tcW w:w="1882" w:type="dxa"/>
            <w:tcBorders>
              <w:top w:val="nil"/>
              <w:left w:val="nil"/>
              <w:bottom w:val="single" w:sz="12" w:space="0" w:color="auto"/>
              <w:right w:val="single" w:sz="12" w:space="0" w:color="auto"/>
            </w:tcBorders>
            <w:shd w:val="clear" w:color="auto" w:fill="auto"/>
            <w:vAlign w:val="center"/>
            <w:hideMark/>
          </w:tcPr>
          <w:p w14:paraId="104D458E"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3rd Panel discussion meeting</w:t>
            </w:r>
          </w:p>
        </w:tc>
        <w:tc>
          <w:tcPr>
            <w:tcW w:w="1308" w:type="dxa"/>
            <w:tcBorders>
              <w:top w:val="nil"/>
              <w:left w:val="nil"/>
              <w:bottom w:val="single" w:sz="12" w:space="0" w:color="auto"/>
              <w:right w:val="single" w:sz="12" w:space="0" w:color="auto"/>
            </w:tcBorders>
            <w:shd w:val="clear" w:color="auto" w:fill="auto"/>
            <w:vAlign w:val="center"/>
            <w:hideMark/>
          </w:tcPr>
          <w:p w14:paraId="7F721FFE"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CN ST Experts</w:t>
            </w:r>
          </w:p>
        </w:tc>
        <w:tc>
          <w:tcPr>
            <w:tcW w:w="967" w:type="dxa"/>
            <w:tcBorders>
              <w:top w:val="nil"/>
              <w:left w:val="nil"/>
              <w:bottom w:val="single" w:sz="12" w:space="0" w:color="auto"/>
              <w:right w:val="single" w:sz="12" w:space="0" w:color="auto"/>
            </w:tcBorders>
            <w:shd w:val="clear" w:color="auto" w:fill="auto"/>
            <w:vAlign w:val="center"/>
            <w:hideMark/>
          </w:tcPr>
          <w:p w14:paraId="01D454BB"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Yes</w:t>
            </w:r>
            <w:proofErr w:type="spellEnd"/>
          </w:p>
        </w:tc>
        <w:tc>
          <w:tcPr>
            <w:tcW w:w="1045" w:type="dxa"/>
            <w:tcBorders>
              <w:top w:val="nil"/>
              <w:left w:val="nil"/>
              <w:bottom w:val="single" w:sz="12" w:space="0" w:color="auto"/>
              <w:right w:val="single" w:sz="12" w:space="0" w:color="auto"/>
            </w:tcBorders>
            <w:shd w:val="clear" w:color="auto" w:fill="auto"/>
            <w:vAlign w:val="center"/>
            <w:hideMark/>
          </w:tcPr>
          <w:p w14:paraId="49C32A27"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 xml:space="preserve">Reports, </w:t>
            </w:r>
            <w:proofErr w:type="spellStart"/>
            <w:r w:rsidRPr="008B1B7C">
              <w:rPr>
                <w:rFonts w:ascii="Calibri" w:eastAsia="Times New Roman" w:hAnsi="Calibri" w:cs="Times New Roman"/>
                <w:lang w:val="fr-FR" w:eastAsia="en-US"/>
              </w:rPr>
              <w:t>PPTs</w:t>
            </w:r>
            <w:proofErr w:type="spellEnd"/>
          </w:p>
        </w:tc>
        <w:tc>
          <w:tcPr>
            <w:tcW w:w="1438" w:type="dxa"/>
            <w:tcBorders>
              <w:top w:val="nil"/>
              <w:left w:val="nil"/>
              <w:bottom w:val="single" w:sz="12" w:space="0" w:color="auto"/>
              <w:right w:val="single" w:sz="12" w:space="0" w:color="auto"/>
            </w:tcBorders>
            <w:shd w:val="clear" w:color="auto" w:fill="auto"/>
            <w:vAlign w:val="center"/>
            <w:hideMark/>
          </w:tcPr>
          <w:p w14:paraId="5F34F80E"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HLE</w:t>
            </w:r>
          </w:p>
        </w:tc>
        <w:tc>
          <w:tcPr>
            <w:tcW w:w="927" w:type="dxa"/>
            <w:tcBorders>
              <w:top w:val="nil"/>
              <w:left w:val="nil"/>
              <w:bottom w:val="single" w:sz="12" w:space="0" w:color="auto"/>
              <w:right w:val="single" w:sz="12" w:space="0" w:color="auto"/>
            </w:tcBorders>
            <w:shd w:val="clear" w:color="auto" w:fill="auto"/>
            <w:vAlign w:val="center"/>
            <w:hideMark/>
          </w:tcPr>
          <w:p w14:paraId="0E1D126C"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September</w:t>
            </w:r>
            <w:proofErr w:type="spellEnd"/>
            <w:r w:rsidRPr="008B1B7C">
              <w:rPr>
                <w:rFonts w:ascii="Calibri" w:eastAsia="Times New Roman" w:hAnsi="Calibri" w:cs="Times New Roman"/>
                <w:lang w:val="fr-FR" w:eastAsia="en-US"/>
              </w:rPr>
              <w:t xml:space="preserve"> 2016</w:t>
            </w:r>
          </w:p>
        </w:tc>
      </w:tr>
      <w:tr w:rsidR="004230A3" w:rsidRPr="008B1B7C" w14:paraId="7CF43064" w14:textId="77777777" w:rsidTr="004230A3">
        <w:trPr>
          <w:trHeight w:val="880"/>
        </w:trPr>
        <w:tc>
          <w:tcPr>
            <w:tcW w:w="752" w:type="dxa"/>
            <w:tcBorders>
              <w:top w:val="nil"/>
              <w:left w:val="single" w:sz="12" w:space="0" w:color="auto"/>
              <w:bottom w:val="single" w:sz="12" w:space="0" w:color="auto"/>
              <w:right w:val="single" w:sz="12" w:space="0" w:color="auto"/>
            </w:tcBorders>
            <w:shd w:val="clear" w:color="auto" w:fill="auto"/>
            <w:vAlign w:val="center"/>
            <w:hideMark/>
          </w:tcPr>
          <w:p w14:paraId="37077706"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1.1.3, 1.2.3, 1.3.7, 1.4.2</w:t>
            </w:r>
          </w:p>
        </w:tc>
        <w:tc>
          <w:tcPr>
            <w:tcW w:w="1882" w:type="dxa"/>
            <w:tcBorders>
              <w:top w:val="nil"/>
              <w:left w:val="nil"/>
              <w:bottom w:val="single" w:sz="12" w:space="0" w:color="auto"/>
              <w:right w:val="single" w:sz="12" w:space="0" w:color="auto"/>
            </w:tcBorders>
            <w:shd w:val="clear" w:color="auto" w:fill="auto"/>
            <w:vAlign w:val="center"/>
            <w:hideMark/>
          </w:tcPr>
          <w:p w14:paraId="346DEE82" w14:textId="77777777" w:rsidR="004230A3" w:rsidRPr="00B8091E" w:rsidRDefault="004230A3" w:rsidP="008B1B7C">
            <w:pPr>
              <w:spacing w:after="0" w:line="240" w:lineRule="auto"/>
              <w:jc w:val="left"/>
              <w:rPr>
                <w:rFonts w:ascii="Calibri" w:eastAsia="Times New Roman" w:hAnsi="Calibri" w:cs="Times New Roman"/>
                <w:lang w:val="en-US" w:eastAsia="en-US"/>
              </w:rPr>
            </w:pPr>
            <w:r w:rsidRPr="00B8091E">
              <w:rPr>
                <w:rFonts w:ascii="Calibri" w:eastAsia="Times New Roman" w:hAnsi="Calibri" w:cs="Times New Roman"/>
                <w:lang w:val="en-US" w:eastAsia="en-US"/>
              </w:rPr>
              <w:t xml:space="preserve">HLE on Employment promotion and Social security </w:t>
            </w:r>
            <w:proofErr w:type="spellStart"/>
            <w:r w:rsidRPr="00B8091E">
              <w:rPr>
                <w:rFonts w:ascii="Calibri" w:eastAsia="Times New Roman" w:hAnsi="Calibri" w:cs="Times New Roman"/>
                <w:lang w:val="en-US" w:eastAsia="en-US"/>
              </w:rPr>
              <w:t>polciies</w:t>
            </w:r>
            <w:proofErr w:type="spellEnd"/>
          </w:p>
        </w:tc>
        <w:tc>
          <w:tcPr>
            <w:tcW w:w="1308" w:type="dxa"/>
            <w:tcBorders>
              <w:top w:val="nil"/>
              <w:left w:val="nil"/>
              <w:bottom w:val="single" w:sz="12" w:space="0" w:color="auto"/>
              <w:right w:val="single" w:sz="12" w:space="0" w:color="auto"/>
            </w:tcBorders>
            <w:shd w:val="clear" w:color="auto" w:fill="auto"/>
            <w:vAlign w:val="center"/>
            <w:hideMark/>
          </w:tcPr>
          <w:p w14:paraId="7863B615" w14:textId="77777777" w:rsidR="004230A3" w:rsidRPr="00B8091E" w:rsidRDefault="004230A3" w:rsidP="008B1B7C">
            <w:pPr>
              <w:spacing w:after="0" w:line="240" w:lineRule="auto"/>
              <w:jc w:val="left"/>
              <w:rPr>
                <w:rFonts w:ascii="Calibri" w:eastAsia="Times New Roman" w:hAnsi="Calibri" w:cs="Times New Roman"/>
                <w:lang w:val="en-US" w:eastAsia="en-US"/>
              </w:rPr>
            </w:pPr>
            <w:r w:rsidRPr="00B8091E">
              <w:rPr>
                <w:rFonts w:ascii="Calibri" w:eastAsia="Times New Roman" w:hAnsi="Calibri" w:cs="Times New Roman"/>
                <w:lang w:val="en-US" w:eastAsia="en-US"/>
              </w:rPr>
              <w:t>EU and CN ST Experts</w:t>
            </w:r>
          </w:p>
        </w:tc>
        <w:tc>
          <w:tcPr>
            <w:tcW w:w="967" w:type="dxa"/>
            <w:tcBorders>
              <w:top w:val="nil"/>
              <w:left w:val="nil"/>
              <w:bottom w:val="single" w:sz="12" w:space="0" w:color="auto"/>
              <w:right w:val="single" w:sz="12" w:space="0" w:color="auto"/>
            </w:tcBorders>
            <w:shd w:val="clear" w:color="auto" w:fill="auto"/>
            <w:vAlign w:val="center"/>
            <w:hideMark/>
          </w:tcPr>
          <w:p w14:paraId="42C5B8FC"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Yes</w:t>
            </w:r>
            <w:proofErr w:type="spellEnd"/>
          </w:p>
        </w:tc>
        <w:tc>
          <w:tcPr>
            <w:tcW w:w="1045" w:type="dxa"/>
            <w:tcBorders>
              <w:top w:val="nil"/>
              <w:left w:val="nil"/>
              <w:bottom w:val="single" w:sz="12" w:space="0" w:color="auto"/>
              <w:right w:val="single" w:sz="12" w:space="0" w:color="auto"/>
            </w:tcBorders>
            <w:shd w:val="clear" w:color="auto" w:fill="auto"/>
            <w:vAlign w:val="center"/>
            <w:hideMark/>
          </w:tcPr>
          <w:p w14:paraId="365681E6"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Report (EN), PPTS</w:t>
            </w:r>
          </w:p>
        </w:tc>
        <w:tc>
          <w:tcPr>
            <w:tcW w:w="1438" w:type="dxa"/>
            <w:tcBorders>
              <w:top w:val="nil"/>
              <w:left w:val="nil"/>
              <w:bottom w:val="single" w:sz="12" w:space="0" w:color="auto"/>
              <w:right w:val="single" w:sz="12" w:space="0" w:color="auto"/>
            </w:tcBorders>
            <w:shd w:val="clear" w:color="auto" w:fill="auto"/>
            <w:vAlign w:val="center"/>
            <w:hideMark/>
          </w:tcPr>
          <w:p w14:paraId="2FC2330A"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Capacity</w:t>
            </w:r>
            <w:proofErr w:type="spellEnd"/>
            <w:r w:rsidRPr="008B1B7C">
              <w:rPr>
                <w:rFonts w:ascii="Calibri" w:eastAsia="Times New Roman" w:hAnsi="Calibri" w:cs="Times New Roman"/>
                <w:lang w:val="fr-FR" w:eastAsia="en-US"/>
              </w:rPr>
              <w:t xml:space="preserve"> building, </w:t>
            </w:r>
            <w:proofErr w:type="spellStart"/>
            <w:r w:rsidRPr="008B1B7C">
              <w:rPr>
                <w:rFonts w:ascii="Calibri" w:eastAsia="Times New Roman" w:hAnsi="Calibri" w:cs="Times New Roman"/>
                <w:lang w:val="fr-FR" w:eastAsia="en-US"/>
              </w:rPr>
              <w:t>policy</w:t>
            </w:r>
            <w:proofErr w:type="spellEnd"/>
            <w:r w:rsidRPr="008B1B7C">
              <w:rPr>
                <w:rFonts w:ascii="Calibri" w:eastAsia="Times New Roman" w:hAnsi="Calibri" w:cs="Times New Roman"/>
                <w:lang w:val="fr-FR" w:eastAsia="en-US"/>
              </w:rPr>
              <w:t xml:space="preserve"> formulation</w:t>
            </w:r>
          </w:p>
        </w:tc>
        <w:tc>
          <w:tcPr>
            <w:tcW w:w="927" w:type="dxa"/>
            <w:tcBorders>
              <w:top w:val="nil"/>
              <w:left w:val="nil"/>
              <w:bottom w:val="single" w:sz="12" w:space="0" w:color="auto"/>
              <w:right w:val="single" w:sz="12" w:space="0" w:color="auto"/>
            </w:tcBorders>
            <w:shd w:val="clear" w:color="auto" w:fill="auto"/>
            <w:vAlign w:val="center"/>
            <w:hideMark/>
          </w:tcPr>
          <w:p w14:paraId="482CE258"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November</w:t>
            </w:r>
            <w:proofErr w:type="spellEnd"/>
            <w:r w:rsidRPr="008B1B7C">
              <w:rPr>
                <w:rFonts w:ascii="Calibri" w:eastAsia="Times New Roman" w:hAnsi="Calibri" w:cs="Times New Roman"/>
                <w:lang w:val="fr-FR" w:eastAsia="en-US"/>
              </w:rPr>
              <w:t xml:space="preserve"> 2016</w:t>
            </w:r>
          </w:p>
        </w:tc>
      </w:tr>
      <w:tr w:rsidR="004230A3" w:rsidRPr="008B1B7C" w14:paraId="41194277" w14:textId="77777777" w:rsidTr="004230A3">
        <w:trPr>
          <w:trHeight w:val="880"/>
        </w:trPr>
        <w:tc>
          <w:tcPr>
            <w:tcW w:w="752" w:type="dxa"/>
            <w:tcBorders>
              <w:top w:val="nil"/>
              <w:left w:val="single" w:sz="12" w:space="0" w:color="auto"/>
              <w:bottom w:val="single" w:sz="12" w:space="0" w:color="auto"/>
              <w:right w:val="single" w:sz="12" w:space="0" w:color="auto"/>
            </w:tcBorders>
            <w:shd w:val="clear" w:color="auto" w:fill="auto"/>
            <w:vAlign w:val="center"/>
            <w:hideMark/>
          </w:tcPr>
          <w:p w14:paraId="3EF17825"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1.2.3</w:t>
            </w:r>
          </w:p>
        </w:tc>
        <w:tc>
          <w:tcPr>
            <w:tcW w:w="1882" w:type="dxa"/>
            <w:tcBorders>
              <w:top w:val="nil"/>
              <w:left w:val="nil"/>
              <w:bottom w:val="single" w:sz="12" w:space="0" w:color="auto"/>
              <w:right w:val="single" w:sz="12" w:space="0" w:color="auto"/>
            </w:tcBorders>
            <w:shd w:val="clear" w:color="auto" w:fill="auto"/>
            <w:vAlign w:val="center"/>
            <w:hideMark/>
          </w:tcPr>
          <w:p w14:paraId="509AFB2F" w14:textId="77777777" w:rsidR="004230A3" w:rsidRPr="00B8091E" w:rsidRDefault="004230A3" w:rsidP="008B1B7C">
            <w:pPr>
              <w:spacing w:after="0" w:line="240" w:lineRule="auto"/>
              <w:jc w:val="left"/>
              <w:rPr>
                <w:rFonts w:ascii="Calibri" w:eastAsia="Times New Roman" w:hAnsi="Calibri" w:cs="Times New Roman"/>
                <w:lang w:val="en-US" w:eastAsia="en-US"/>
              </w:rPr>
            </w:pPr>
            <w:r w:rsidRPr="00B8091E">
              <w:rPr>
                <w:rFonts w:ascii="Calibri" w:eastAsia="Times New Roman" w:hAnsi="Calibri" w:cs="Times New Roman"/>
                <w:lang w:val="en-US" w:eastAsia="en-US"/>
              </w:rPr>
              <w:t xml:space="preserve"> Sustainability of pension schemes and financial reform</w:t>
            </w:r>
          </w:p>
        </w:tc>
        <w:tc>
          <w:tcPr>
            <w:tcW w:w="1308" w:type="dxa"/>
            <w:tcBorders>
              <w:top w:val="nil"/>
              <w:left w:val="nil"/>
              <w:bottom w:val="single" w:sz="12" w:space="0" w:color="auto"/>
              <w:right w:val="single" w:sz="12" w:space="0" w:color="auto"/>
            </w:tcBorders>
            <w:shd w:val="clear" w:color="auto" w:fill="auto"/>
            <w:vAlign w:val="center"/>
            <w:hideMark/>
          </w:tcPr>
          <w:p w14:paraId="64A30873"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CN ST Expert</w:t>
            </w:r>
          </w:p>
        </w:tc>
        <w:tc>
          <w:tcPr>
            <w:tcW w:w="967" w:type="dxa"/>
            <w:tcBorders>
              <w:top w:val="nil"/>
              <w:left w:val="nil"/>
              <w:bottom w:val="single" w:sz="12" w:space="0" w:color="auto"/>
              <w:right w:val="single" w:sz="12" w:space="0" w:color="auto"/>
            </w:tcBorders>
            <w:shd w:val="clear" w:color="auto" w:fill="auto"/>
            <w:vAlign w:val="center"/>
            <w:hideMark/>
          </w:tcPr>
          <w:p w14:paraId="4513A854"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Yes</w:t>
            </w:r>
            <w:proofErr w:type="spellEnd"/>
          </w:p>
        </w:tc>
        <w:tc>
          <w:tcPr>
            <w:tcW w:w="1045" w:type="dxa"/>
            <w:tcBorders>
              <w:top w:val="nil"/>
              <w:left w:val="nil"/>
              <w:bottom w:val="single" w:sz="12" w:space="0" w:color="auto"/>
              <w:right w:val="single" w:sz="12" w:space="0" w:color="auto"/>
            </w:tcBorders>
            <w:shd w:val="clear" w:color="auto" w:fill="auto"/>
            <w:vAlign w:val="center"/>
            <w:hideMark/>
          </w:tcPr>
          <w:p w14:paraId="1E2D8026"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Report, PPT</w:t>
            </w:r>
          </w:p>
        </w:tc>
        <w:tc>
          <w:tcPr>
            <w:tcW w:w="1438" w:type="dxa"/>
            <w:tcBorders>
              <w:top w:val="nil"/>
              <w:left w:val="nil"/>
              <w:bottom w:val="single" w:sz="12" w:space="0" w:color="auto"/>
              <w:right w:val="single" w:sz="12" w:space="0" w:color="auto"/>
            </w:tcBorders>
            <w:shd w:val="clear" w:color="auto" w:fill="auto"/>
            <w:vAlign w:val="center"/>
            <w:hideMark/>
          </w:tcPr>
          <w:p w14:paraId="5299FF48"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 xml:space="preserve">HLE, </w:t>
            </w:r>
            <w:proofErr w:type="spellStart"/>
            <w:r w:rsidRPr="008B1B7C">
              <w:rPr>
                <w:rFonts w:ascii="Calibri" w:eastAsia="Times New Roman" w:hAnsi="Calibri" w:cs="Times New Roman"/>
                <w:lang w:val="fr-FR" w:eastAsia="en-US"/>
              </w:rPr>
              <w:t>policy</w:t>
            </w:r>
            <w:proofErr w:type="spellEnd"/>
            <w:r w:rsidRPr="008B1B7C">
              <w:rPr>
                <w:rFonts w:ascii="Calibri" w:eastAsia="Times New Roman" w:hAnsi="Calibri" w:cs="Times New Roman"/>
                <w:lang w:val="fr-FR" w:eastAsia="en-US"/>
              </w:rPr>
              <w:t xml:space="preserve"> formulation</w:t>
            </w:r>
          </w:p>
        </w:tc>
        <w:tc>
          <w:tcPr>
            <w:tcW w:w="927" w:type="dxa"/>
            <w:tcBorders>
              <w:top w:val="nil"/>
              <w:left w:val="nil"/>
              <w:bottom w:val="single" w:sz="12" w:space="0" w:color="auto"/>
              <w:right w:val="single" w:sz="12" w:space="0" w:color="auto"/>
            </w:tcBorders>
            <w:shd w:val="clear" w:color="auto" w:fill="auto"/>
            <w:vAlign w:val="center"/>
            <w:hideMark/>
          </w:tcPr>
          <w:p w14:paraId="78E33FF3"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September</w:t>
            </w:r>
            <w:proofErr w:type="spellEnd"/>
            <w:r w:rsidRPr="008B1B7C">
              <w:rPr>
                <w:rFonts w:ascii="Calibri" w:eastAsia="Times New Roman" w:hAnsi="Calibri" w:cs="Times New Roman"/>
                <w:lang w:val="fr-FR" w:eastAsia="en-US"/>
              </w:rPr>
              <w:t xml:space="preserve"> 2016</w:t>
            </w:r>
          </w:p>
        </w:tc>
      </w:tr>
      <w:tr w:rsidR="004230A3" w:rsidRPr="008B1B7C" w14:paraId="3D5AC95C" w14:textId="77777777" w:rsidTr="004230A3">
        <w:trPr>
          <w:trHeight w:val="880"/>
        </w:trPr>
        <w:tc>
          <w:tcPr>
            <w:tcW w:w="752" w:type="dxa"/>
            <w:tcBorders>
              <w:top w:val="nil"/>
              <w:left w:val="single" w:sz="12" w:space="0" w:color="auto"/>
              <w:bottom w:val="single" w:sz="12" w:space="0" w:color="auto"/>
              <w:right w:val="single" w:sz="12" w:space="0" w:color="auto"/>
            </w:tcBorders>
            <w:shd w:val="clear" w:color="auto" w:fill="auto"/>
            <w:vAlign w:val="center"/>
            <w:hideMark/>
          </w:tcPr>
          <w:p w14:paraId="0117AC5F"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1.3.7</w:t>
            </w:r>
          </w:p>
        </w:tc>
        <w:tc>
          <w:tcPr>
            <w:tcW w:w="1882" w:type="dxa"/>
            <w:tcBorders>
              <w:top w:val="nil"/>
              <w:left w:val="nil"/>
              <w:bottom w:val="single" w:sz="12" w:space="0" w:color="auto"/>
              <w:right w:val="single" w:sz="12" w:space="0" w:color="auto"/>
            </w:tcBorders>
            <w:shd w:val="clear" w:color="auto" w:fill="auto"/>
            <w:vAlign w:val="center"/>
            <w:hideMark/>
          </w:tcPr>
          <w:p w14:paraId="043C6386" w14:textId="656891F5" w:rsidR="004230A3" w:rsidRPr="00B8091E" w:rsidRDefault="004230A3" w:rsidP="008B1B7C">
            <w:pPr>
              <w:spacing w:after="0" w:line="240" w:lineRule="auto"/>
              <w:jc w:val="left"/>
              <w:rPr>
                <w:rFonts w:ascii="Calibri" w:eastAsia="Times New Roman" w:hAnsi="Calibri" w:cs="Times New Roman"/>
                <w:lang w:val="en-US" w:eastAsia="en-US"/>
              </w:rPr>
            </w:pPr>
            <w:r w:rsidRPr="00B8091E">
              <w:rPr>
                <w:rFonts w:ascii="Calibri" w:eastAsia="Times New Roman" w:hAnsi="Calibri" w:cs="Times New Roman"/>
                <w:lang w:val="en-US" w:eastAsia="en-US"/>
              </w:rPr>
              <w:t>Training in Spain on Demographic ageing</w:t>
            </w:r>
          </w:p>
        </w:tc>
        <w:tc>
          <w:tcPr>
            <w:tcW w:w="1308" w:type="dxa"/>
            <w:tcBorders>
              <w:top w:val="nil"/>
              <w:left w:val="nil"/>
              <w:bottom w:val="single" w:sz="12" w:space="0" w:color="auto"/>
              <w:right w:val="single" w:sz="12" w:space="0" w:color="auto"/>
            </w:tcBorders>
            <w:shd w:val="clear" w:color="auto" w:fill="auto"/>
            <w:vAlign w:val="center"/>
            <w:hideMark/>
          </w:tcPr>
          <w:p w14:paraId="1BC2C933"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CN ST Expert, EU ST Experts</w:t>
            </w:r>
          </w:p>
        </w:tc>
        <w:tc>
          <w:tcPr>
            <w:tcW w:w="967" w:type="dxa"/>
            <w:tcBorders>
              <w:top w:val="nil"/>
              <w:left w:val="nil"/>
              <w:bottom w:val="single" w:sz="12" w:space="0" w:color="auto"/>
              <w:right w:val="single" w:sz="12" w:space="0" w:color="auto"/>
            </w:tcBorders>
            <w:shd w:val="clear" w:color="auto" w:fill="auto"/>
            <w:vAlign w:val="center"/>
            <w:hideMark/>
          </w:tcPr>
          <w:p w14:paraId="0A49A6C6"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Yes</w:t>
            </w:r>
            <w:proofErr w:type="spellEnd"/>
          </w:p>
        </w:tc>
        <w:tc>
          <w:tcPr>
            <w:tcW w:w="1045" w:type="dxa"/>
            <w:tcBorders>
              <w:top w:val="nil"/>
              <w:left w:val="nil"/>
              <w:bottom w:val="single" w:sz="12" w:space="0" w:color="auto"/>
              <w:right w:val="single" w:sz="12" w:space="0" w:color="auto"/>
            </w:tcBorders>
            <w:shd w:val="clear" w:color="auto" w:fill="auto"/>
            <w:vAlign w:val="center"/>
            <w:hideMark/>
          </w:tcPr>
          <w:p w14:paraId="468FC02D"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 xml:space="preserve">Report, training </w:t>
            </w:r>
            <w:proofErr w:type="spellStart"/>
            <w:r w:rsidRPr="008B1B7C">
              <w:rPr>
                <w:rFonts w:ascii="Calibri" w:eastAsia="Times New Roman" w:hAnsi="Calibri" w:cs="Times New Roman"/>
                <w:lang w:val="fr-FR" w:eastAsia="en-US"/>
              </w:rPr>
              <w:t>materials</w:t>
            </w:r>
            <w:proofErr w:type="spellEnd"/>
          </w:p>
        </w:tc>
        <w:tc>
          <w:tcPr>
            <w:tcW w:w="1438" w:type="dxa"/>
            <w:tcBorders>
              <w:top w:val="nil"/>
              <w:left w:val="nil"/>
              <w:bottom w:val="single" w:sz="12" w:space="0" w:color="auto"/>
              <w:right w:val="single" w:sz="12" w:space="0" w:color="auto"/>
            </w:tcBorders>
            <w:shd w:val="clear" w:color="auto" w:fill="auto"/>
            <w:vAlign w:val="center"/>
            <w:hideMark/>
          </w:tcPr>
          <w:p w14:paraId="13CC500F"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Capacity</w:t>
            </w:r>
            <w:proofErr w:type="spellEnd"/>
            <w:r w:rsidRPr="008B1B7C">
              <w:rPr>
                <w:rFonts w:ascii="Calibri" w:eastAsia="Times New Roman" w:hAnsi="Calibri" w:cs="Times New Roman"/>
                <w:lang w:val="fr-FR" w:eastAsia="en-US"/>
              </w:rPr>
              <w:t xml:space="preserve"> building, </w:t>
            </w:r>
            <w:proofErr w:type="spellStart"/>
            <w:r w:rsidRPr="008B1B7C">
              <w:rPr>
                <w:rFonts w:ascii="Calibri" w:eastAsia="Times New Roman" w:hAnsi="Calibri" w:cs="Times New Roman"/>
                <w:lang w:val="fr-FR" w:eastAsia="en-US"/>
              </w:rPr>
              <w:t>policy</w:t>
            </w:r>
            <w:proofErr w:type="spellEnd"/>
            <w:r w:rsidRPr="008B1B7C">
              <w:rPr>
                <w:rFonts w:ascii="Calibri" w:eastAsia="Times New Roman" w:hAnsi="Calibri" w:cs="Times New Roman"/>
                <w:lang w:val="fr-FR" w:eastAsia="en-US"/>
              </w:rPr>
              <w:t xml:space="preserve"> formulation</w:t>
            </w:r>
          </w:p>
        </w:tc>
        <w:tc>
          <w:tcPr>
            <w:tcW w:w="927" w:type="dxa"/>
            <w:tcBorders>
              <w:top w:val="nil"/>
              <w:left w:val="nil"/>
              <w:bottom w:val="single" w:sz="12" w:space="0" w:color="auto"/>
              <w:right w:val="single" w:sz="12" w:space="0" w:color="auto"/>
            </w:tcBorders>
            <w:shd w:val="clear" w:color="auto" w:fill="auto"/>
            <w:vAlign w:val="center"/>
            <w:hideMark/>
          </w:tcPr>
          <w:p w14:paraId="2028192E"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September</w:t>
            </w:r>
            <w:proofErr w:type="spellEnd"/>
            <w:r w:rsidRPr="008B1B7C">
              <w:rPr>
                <w:rFonts w:ascii="Calibri" w:eastAsia="Times New Roman" w:hAnsi="Calibri" w:cs="Times New Roman"/>
                <w:lang w:val="fr-FR" w:eastAsia="en-US"/>
              </w:rPr>
              <w:t xml:space="preserve"> 2016</w:t>
            </w:r>
          </w:p>
        </w:tc>
      </w:tr>
      <w:tr w:rsidR="004230A3" w:rsidRPr="008B1B7C" w14:paraId="186421C3" w14:textId="77777777" w:rsidTr="004230A3">
        <w:trPr>
          <w:trHeight w:val="880"/>
        </w:trPr>
        <w:tc>
          <w:tcPr>
            <w:tcW w:w="752" w:type="dxa"/>
            <w:tcBorders>
              <w:top w:val="nil"/>
              <w:left w:val="single" w:sz="12" w:space="0" w:color="auto"/>
              <w:bottom w:val="single" w:sz="12" w:space="0" w:color="auto"/>
              <w:right w:val="single" w:sz="12" w:space="0" w:color="auto"/>
            </w:tcBorders>
            <w:shd w:val="clear" w:color="auto" w:fill="auto"/>
            <w:vAlign w:val="center"/>
            <w:hideMark/>
          </w:tcPr>
          <w:p w14:paraId="5EEBAB7B"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1.3.7</w:t>
            </w:r>
          </w:p>
        </w:tc>
        <w:tc>
          <w:tcPr>
            <w:tcW w:w="1882" w:type="dxa"/>
            <w:tcBorders>
              <w:top w:val="nil"/>
              <w:left w:val="nil"/>
              <w:bottom w:val="single" w:sz="12" w:space="0" w:color="auto"/>
              <w:right w:val="single" w:sz="12" w:space="0" w:color="auto"/>
            </w:tcBorders>
            <w:shd w:val="clear" w:color="auto" w:fill="auto"/>
            <w:vAlign w:val="center"/>
            <w:hideMark/>
          </w:tcPr>
          <w:p w14:paraId="121E7E74" w14:textId="77777777" w:rsidR="004230A3" w:rsidRPr="00B8091E" w:rsidRDefault="004230A3" w:rsidP="008B1B7C">
            <w:pPr>
              <w:spacing w:after="0" w:line="240" w:lineRule="auto"/>
              <w:jc w:val="left"/>
              <w:rPr>
                <w:rFonts w:ascii="Calibri" w:eastAsia="Times New Roman" w:hAnsi="Calibri" w:cs="Times New Roman"/>
                <w:lang w:val="en-US" w:eastAsia="en-US"/>
              </w:rPr>
            </w:pPr>
            <w:r w:rsidRPr="00B8091E">
              <w:rPr>
                <w:rFonts w:ascii="Calibri" w:eastAsia="Times New Roman" w:hAnsi="Calibri" w:cs="Times New Roman"/>
                <w:lang w:val="en-US" w:eastAsia="en-US"/>
              </w:rPr>
              <w:t>Demographic Ageing and Social security</w:t>
            </w:r>
          </w:p>
        </w:tc>
        <w:tc>
          <w:tcPr>
            <w:tcW w:w="1308" w:type="dxa"/>
            <w:tcBorders>
              <w:top w:val="nil"/>
              <w:left w:val="nil"/>
              <w:bottom w:val="single" w:sz="12" w:space="0" w:color="auto"/>
              <w:right w:val="single" w:sz="12" w:space="0" w:color="auto"/>
            </w:tcBorders>
            <w:shd w:val="clear" w:color="auto" w:fill="auto"/>
            <w:vAlign w:val="center"/>
            <w:hideMark/>
          </w:tcPr>
          <w:p w14:paraId="36E5E9C7"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CN ST Expert</w:t>
            </w:r>
          </w:p>
        </w:tc>
        <w:tc>
          <w:tcPr>
            <w:tcW w:w="967" w:type="dxa"/>
            <w:tcBorders>
              <w:top w:val="nil"/>
              <w:left w:val="nil"/>
              <w:bottom w:val="single" w:sz="12" w:space="0" w:color="auto"/>
              <w:right w:val="single" w:sz="12" w:space="0" w:color="auto"/>
            </w:tcBorders>
            <w:shd w:val="clear" w:color="auto" w:fill="auto"/>
            <w:vAlign w:val="center"/>
            <w:hideMark/>
          </w:tcPr>
          <w:p w14:paraId="7E4FCF43"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Yes</w:t>
            </w:r>
            <w:proofErr w:type="spellEnd"/>
          </w:p>
        </w:tc>
        <w:tc>
          <w:tcPr>
            <w:tcW w:w="1045" w:type="dxa"/>
            <w:tcBorders>
              <w:top w:val="nil"/>
              <w:left w:val="nil"/>
              <w:bottom w:val="single" w:sz="12" w:space="0" w:color="auto"/>
              <w:right w:val="single" w:sz="12" w:space="0" w:color="auto"/>
            </w:tcBorders>
            <w:shd w:val="clear" w:color="auto" w:fill="auto"/>
            <w:vAlign w:val="center"/>
            <w:hideMark/>
          </w:tcPr>
          <w:p w14:paraId="56CF2C02"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Report</w:t>
            </w:r>
          </w:p>
        </w:tc>
        <w:tc>
          <w:tcPr>
            <w:tcW w:w="1438" w:type="dxa"/>
            <w:tcBorders>
              <w:top w:val="nil"/>
              <w:left w:val="nil"/>
              <w:bottom w:val="single" w:sz="12" w:space="0" w:color="auto"/>
              <w:right w:val="single" w:sz="12" w:space="0" w:color="auto"/>
            </w:tcBorders>
            <w:shd w:val="clear" w:color="auto" w:fill="auto"/>
            <w:vAlign w:val="center"/>
            <w:hideMark/>
          </w:tcPr>
          <w:p w14:paraId="64D82D81"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Capacity</w:t>
            </w:r>
            <w:proofErr w:type="spellEnd"/>
            <w:r w:rsidRPr="008B1B7C">
              <w:rPr>
                <w:rFonts w:ascii="Calibri" w:eastAsia="Times New Roman" w:hAnsi="Calibri" w:cs="Times New Roman"/>
                <w:lang w:val="fr-FR" w:eastAsia="en-US"/>
              </w:rPr>
              <w:t xml:space="preserve"> building, </w:t>
            </w:r>
            <w:proofErr w:type="spellStart"/>
            <w:r w:rsidRPr="008B1B7C">
              <w:rPr>
                <w:rFonts w:ascii="Calibri" w:eastAsia="Times New Roman" w:hAnsi="Calibri" w:cs="Times New Roman"/>
                <w:lang w:val="fr-FR" w:eastAsia="en-US"/>
              </w:rPr>
              <w:t>policy</w:t>
            </w:r>
            <w:proofErr w:type="spellEnd"/>
            <w:r w:rsidRPr="008B1B7C">
              <w:rPr>
                <w:rFonts w:ascii="Calibri" w:eastAsia="Times New Roman" w:hAnsi="Calibri" w:cs="Times New Roman"/>
                <w:lang w:val="fr-FR" w:eastAsia="en-US"/>
              </w:rPr>
              <w:t xml:space="preserve"> formulation</w:t>
            </w:r>
          </w:p>
        </w:tc>
        <w:tc>
          <w:tcPr>
            <w:tcW w:w="927" w:type="dxa"/>
            <w:tcBorders>
              <w:top w:val="nil"/>
              <w:left w:val="nil"/>
              <w:bottom w:val="single" w:sz="12" w:space="0" w:color="auto"/>
              <w:right w:val="single" w:sz="12" w:space="0" w:color="auto"/>
            </w:tcBorders>
            <w:shd w:val="clear" w:color="auto" w:fill="auto"/>
            <w:vAlign w:val="center"/>
            <w:hideMark/>
          </w:tcPr>
          <w:p w14:paraId="54569377"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October</w:t>
            </w:r>
            <w:proofErr w:type="spellEnd"/>
            <w:r w:rsidRPr="008B1B7C">
              <w:rPr>
                <w:rFonts w:ascii="Calibri" w:eastAsia="Times New Roman" w:hAnsi="Calibri" w:cs="Times New Roman"/>
                <w:lang w:val="fr-FR" w:eastAsia="en-US"/>
              </w:rPr>
              <w:t xml:space="preserve"> 2016</w:t>
            </w:r>
          </w:p>
        </w:tc>
      </w:tr>
      <w:tr w:rsidR="004230A3" w:rsidRPr="008B1B7C" w14:paraId="604E65A1" w14:textId="77777777" w:rsidTr="004230A3">
        <w:trPr>
          <w:trHeight w:val="880"/>
        </w:trPr>
        <w:tc>
          <w:tcPr>
            <w:tcW w:w="752" w:type="dxa"/>
            <w:tcBorders>
              <w:top w:val="nil"/>
              <w:left w:val="single" w:sz="12" w:space="0" w:color="auto"/>
              <w:bottom w:val="single" w:sz="12" w:space="0" w:color="auto"/>
              <w:right w:val="single" w:sz="12" w:space="0" w:color="auto"/>
            </w:tcBorders>
            <w:shd w:val="clear" w:color="auto" w:fill="auto"/>
            <w:vAlign w:val="center"/>
            <w:hideMark/>
          </w:tcPr>
          <w:p w14:paraId="546FEE09"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1.4.2</w:t>
            </w:r>
          </w:p>
        </w:tc>
        <w:tc>
          <w:tcPr>
            <w:tcW w:w="1882" w:type="dxa"/>
            <w:tcBorders>
              <w:top w:val="nil"/>
              <w:left w:val="nil"/>
              <w:bottom w:val="single" w:sz="12" w:space="0" w:color="auto"/>
              <w:right w:val="single" w:sz="12" w:space="0" w:color="auto"/>
            </w:tcBorders>
            <w:shd w:val="clear" w:color="auto" w:fill="auto"/>
            <w:vAlign w:val="center"/>
            <w:hideMark/>
          </w:tcPr>
          <w:p w14:paraId="650BB1F3" w14:textId="77777777" w:rsidR="004230A3" w:rsidRPr="00B8091E" w:rsidRDefault="004230A3" w:rsidP="008B1B7C">
            <w:pPr>
              <w:spacing w:after="0" w:line="240" w:lineRule="auto"/>
              <w:jc w:val="left"/>
              <w:rPr>
                <w:rFonts w:ascii="Calibri" w:eastAsia="Times New Roman" w:hAnsi="Calibri" w:cs="Times New Roman"/>
                <w:lang w:val="en-US" w:eastAsia="en-US"/>
              </w:rPr>
            </w:pPr>
            <w:r w:rsidRPr="00B8091E">
              <w:rPr>
                <w:rFonts w:ascii="Calibri" w:eastAsia="Times New Roman" w:hAnsi="Calibri" w:cs="Times New Roman"/>
                <w:lang w:val="en-US" w:eastAsia="en-US"/>
              </w:rPr>
              <w:t xml:space="preserve">Redistributive effects of Social security </w:t>
            </w:r>
          </w:p>
        </w:tc>
        <w:tc>
          <w:tcPr>
            <w:tcW w:w="1308" w:type="dxa"/>
            <w:tcBorders>
              <w:top w:val="nil"/>
              <w:left w:val="nil"/>
              <w:bottom w:val="single" w:sz="12" w:space="0" w:color="auto"/>
              <w:right w:val="single" w:sz="12" w:space="0" w:color="auto"/>
            </w:tcBorders>
            <w:shd w:val="clear" w:color="auto" w:fill="auto"/>
            <w:vAlign w:val="center"/>
            <w:hideMark/>
          </w:tcPr>
          <w:p w14:paraId="0CB69996"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CN ST Expert</w:t>
            </w:r>
          </w:p>
        </w:tc>
        <w:tc>
          <w:tcPr>
            <w:tcW w:w="967" w:type="dxa"/>
            <w:tcBorders>
              <w:top w:val="nil"/>
              <w:left w:val="nil"/>
              <w:bottom w:val="single" w:sz="12" w:space="0" w:color="auto"/>
              <w:right w:val="single" w:sz="12" w:space="0" w:color="auto"/>
            </w:tcBorders>
            <w:shd w:val="clear" w:color="auto" w:fill="auto"/>
            <w:vAlign w:val="center"/>
            <w:hideMark/>
          </w:tcPr>
          <w:p w14:paraId="22C66113"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Yes</w:t>
            </w:r>
            <w:proofErr w:type="spellEnd"/>
          </w:p>
        </w:tc>
        <w:tc>
          <w:tcPr>
            <w:tcW w:w="1045" w:type="dxa"/>
            <w:tcBorders>
              <w:top w:val="nil"/>
              <w:left w:val="nil"/>
              <w:bottom w:val="single" w:sz="12" w:space="0" w:color="auto"/>
              <w:right w:val="single" w:sz="12" w:space="0" w:color="auto"/>
            </w:tcBorders>
            <w:shd w:val="clear" w:color="auto" w:fill="auto"/>
            <w:vAlign w:val="center"/>
            <w:hideMark/>
          </w:tcPr>
          <w:p w14:paraId="2F86E81A"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Report</w:t>
            </w:r>
          </w:p>
        </w:tc>
        <w:tc>
          <w:tcPr>
            <w:tcW w:w="1438" w:type="dxa"/>
            <w:tcBorders>
              <w:top w:val="nil"/>
              <w:left w:val="nil"/>
              <w:bottom w:val="single" w:sz="12" w:space="0" w:color="auto"/>
              <w:right w:val="single" w:sz="12" w:space="0" w:color="auto"/>
            </w:tcBorders>
            <w:shd w:val="clear" w:color="auto" w:fill="auto"/>
            <w:vAlign w:val="center"/>
            <w:hideMark/>
          </w:tcPr>
          <w:p w14:paraId="6582EAE2"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Capacity</w:t>
            </w:r>
            <w:proofErr w:type="spellEnd"/>
            <w:r w:rsidRPr="008B1B7C">
              <w:rPr>
                <w:rFonts w:ascii="Calibri" w:eastAsia="Times New Roman" w:hAnsi="Calibri" w:cs="Times New Roman"/>
                <w:lang w:val="fr-FR" w:eastAsia="en-US"/>
              </w:rPr>
              <w:t xml:space="preserve"> building, </w:t>
            </w:r>
            <w:proofErr w:type="spellStart"/>
            <w:r w:rsidRPr="008B1B7C">
              <w:rPr>
                <w:rFonts w:ascii="Calibri" w:eastAsia="Times New Roman" w:hAnsi="Calibri" w:cs="Times New Roman"/>
                <w:lang w:val="fr-FR" w:eastAsia="en-US"/>
              </w:rPr>
              <w:t>policy</w:t>
            </w:r>
            <w:proofErr w:type="spellEnd"/>
            <w:r w:rsidRPr="008B1B7C">
              <w:rPr>
                <w:rFonts w:ascii="Calibri" w:eastAsia="Times New Roman" w:hAnsi="Calibri" w:cs="Times New Roman"/>
                <w:lang w:val="fr-FR" w:eastAsia="en-US"/>
              </w:rPr>
              <w:t xml:space="preserve"> formulation</w:t>
            </w:r>
          </w:p>
        </w:tc>
        <w:tc>
          <w:tcPr>
            <w:tcW w:w="927" w:type="dxa"/>
            <w:tcBorders>
              <w:top w:val="nil"/>
              <w:left w:val="nil"/>
              <w:bottom w:val="single" w:sz="12" w:space="0" w:color="auto"/>
              <w:right w:val="single" w:sz="12" w:space="0" w:color="auto"/>
            </w:tcBorders>
            <w:shd w:val="clear" w:color="auto" w:fill="auto"/>
            <w:vAlign w:val="center"/>
            <w:hideMark/>
          </w:tcPr>
          <w:p w14:paraId="6A79DE34"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September</w:t>
            </w:r>
            <w:proofErr w:type="spellEnd"/>
            <w:r w:rsidRPr="008B1B7C">
              <w:rPr>
                <w:rFonts w:ascii="Calibri" w:eastAsia="Times New Roman" w:hAnsi="Calibri" w:cs="Times New Roman"/>
                <w:lang w:val="fr-FR" w:eastAsia="en-US"/>
              </w:rPr>
              <w:t xml:space="preserve"> 2016</w:t>
            </w:r>
          </w:p>
        </w:tc>
      </w:tr>
      <w:tr w:rsidR="004230A3" w:rsidRPr="008B1B7C" w14:paraId="6D3A6BA2" w14:textId="77777777" w:rsidTr="004230A3">
        <w:trPr>
          <w:trHeight w:val="880"/>
        </w:trPr>
        <w:tc>
          <w:tcPr>
            <w:tcW w:w="752" w:type="dxa"/>
            <w:tcBorders>
              <w:top w:val="single" w:sz="12" w:space="0" w:color="auto"/>
              <w:left w:val="single" w:sz="12" w:space="0" w:color="auto"/>
              <w:bottom w:val="single" w:sz="12" w:space="0" w:color="auto"/>
              <w:right w:val="single" w:sz="12" w:space="0" w:color="auto"/>
            </w:tcBorders>
            <w:shd w:val="clear" w:color="auto" w:fill="auto"/>
            <w:vAlign w:val="center"/>
          </w:tcPr>
          <w:p w14:paraId="1150B460" w14:textId="4665938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1.1.3, 1.2.3, 1.3.7, 1.4.2</w:t>
            </w:r>
          </w:p>
        </w:tc>
        <w:tc>
          <w:tcPr>
            <w:tcW w:w="1882" w:type="dxa"/>
            <w:tcBorders>
              <w:top w:val="single" w:sz="12" w:space="0" w:color="auto"/>
              <w:left w:val="nil"/>
              <w:bottom w:val="single" w:sz="12" w:space="0" w:color="auto"/>
              <w:right w:val="single" w:sz="12" w:space="0" w:color="auto"/>
            </w:tcBorders>
            <w:shd w:val="clear" w:color="auto" w:fill="auto"/>
            <w:vAlign w:val="center"/>
          </w:tcPr>
          <w:p w14:paraId="6024825E" w14:textId="705EA411" w:rsidR="004230A3" w:rsidRPr="00B8091E" w:rsidRDefault="004230A3" w:rsidP="004230A3">
            <w:pPr>
              <w:spacing w:after="0" w:line="240" w:lineRule="auto"/>
              <w:jc w:val="left"/>
              <w:rPr>
                <w:rFonts w:ascii="Calibri" w:eastAsia="Times New Roman" w:hAnsi="Calibri" w:cs="Times New Roman"/>
                <w:lang w:val="en-US" w:eastAsia="en-US"/>
              </w:rPr>
            </w:pPr>
            <w:r w:rsidRPr="00B8091E">
              <w:rPr>
                <w:rFonts w:ascii="Calibri" w:eastAsia="Times New Roman" w:hAnsi="Calibri" w:cs="Times New Roman"/>
                <w:lang w:val="en-US" w:eastAsia="en-US"/>
              </w:rPr>
              <w:t>Compendium of draft reform proposals, 201</w:t>
            </w:r>
            <w:r>
              <w:rPr>
                <w:rFonts w:ascii="Calibri" w:eastAsia="Times New Roman" w:hAnsi="Calibri" w:cs="Times New Roman"/>
                <w:lang w:val="en-US" w:eastAsia="en-US"/>
              </w:rPr>
              <w:t>6</w:t>
            </w:r>
          </w:p>
        </w:tc>
        <w:tc>
          <w:tcPr>
            <w:tcW w:w="1308" w:type="dxa"/>
            <w:tcBorders>
              <w:top w:val="single" w:sz="12" w:space="0" w:color="auto"/>
              <w:left w:val="nil"/>
              <w:bottom w:val="single" w:sz="12" w:space="0" w:color="auto"/>
              <w:right w:val="single" w:sz="12" w:space="0" w:color="auto"/>
            </w:tcBorders>
            <w:shd w:val="clear" w:color="auto" w:fill="auto"/>
            <w:vAlign w:val="center"/>
          </w:tcPr>
          <w:p w14:paraId="73AA3287" w14:textId="0D42A086" w:rsidR="004230A3" w:rsidRPr="004230A3" w:rsidRDefault="004230A3" w:rsidP="004230A3">
            <w:pPr>
              <w:spacing w:after="0" w:line="240" w:lineRule="auto"/>
              <w:jc w:val="left"/>
              <w:rPr>
                <w:rFonts w:ascii="Calibri" w:eastAsia="Times New Roman" w:hAnsi="Calibri" w:cs="Times New Roman"/>
                <w:lang w:val="en-US" w:eastAsia="en-US"/>
              </w:rPr>
            </w:pPr>
            <w:r>
              <w:rPr>
                <w:rFonts w:ascii="Calibri" w:eastAsia="Times New Roman" w:hAnsi="Calibri" w:cs="Times New Roman"/>
                <w:lang w:val="en-US" w:eastAsia="en-US"/>
              </w:rPr>
              <w:t>Experts Reports</w:t>
            </w:r>
          </w:p>
        </w:tc>
        <w:tc>
          <w:tcPr>
            <w:tcW w:w="967" w:type="dxa"/>
            <w:tcBorders>
              <w:top w:val="single" w:sz="12" w:space="0" w:color="auto"/>
              <w:left w:val="nil"/>
              <w:bottom w:val="single" w:sz="12" w:space="0" w:color="auto"/>
              <w:right w:val="single" w:sz="12" w:space="0" w:color="auto"/>
            </w:tcBorders>
            <w:shd w:val="clear" w:color="auto" w:fill="auto"/>
            <w:vAlign w:val="center"/>
          </w:tcPr>
          <w:p w14:paraId="636151D6" w14:textId="77777777" w:rsidR="004230A3" w:rsidRPr="004230A3" w:rsidRDefault="004230A3" w:rsidP="008B1B7C">
            <w:pPr>
              <w:spacing w:after="0" w:line="240" w:lineRule="auto"/>
              <w:jc w:val="left"/>
              <w:rPr>
                <w:rFonts w:ascii="Calibri" w:eastAsia="Times New Roman" w:hAnsi="Calibri" w:cs="Times New Roman"/>
                <w:lang w:val="en-US" w:eastAsia="en-US"/>
              </w:rPr>
            </w:pPr>
          </w:p>
        </w:tc>
        <w:tc>
          <w:tcPr>
            <w:tcW w:w="1045" w:type="dxa"/>
            <w:tcBorders>
              <w:top w:val="single" w:sz="12" w:space="0" w:color="auto"/>
              <w:left w:val="nil"/>
              <w:bottom w:val="single" w:sz="12" w:space="0" w:color="auto"/>
              <w:right w:val="single" w:sz="12" w:space="0" w:color="auto"/>
            </w:tcBorders>
            <w:shd w:val="clear" w:color="auto" w:fill="auto"/>
            <w:vAlign w:val="center"/>
          </w:tcPr>
          <w:p w14:paraId="278D750E" w14:textId="0ABE0A87" w:rsidR="004230A3" w:rsidRPr="004230A3" w:rsidRDefault="004230A3" w:rsidP="008B1B7C">
            <w:pPr>
              <w:spacing w:after="0" w:line="240" w:lineRule="auto"/>
              <w:jc w:val="left"/>
              <w:rPr>
                <w:rFonts w:ascii="Calibri" w:eastAsia="Times New Roman" w:hAnsi="Calibri" w:cs="Times New Roman"/>
                <w:lang w:val="en-US" w:eastAsia="en-US"/>
              </w:rPr>
            </w:pPr>
            <w:r>
              <w:rPr>
                <w:rFonts w:ascii="Calibri" w:eastAsia="Times New Roman" w:hAnsi="Calibri" w:cs="Times New Roman"/>
                <w:lang w:val="en-US" w:eastAsia="en-US"/>
              </w:rPr>
              <w:t>White paper</w:t>
            </w:r>
          </w:p>
        </w:tc>
        <w:tc>
          <w:tcPr>
            <w:tcW w:w="1438" w:type="dxa"/>
            <w:tcBorders>
              <w:top w:val="single" w:sz="12" w:space="0" w:color="auto"/>
              <w:left w:val="nil"/>
              <w:bottom w:val="single" w:sz="12" w:space="0" w:color="auto"/>
              <w:right w:val="single" w:sz="12" w:space="0" w:color="auto"/>
            </w:tcBorders>
            <w:shd w:val="clear" w:color="auto" w:fill="auto"/>
            <w:vAlign w:val="center"/>
          </w:tcPr>
          <w:p w14:paraId="78D06CA7" w14:textId="11EFD694" w:rsidR="004230A3" w:rsidRPr="004230A3" w:rsidRDefault="004230A3" w:rsidP="008B1B7C">
            <w:pPr>
              <w:spacing w:after="0" w:line="240" w:lineRule="auto"/>
              <w:jc w:val="left"/>
              <w:rPr>
                <w:rFonts w:ascii="Calibri" w:eastAsia="Times New Roman" w:hAnsi="Calibri" w:cs="Times New Roman"/>
                <w:lang w:val="en-US" w:eastAsia="en-US"/>
              </w:rPr>
            </w:pPr>
            <w:r>
              <w:rPr>
                <w:rFonts w:ascii="Calibri" w:eastAsia="Times New Roman" w:hAnsi="Calibri" w:cs="Times New Roman"/>
                <w:lang w:val="en-US" w:eastAsia="en-US"/>
              </w:rPr>
              <w:t>Policy formulation</w:t>
            </w:r>
          </w:p>
        </w:tc>
        <w:tc>
          <w:tcPr>
            <w:tcW w:w="927" w:type="dxa"/>
            <w:tcBorders>
              <w:top w:val="single" w:sz="12" w:space="0" w:color="auto"/>
              <w:left w:val="nil"/>
              <w:bottom w:val="single" w:sz="12" w:space="0" w:color="auto"/>
              <w:right w:val="single" w:sz="12" w:space="0" w:color="auto"/>
            </w:tcBorders>
            <w:shd w:val="clear" w:color="auto" w:fill="auto"/>
            <w:vAlign w:val="center"/>
          </w:tcPr>
          <w:p w14:paraId="6EE54950" w14:textId="746C3F95" w:rsidR="004230A3" w:rsidRPr="004230A3" w:rsidRDefault="004230A3" w:rsidP="008B1B7C">
            <w:pPr>
              <w:spacing w:after="0" w:line="240" w:lineRule="auto"/>
              <w:jc w:val="left"/>
              <w:rPr>
                <w:rFonts w:ascii="Calibri" w:eastAsia="Times New Roman" w:hAnsi="Calibri" w:cs="Times New Roman"/>
                <w:lang w:val="en-US" w:eastAsia="en-US"/>
              </w:rPr>
            </w:pPr>
            <w:r>
              <w:rPr>
                <w:rFonts w:ascii="Calibri" w:eastAsia="Times New Roman" w:hAnsi="Calibri" w:cs="Times New Roman"/>
                <w:lang w:val="en-US" w:eastAsia="en-US"/>
              </w:rPr>
              <w:t>November 2016</w:t>
            </w:r>
          </w:p>
        </w:tc>
      </w:tr>
    </w:tbl>
    <w:p w14:paraId="1041FBF2" w14:textId="556EF4FB" w:rsidR="00094388" w:rsidRPr="004230A3" w:rsidRDefault="006E1A08" w:rsidP="005E2209">
      <w:pPr>
        <w:rPr>
          <w:rFonts w:ascii="Times New Roman" w:eastAsia="Times New Roman" w:hAnsi="Times New Roman" w:cs="Times New Roman"/>
          <w:color w:val="auto"/>
          <w:sz w:val="20"/>
          <w:szCs w:val="20"/>
          <w:lang w:val="en-US" w:eastAsia="en-US"/>
        </w:rPr>
      </w:pPr>
      <w:r>
        <w:fldChar w:fldCharType="begin"/>
      </w:r>
      <w:r>
        <w:instrText xml:space="preserve"> LINK </w:instrText>
      </w:r>
      <w:r w:rsidR="00094388">
        <w:instrText xml:space="preserve">Excel.Sheet.8 "C:\\Users\\lenovo\\Dropbox\\C1-3rd status report\\C1deliverables3rdSR.xls" Sheet1!L1C1:L17C4 </w:instrText>
      </w:r>
      <w:r>
        <w:instrText xml:space="preserve">\a \f 5 \h  \* MERGEFORMAT </w:instrText>
      </w:r>
      <w:r>
        <w:fldChar w:fldCharType="separate"/>
      </w:r>
    </w:p>
    <w:p w14:paraId="516A6B5C" w14:textId="3FDCD456" w:rsidR="0045445B" w:rsidRPr="00F92A33" w:rsidRDefault="006E1A08" w:rsidP="005E2209">
      <w:r>
        <w:fldChar w:fldCharType="end"/>
      </w:r>
    </w:p>
    <w:p w14:paraId="7AA5875A" w14:textId="1DFDBB4A" w:rsidR="0098299C" w:rsidRDefault="0098299C" w:rsidP="005E2209">
      <w:r>
        <w:br w:type="page"/>
      </w:r>
    </w:p>
    <w:p w14:paraId="2A06BADC" w14:textId="77777777" w:rsidR="004D037B" w:rsidRPr="00F92A33" w:rsidRDefault="004D037B" w:rsidP="005E2209"/>
    <w:p w14:paraId="3B468D38" w14:textId="77777777" w:rsidR="004D037B" w:rsidRPr="00F92A33" w:rsidRDefault="004D037B" w:rsidP="005E2209"/>
    <w:p w14:paraId="1CA46B32" w14:textId="77777777" w:rsidR="004D037B" w:rsidRPr="00F92A33" w:rsidRDefault="004D037B" w:rsidP="000F3B8C">
      <w:pPr>
        <w:pStyle w:val="annex"/>
      </w:pPr>
      <w:r w:rsidRPr="00F92A33">
        <w:tab/>
      </w:r>
      <w:bookmarkStart w:id="109" w:name="_Toc433720855"/>
      <w:bookmarkStart w:id="110" w:name="_Toc309686979"/>
      <w:bookmarkStart w:id="111" w:name="_Toc324708500"/>
      <w:bookmarkStart w:id="112" w:name="_Toc324970728"/>
      <w:bookmarkStart w:id="113" w:name="_Toc465173168"/>
      <w:r w:rsidRPr="00F92A33">
        <w:t xml:space="preserve">Annex </w:t>
      </w:r>
      <w:bookmarkEnd w:id="109"/>
      <w:bookmarkEnd w:id="110"/>
      <w:bookmarkEnd w:id="111"/>
      <w:bookmarkEnd w:id="112"/>
      <w:r w:rsidR="00180CEB">
        <w:t>5</w:t>
      </w:r>
      <w:bookmarkEnd w:id="113"/>
    </w:p>
    <w:p w14:paraId="6AB12C70" w14:textId="77777777" w:rsidR="004D037B" w:rsidRPr="00F92A33" w:rsidRDefault="004D037B" w:rsidP="000F3B8C">
      <w:pPr>
        <w:pStyle w:val="annex"/>
      </w:pPr>
      <w:bookmarkStart w:id="114" w:name="_Toc433720856"/>
      <w:bookmarkStart w:id="115" w:name="_Toc465173169"/>
      <w:r w:rsidRPr="00F92A33">
        <w:t>Utilization of Human resources</w:t>
      </w:r>
      <w:bookmarkEnd w:id="114"/>
      <w:bookmarkEnd w:id="115"/>
    </w:p>
    <w:p w14:paraId="2A02A546" w14:textId="77777777" w:rsidR="004D037B" w:rsidRPr="00F92A33" w:rsidRDefault="004D037B" w:rsidP="0002226B">
      <w:pPr>
        <w:pStyle w:val="annex"/>
        <w:jc w:val="center"/>
        <w:sectPr w:rsidR="004D037B" w:rsidRPr="00F92A33" w:rsidSect="00DC66DE">
          <w:headerReference w:type="even" r:id="rId33"/>
          <w:footerReference w:type="even" r:id="rId34"/>
          <w:footerReference w:type="default" r:id="rId35"/>
          <w:headerReference w:type="first" r:id="rId36"/>
          <w:footerReference w:type="first" r:id="rId37"/>
          <w:pgSz w:w="11901" w:h="16840"/>
          <w:pgMar w:top="992" w:right="1418" w:bottom="2250" w:left="1418" w:header="851" w:footer="431" w:gutter="0"/>
          <w:cols w:space="720"/>
          <w:docGrid w:linePitch="600" w:charSpace="43007"/>
        </w:sectPr>
      </w:pPr>
    </w:p>
    <w:p w14:paraId="428B2713" w14:textId="77777777" w:rsidR="004D037B" w:rsidRPr="00F92A33" w:rsidRDefault="004D037B" w:rsidP="00004298">
      <w:pPr>
        <w:pStyle w:val="annex"/>
        <w:jc w:val="left"/>
      </w:pPr>
    </w:p>
    <w:tbl>
      <w:tblPr>
        <w:tblW w:w="9480" w:type="dxa"/>
        <w:tblInd w:w="70" w:type="dxa"/>
        <w:tblCellMar>
          <w:left w:w="70" w:type="dxa"/>
          <w:right w:w="70" w:type="dxa"/>
        </w:tblCellMar>
        <w:tblLook w:val="04A0" w:firstRow="1" w:lastRow="0" w:firstColumn="1" w:lastColumn="0" w:noHBand="0" w:noVBand="1"/>
      </w:tblPr>
      <w:tblGrid>
        <w:gridCol w:w="630"/>
        <w:gridCol w:w="810"/>
        <w:gridCol w:w="740"/>
        <w:gridCol w:w="4030"/>
        <w:gridCol w:w="630"/>
        <w:gridCol w:w="810"/>
        <w:gridCol w:w="1830"/>
      </w:tblGrid>
      <w:tr w:rsidR="00715298" w:rsidRPr="00715298" w14:paraId="563478DA" w14:textId="77777777" w:rsidTr="00715298">
        <w:trPr>
          <w:trHeight w:val="330"/>
        </w:trPr>
        <w:tc>
          <w:tcPr>
            <w:tcW w:w="9480" w:type="dxa"/>
            <w:gridSpan w:val="7"/>
            <w:tcBorders>
              <w:top w:val="single" w:sz="8" w:space="0" w:color="000000"/>
              <w:left w:val="single" w:sz="8" w:space="0" w:color="000000"/>
              <w:bottom w:val="single" w:sz="8" w:space="0" w:color="000000"/>
              <w:right w:val="single" w:sz="8" w:space="0" w:color="000000"/>
            </w:tcBorders>
            <w:shd w:val="clear" w:color="000000" w:fill="E7E6E6"/>
            <w:noWrap/>
            <w:vAlign w:val="center"/>
            <w:hideMark/>
          </w:tcPr>
          <w:p w14:paraId="63F557C1" w14:textId="77777777" w:rsidR="00715298" w:rsidRPr="00715298" w:rsidRDefault="00715298" w:rsidP="00715298">
            <w:pPr>
              <w:spacing w:after="0" w:line="240" w:lineRule="auto"/>
              <w:jc w:val="center"/>
              <w:rPr>
                <w:rFonts w:ascii="Calibri" w:eastAsia="Times New Roman" w:hAnsi="Calibri" w:cs="Calibri"/>
                <w:b/>
                <w:bCs/>
                <w:lang w:val="en-US" w:eastAsia="zh-CN"/>
              </w:rPr>
            </w:pPr>
            <w:r w:rsidRPr="00715298">
              <w:rPr>
                <w:rFonts w:ascii="Calibri" w:eastAsia="Times New Roman" w:hAnsi="Calibri" w:cs="Calibri"/>
                <w:b/>
                <w:bCs/>
                <w:lang w:eastAsia="zh-CN"/>
              </w:rPr>
              <w:t>COMPONENT 1 -USE OF HUMAN RESOURCES, 2016 ACTIVITY PLAN</w:t>
            </w:r>
          </w:p>
        </w:tc>
      </w:tr>
      <w:tr w:rsidR="00715298" w:rsidRPr="00715298" w14:paraId="735FF762" w14:textId="77777777" w:rsidTr="00715298">
        <w:trPr>
          <w:trHeight w:val="525"/>
        </w:trPr>
        <w:tc>
          <w:tcPr>
            <w:tcW w:w="630" w:type="dxa"/>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14:paraId="360D390F" w14:textId="77777777" w:rsidR="00715298" w:rsidRPr="00715298" w:rsidRDefault="00715298" w:rsidP="00715298">
            <w:pPr>
              <w:spacing w:after="0" w:line="240" w:lineRule="auto"/>
              <w:jc w:val="center"/>
              <w:rPr>
                <w:rFonts w:ascii="Calibri" w:eastAsia="Times New Roman" w:hAnsi="Calibri" w:cs="Calibri"/>
                <w:b/>
                <w:bCs/>
                <w:sz w:val="20"/>
                <w:szCs w:val="20"/>
                <w:lang w:val="fr-FR" w:eastAsia="zh-CN"/>
              </w:rPr>
            </w:pPr>
            <w:r w:rsidRPr="00715298">
              <w:rPr>
                <w:rFonts w:ascii="Calibri" w:eastAsia="Times New Roman" w:hAnsi="Calibri" w:cs="Calibri"/>
                <w:b/>
                <w:bCs/>
                <w:sz w:val="20"/>
                <w:szCs w:val="20"/>
                <w:lang w:eastAsia="zh-CN"/>
              </w:rPr>
              <w:t>Years 1 to 4</w:t>
            </w:r>
          </w:p>
        </w:tc>
        <w:tc>
          <w:tcPr>
            <w:tcW w:w="810" w:type="dxa"/>
            <w:tcBorders>
              <w:top w:val="nil"/>
              <w:left w:val="nil"/>
              <w:bottom w:val="single" w:sz="8" w:space="0" w:color="000000"/>
              <w:right w:val="single" w:sz="8" w:space="0" w:color="000000"/>
            </w:tcBorders>
            <w:shd w:val="clear" w:color="auto" w:fill="D9D9D9" w:themeFill="background1" w:themeFillShade="D9"/>
            <w:vAlign w:val="center"/>
            <w:hideMark/>
          </w:tcPr>
          <w:p w14:paraId="3452C393" w14:textId="77777777" w:rsidR="00715298" w:rsidRPr="00715298" w:rsidRDefault="00715298" w:rsidP="00715298">
            <w:pPr>
              <w:spacing w:after="0" w:line="240" w:lineRule="auto"/>
              <w:ind w:right="20"/>
              <w:jc w:val="center"/>
              <w:rPr>
                <w:rFonts w:ascii="Calibri" w:eastAsia="Times New Roman" w:hAnsi="Calibri" w:cs="Calibri"/>
                <w:b/>
                <w:bCs/>
                <w:sz w:val="20"/>
                <w:szCs w:val="20"/>
                <w:lang w:val="fr-FR" w:eastAsia="zh-CN"/>
              </w:rPr>
            </w:pPr>
            <w:r w:rsidRPr="00715298">
              <w:rPr>
                <w:rFonts w:ascii="Calibri" w:eastAsia="Times New Roman" w:hAnsi="Calibri" w:cs="Calibri"/>
                <w:b/>
                <w:bCs/>
                <w:sz w:val="20"/>
                <w:szCs w:val="20"/>
                <w:lang w:eastAsia="zh-CN"/>
              </w:rPr>
              <w:t>Used Y.1</w:t>
            </w:r>
          </w:p>
        </w:tc>
        <w:tc>
          <w:tcPr>
            <w:tcW w:w="740" w:type="dxa"/>
            <w:tcBorders>
              <w:top w:val="nil"/>
              <w:left w:val="nil"/>
              <w:bottom w:val="single" w:sz="8" w:space="0" w:color="000000"/>
              <w:right w:val="single" w:sz="8" w:space="0" w:color="000000"/>
            </w:tcBorders>
            <w:shd w:val="clear" w:color="auto" w:fill="D9D9D9" w:themeFill="background1" w:themeFillShade="D9"/>
            <w:vAlign w:val="center"/>
            <w:hideMark/>
          </w:tcPr>
          <w:p w14:paraId="6625B10C" w14:textId="77777777" w:rsidR="00715298" w:rsidRPr="00715298" w:rsidRDefault="00715298" w:rsidP="00715298">
            <w:pPr>
              <w:spacing w:after="0" w:line="240" w:lineRule="auto"/>
              <w:jc w:val="center"/>
              <w:rPr>
                <w:rFonts w:ascii="Calibri" w:eastAsia="Times New Roman" w:hAnsi="Calibri" w:cs="Calibri"/>
                <w:b/>
                <w:bCs/>
                <w:sz w:val="20"/>
                <w:szCs w:val="20"/>
                <w:lang w:val="fr-FR" w:eastAsia="zh-CN"/>
              </w:rPr>
            </w:pPr>
            <w:r w:rsidRPr="00715298">
              <w:rPr>
                <w:rFonts w:ascii="Calibri" w:eastAsia="Times New Roman" w:hAnsi="Calibri" w:cs="Calibri"/>
                <w:b/>
                <w:bCs/>
                <w:sz w:val="20"/>
                <w:szCs w:val="20"/>
                <w:lang w:eastAsia="zh-CN"/>
              </w:rPr>
              <w:t>Budget Year 2</w:t>
            </w:r>
          </w:p>
        </w:tc>
        <w:tc>
          <w:tcPr>
            <w:tcW w:w="4030" w:type="dxa"/>
            <w:tcBorders>
              <w:top w:val="nil"/>
              <w:left w:val="nil"/>
              <w:bottom w:val="single" w:sz="8" w:space="0" w:color="000000"/>
              <w:right w:val="single" w:sz="8" w:space="0" w:color="000000"/>
            </w:tcBorders>
            <w:shd w:val="clear" w:color="auto" w:fill="D9D9D9" w:themeFill="background1" w:themeFillShade="D9"/>
            <w:vAlign w:val="center"/>
            <w:hideMark/>
          </w:tcPr>
          <w:p w14:paraId="4F06009C" w14:textId="77777777" w:rsidR="00715298" w:rsidRPr="00715298" w:rsidRDefault="00715298" w:rsidP="00715298">
            <w:pPr>
              <w:spacing w:after="0" w:line="240" w:lineRule="auto"/>
              <w:jc w:val="left"/>
              <w:rPr>
                <w:rFonts w:ascii="Calibri" w:eastAsia="Times New Roman" w:hAnsi="Calibri" w:cs="Calibri"/>
                <w:b/>
                <w:bCs/>
                <w:sz w:val="20"/>
                <w:szCs w:val="20"/>
                <w:lang w:val="fr-FR" w:eastAsia="zh-CN"/>
              </w:rPr>
            </w:pPr>
            <w:r w:rsidRPr="00715298">
              <w:rPr>
                <w:rFonts w:ascii="Calibri" w:eastAsia="Times New Roman" w:hAnsi="Calibri" w:cs="Calibri"/>
                <w:b/>
                <w:bCs/>
                <w:sz w:val="20"/>
                <w:szCs w:val="20"/>
                <w:lang w:eastAsia="zh-CN"/>
              </w:rPr>
              <w:t> </w:t>
            </w:r>
          </w:p>
        </w:tc>
        <w:tc>
          <w:tcPr>
            <w:tcW w:w="630" w:type="dxa"/>
            <w:tcBorders>
              <w:top w:val="nil"/>
              <w:left w:val="nil"/>
              <w:bottom w:val="single" w:sz="8" w:space="0" w:color="000000"/>
              <w:right w:val="single" w:sz="8" w:space="0" w:color="000000"/>
            </w:tcBorders>
            <w:shd w:val="clear" w:color="auto" w:fill="D9D9D9" w:themeFill="background1" w:themeFillShade="D9"/>
            <w:vAlign w:val="center"/>
            <w:hideMark/>
          </w:tcPr>
          <w:p w14:paraId="3452460D" w14:textId="77777777" w:rsidR="00715298" w:rsidRPr="00715298" w:rsidRDefault="00715298" w:rsidP="00715298">
            <w:pPr>
              <w:spacing w:after="0" w:line="240" w:lineRule="auto"/>
              <w:jc w:val="center"/>
              <w:rPr>
                <w:rFonts w:ascii="Calibri" w:eastAsia="Times New Roman" w:hAnsi="Calibri" w:cs="Calibri"/>
                <w:b/>
                <w:bCs/>
                <w:sz w:val="20"/>
                <w:szCs w:val="20"/>
                <w:lang w:val="fr-FR" w:eastAsia="zh-CN"/>
              </w:rPr>
            </w:pPr>
            <w:r w:rsidRPr="00715298">
              <w:rPr>
                <w:rFonts w:ascii="Calibri" w:eastAsia="Times New Roman" w:hAnsi="Calibri" w:cs="Calibri"/>
                <w:b/>
                <w:bCs/>
                <w:sz w:val="20"/>
                <w:szCs w:val="20"/>
                <w:lang w:eastAsia="zh-CN"/>
              </w:rPr>
              <w:t xml:space="preserve">Total </w:t>
            </w:r>
          </w:p>
        </w:tc>
        <w:tc>
          <w:tcPr>
            <w:tcW w:w="810" w:type="dxa"/>
            <w:tcBorders>
              <w:top w:val="nil"/>
              <w:left w:val="nil"/>
              <w:bottom w:val="single" w:sz="8" w:space="0" w:color="000000"/>
              <w:right w:val="single" w:sz="8" w:space="0" w:color="000000"/>
            </w:tcBorders>
            <w:shd w:val="clear" w:color="auto" w:fill="D9D9D9" w:themeFill="background1" w:themeFillShade="D9"/>
            <w:vAlign w:val="center"/>
            <w:hideMark/>
          </w:tcPr>
          <w:p w14:paraId="53563158" w14:textId="77777777" w:rsidR="00715298" w:rsidRPr="00715298" w:rsidRDefault="00715298" w:rsidP="00715298">
            <w:pPr>
              <w:spacing w:after="0" w:line="240" w:lineRule="auto"/>
              <w:jc w:val="center"/>
              <w:rPr>
                <w:rFonts w:ascii="Calibri" w:eastAsia="Times New Roman" w:hAnsi="Calibri" w:cs="Calibri"/>
                <w:b/>
                <w:bCs/>
                <w:sz w:val="20"/>
                <w:szCs w:val="20"/>
                <w:lang w:val="fr-FR" w:eastAsia="zh-CN"/>
              </w:rPr>
            </w:pPr>
            <w:r w:rsidRPr="00715298">
              <w:rPr>
                <w:rFonts w:ascii="Calibri" w:eastAsia="Times New Roman" w:hAnsi="Calibri" w:cs="Calibri"/>
                <w:b/>
                <w:bCs/>
                <w:sz w:val="20"/>
                <w:szCs w:val="20"/>
                <w:lang w:eastAsia="zh-CN"/>
              </w:rPr>
              <w:t>Balance Yr2</w:t>
            </w:r>
          </w:p>
        </w:tc>
        <w:tc>
          <w:tcPr>
            <w:tcW w:w="1830" w:type="dxa"/>
            <w:tcBorders>
              <w:top w:val="nil"/>
              <w:left w:val="nil"/>
              <w:bottom w:val="single" w:sz="8" w:space="0" w:color="000000"/>
              <w:right w:val="single" w:sz="8" w:space="0" w:color="000000"/>
            </w:tcBorders>
            <w:shd w:val="clear" w:color="auto" w:fill="D9D9D9" w:themeFill="background1" w:themeFillShade="D9"/>
            <w:vAlign w:val="center"/>
            <w:hideMark/>
          </w:tcPr>
          <w:p w14:paraId="2CAFE7E5" w14:textId="77777777" w:rsidR="00715298" w:rsidRPr="00715298" w:rsidRDefault="00715298" w:rsidP="00715298">
            <w:pPr>
              <w:spacing w:after="0" w:line="240" w:lineRule="auto"/>
              <w:jc w:val="center"/>
              <w:rPr>
                <w:rFonts w:ascii="Calibri" w:eastAsia="Times New Roman" w:hAnsi="Calibri" w:cs="Calibri"/>
                <w:b/>
                <w:bCs/>
                <w:sz w:val="20"/>
                <w:szCs w:val="20"/>
                <w:lang w:val="fr-FR" w:eastAsia="zh-CN"/>
              </w:rPr>
            </w:pPr>
            <w:r w:rsidRPr="00715298">
              <w:rPr>
                <w:rFonts w:ascii="Calibri" w:eastAsia="Times New Roman" w:hAnsi="Calibri" w:cs="Calibri"/>
                <w:b/>
                <w:bCs/>
                <w:sz w:val="20"/>
                <w:szCs w:val="20"/>
                <w:lang w:eastAsia="zh-CN"/>
              </w:rPr>
              <w:t>USED 1 JAN. – 16 NOV. 2016</w:t>
            </w:r>
          </w:p>
        </w:tc>
      </w:tr>
      <w:tr w:rsidR="00715298" w:rsidRPr="00715298" w14:paraId="42CD4C80" w14:textId="77777777" w:rsidTr="00715298">
        <w:trPr>
          <w:trHeight w:val="315"/>
        </w:trPr>
        <w:tc>
          <w:tcPr>
            <w:tcW w:w="630" w:type="dxa"/>
            <w:tcBorders>
              <w:top w:val="nil"/>
              <w:left w:val="single" w:sz="8" w:space="0" w:color="000000"/>
              <w:bottom w:val="single" w:sz="8" w:space="0" w:color="000000"/>
              <w:right w:val="single" w:sz="8" w:space="0" w:color="000000"/>
            </w:tcBorders>
            <w:shd w:val="clear" w:color="auto" w:fill="FFC000"/>
            <w:noWrap/>
            <w:vAlign w:val="center"/>
            <w:hideMark/>
          </w:tcPr>
          <w:p w14:paraId="43A25779" w14:textId="77777777" w:rsidR="00715298" w:rsidRPr="00715298" w:rsidRDefault="00715298" w:rsidP="00715298">
            <w:pPr>
              <w:spacing w:after="0" w:line="240" w:lineRule="auto"/>
              <w:jc w:val="center"/>
              <w:rPr>
                <w:rFonts w:eastAsia="Times New Roman"/>
                <w:sz w:val="20"/>
                <w:szCs w:val="20"/>
                <w:lang w:val="fr-FR" w:eastAsia="zh-CN"/>
              </w:rPr>
            </w:pPr>
            <w:r w:rsidRPr="00715298">
              <w:rPr>
                <w:rFonts w:eastAsia="Times New Roman"/>
                <w:sz w:val="20"/>
                <w:szCs w:val="20"/>
                <w:lang w:eastAsia="zh-CN"/>
              </w:rPr>
              <w:t>1193</w:t>
            </w:r>
          </w:p>
        </w:tc>
        <w:tc>
          <w:tcPr>
            <w:tcW w:w="810" w:type="dxa"/>
            <w:tcBorders>
              <w:top w:val="nil"/>
              <w:left w:val="nil"/>
              <w:bottom w:val="single" w:sz="8" w:space="0" w:color="000000"/>
              <w:right w:val="single" w:sz="8" w:space="0" w:color="000000"/>
            </w:tcBorders>
            <w:shd w:val="clear" w:color="auto" w:fill="FFC000"/>
            <w:noWrap/>
            <w:vAlign w:val="center"/>
            <w:hideMark/>
          </w:tcPr>
          <w:p w14:paraId="460293F3" w14:textId="77777777" w:rsidR="00715298" w:rsidRPr="00715298" w:rsidRDefault="00715298" w:rsidP="00715298">
            <w:pPr>
              <w:spacing w:after="0" w:line="240" w:lineRule="auto"/>
              <w:jc w:val="center"/>
              <w:rPr>
                <w:rFonts w:eastAsia="Times New Roman"/>
                <w:sz w:val="20"/>
                <w:szCs w:val="20"/>
                <w:lang w:val="fr-FR" w:eastAsia="zh-CN"/>
              </w:rPr>
            </w:pPr>
            <w:r w:rsidRPr="00715298">
              <w:rPr>
                <w:rFonts w:eastAsia="Times New Roman"/>
                <w:sz w:val="20"/>
                <w:szCs w:val="20"/>
                <w:lang w:eastAsia="zh-CN"/>
              </w:rPr>
              <w:t>386</w:t>
            </w:r>
          </w:p>
        </w:tc>
        <w:tc>
          <w:tcPr>
            <w:tcW w:w="740" w:type="dxa"/>
            <w:tcBorders>
              <w:top w:val="nil"/>
              <w:left w:val="nil"/>
              <w:bottom w:val="single" w:sz="8" w:space="0" w:color="000000"/>
              <w:right w:val="single" w:sz="8" w:space="0" w:color="000000"/>
            </w:tcBorders>
            <w:shd w:val="clear" w:color="auto" w:fill="FFC000"/>
            <w:noWrap/>
            <w:vAlign w:val="center"/>
            <w:hideMark/>
          </w:tcPr>
          <w:p w14:paraId="6BF2A6B1" w14:textId="77777777" w:rsidR="00715298" w:rsidRPr="00715298" w:rsidRDefault="00715298" w:rsidP="00715298">
            <w:pPr>
              <w:spacing w:after="0" w:line="240" w:lineRule="auto"/>
              <w:jc w:val="center"/>
              <w:rPr>
                <w:rFonts w:eastAsia="Times New Roman"/>
                <w:sz w:val="20"/>
                <w:szCs w:val="20"/>
                <w:lang w:val="fr-FR" w:eastAsia="zh-CN"/>
              </w:rPr>
            </w:pPr>
            <w:r w:rsidRPr="00715298">
              <w:rPr>
                <w:rFonts w:eastAsia="Times New Roman"/>
                <w:sz w:val="20"/>
                <w:szCs w:val="20"/>
                <w:lang w:eastAsia="zh-CN"/>
              </w:rPr>
              <w:t>370</w:t>
            </w:r>
          </w:p>
        </w:tc>
        <w:tc>
          <w:tcPr>
            <w:tcW w:w="4030" w:type="dxa"/>
            <w:tcBorders>
              <w:top w:val="nil"/>
              <w:left w:val="nil"/>
              <w:bottom w:val="single" w:sz="8" w:space="0" w:color="000000"/>
              <w:right w:val="single" w:sz="8" w:space="0" w:color="000000"/>
            </w:tcBorders>
            <w:shd w:val="clear" w:color="auto" w:fill="FFC000"/>
            <w:vAlign w:val="center"/>
            <w:hideMark/>
          </w:tcPr>
          <w:p w14:paraId="56F1D733" w14:textId="77777777" w:rsidR="00715298" w:rsidRPr="00715298" w:rsidRDefault="00715298" w:rsidP="00715298">
            <w:pPr>
              <w:spacing w:after="0" w:line="240" w:lineRule="auto"/>
              <w:rPr>
                <w:rFonts w:eastAsia="Times New Roman"/>
                <w:sz w:val="20"/>
                <w:szCs w:val="20"/>
                <w:lang w:val="fr-FR" w:eastAsia="zh-CN"/>
              </w:rPr>
            </w:pPr>
            <w:r w:rsidRPr="00715298">
              <w:rPr>
                <w:rFonts w:eastAsia="Times New Roman"/>
                <w:sz w:val="20"/>
                <w:szCs w:val="20"/>
                <w:lang w:eastAsia="zh-CN"/>
              </w:rPr>
              <w:t>C1 Chinese expert staff</w:t>
            </w:r>
          </w:p>
        </w:tc>
        <w:tc>
          <w:tcPr>
            <w:tcW w:w="630" w:type="dxa"/>
            <w:tcBorders>
              <w:top w:val="nil"/>
              <w:left w:val="nil"/>
              <w:bottom w:val="single" w:sz="8" w:space="0" w:color="000000"/>
              <w:right w:val="single" w:sz="8" w:space="0" w:color="000000"/>
            </w:tcBorders>
            <w:shd w:val="clear" w:color="auto" w:fill="FFC000"/>
            <w:noWrap/>
            <w:vAlign w:val="center"/>
            <w:hideMark/>
          </w:tcPr>
          <w:p w14:paraId="16D9A5F5" w14:textId="77777777" w:rsidR="00715298" w:rsidRPr="00715298" w:rsidRDefault="00715298" w:rsidP="00715298">
            <w:pPr>
              <w:spacing w:after="0" w:line="240" w:lineRule="auto"/>
              <w:jc w:val="center"/>
              <w:rPr>
                <w:rFonts w:eastAsia="Times New Roman"/>
                <w:sz w:val="20"/>
                <w:szCs w:val="20"/>
                <w:lang w:val="fr-FR" w:eastAsia="zh-CN"/>
              </w:rPr>
            </w:pPr>
            <w:r w:rsidRPr="00715298">
              <w:rPr>
                <w:rFonts w:eastAsia="Times New Roman"/>
                <w:sz w:val="20"/>
                <w:szCs w:val="20"/>
                <w:lang w:eastAsia="zh-CN"/>
              </w:rPr>
              <w:t>346</w:t>
            </w:r>
          </w:p>
        </w:tc>
        <w:tc>
          <w:tcPr>
            <w:tcW w:w="810" w:type="dxa"/>
            <w:tcBorders>
              <w:top w:val="nil"/>
              <w:left w:val="nil"/>
              <w:bottom w:val="single" w:sz="8" w:space="0" w:color="000000"/>
              <w:right w:val="single" w:sz="8" w:space="0" w:color="000000"/>
            </w:tcBorders>
            <w:shd w:val="clear" w:color="auto" w:fill="FFC000"/>
            <w:noWrap/>
            <w:vAlign w:val="center"/>
            <w:hideMark/>
          </w:tcPr>
          <w:p w14:paraId="36C06718" w14:textId="77777777" w:rsidR="00715298" w:rsidRPr="00715298" w:rsidRDefault="00715298" w:rsidP="00715298">
            <w:pPr>
              <w:spacing w:after="0" w:line="240" w:lineRule="auto"/>
              <w:jc w:val="center"/>
              <w:rPr>
                <w:rFonts w:eastAsia="Times New Roman"/>
                <w:sz w:val="20"/>
                <w:szCs w:val="20"/>
                <w:lang w:val="fr-FR" w:eastAsia="zh-CN"/>
              </w:rPr>
            </w:pPr>
            <w:r w:rsidRPr="00715298">
              <w:rPr>
                <w:rFonts w:eastAsia="Times New Roman"/>
                <w:sz w:val="20"/>
                <w:szCs w:val="20"/>
                <w:lang w:eastAsia="zh-CN"/>
              </w:rPr>
              <w:t>24</w:t>
            </w:r>
          </w:p>
        </w:tc>
        <w:tc>
          <w:tcPr>
            <w:tcW w:w="1830" w:type="dxa"/>
            <w:tcBorders>
              <w:top w:val="nil"/>
              <w:left w:val="nil"/>
              <w:bottom w:val="single" w:sz="8" w:space="0" w:color="000000"/>
              <w:right w:val="single" w:sz="8" w:space="0" w:color="000000"/>
            </w:tcBorders>
            <w:shd w:val="clear" w:color="auto" w:fill="FFC000"/>
            <w:vAlign w:val="center"/>
            <w:hideMark/>
          </w:tcPr>
          <w:p w14:paraId="0E3FDB50" w14:textId="77777777" w:rsidR="00715298" w:rsidRPr="00715298" w:rsidRDefault="00715298" w:rsidP="00715298">
            <w:pPr>
              <w:spacing w:after="0" w:line="240" w:lineRule="auto"/>
              <w:jc w:val="left"/>
              <w:rPr>
                <w:rFonts w:ascii="Calibri" w:eastAsia="Times New Roman" w:hAnsi="Calibri" w:cs="Calibri"/>
                <w:sz w:val="20"/>
                <w:szCs w:val="20"/>
                <w:lang w:val="fr-FR" w:eastAsia="zh-CN"/>
              </w:rPr>
            </w:pPr>
            <w:r w:rsidRPr="00715298">
              <w:rPr>
                <w:rFonts w:ascii="Calibri" w:eastAsia="Times New Roman" w:hAnsi="Calibri" w:cs="Calibri"/>
                <w:sz w:val="20"/>
                <w:szCs w:val="20"/>
                <w:lang w:eastAsia="zh-CN"/>
              </w:rPr>
              <w:t xml:space="preserve">  </w:t>
            </w:r>
          </w:p>
        </w:tc>
      </w:tr>
      <w:tr w:rsidR="00715298" w:rsidRPr="00715298" w14:paraId="691E4C9B" w14:textId="77777777" w:rsidTr="00715298">
        <w:trPr>
          <w:trHeight w:val="525"/>
        </w:trPr>
        <w:tc>
          <w:tcPr>
            <w:tcW w:w="630" w:type="dxa"/>
            <w:tcBorders>
              <w:top w:val="nil"/>
              <w:left w:val="single" w:sz="8" w:space="0" w:color="000000"/>
              <w:bottom w:val="single" w:sz="8" w:space="0" w:color="000000"/>
              <w:right w:val="single" w:sz="8" w:space="0" w:color="000000"/>
            </w:tcBorders>
            <w:shd w:val="clear" w:color="auto" w:fill="auto"/>
            <w:noWrap/>
            <w:vAlign w:val="center"/>
            <w:hideMark/>
          </w:tcPr>
          <w:p w14:paraId="58FCAC6E"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fr-FR" w:eastAsia="zh-CN"/>
              </w:rPr>
            </w:pPr>
            <w:r w:rsidRPr="00715298">
              <w:rPr>
                <w:rFonts w:ascii="Times New Roman" w:eastAsia="Times New Roman" w:hAnsi="Times New Roman" w:cs="Times New Roman"/>
                <w:sz w:val="20"/>
                <w:szCs w:val="20"/>
                <w:lang w:val="fr-FR" w:eastAsia="zh-CN"/>
              </w:rPr>
              <w:t> </w:t>
            </w:r>
          </w:p>
        </w:tc>
        <w:tc>
          <w:tcPr>
            <w:tcW w:w="810" w:type="dxa"/>
            <w:tcBorders>
              <w:top w:val="nil"/>
              <w:left w:val="nil"/>
              <w:bottom w:val="single" w:sz="8" w:space="0" w:color="000000"/>
              <w:right w:val="single" w:sz="8" w:space="0" w:color="000000"/>
            </w:tcBorders>
            <w:shd w:val="clear" w:color="auto" w:fill="auto"/>
            <w:noWrap/>
            <w:vAlign w:val="center"/>
            <w:hideMark/>
          </w:tcPr>
          <w:p w14:paraId="706FE14F" w14:textId="77777777" w:rsidR="00715298" w:rsidRPr="00715298" w:rsidRDefault="00715298" w:rsidP="00715298">
            <w:pPr>
              <w:spacing w:after="0" w:line="240" w:lineRule="auto"/>
              <w:jc w:val="center"/>
              <w:rPr>
                <w:rFonts w:eastAsia="Times New Roman"/>
                <w:sz w:val="20"/>
                <w:szCs w:val="20"/>
                <w:lang w:val="fr-FR" w:eastAsia="zh-CN"/>
              </w:rPr>
            </w:pPr>
            <w:r w:rsidRPr="00715298">
              <w:rPr>
                <w:rFonts w:eastAsia="Times New Roman"/>
                <w:sz w:val="20"/>
                <w:szCs w:val="20"/>
                <w:lang w:eastAsia="zh-CN"/>
              </w:rPr>
              <w:t>91</w:t>
            </w:r>
          </w:p>
        </w:tc>
        <w:tc>
          <w:tcPr>
            <w:tcW w:w="740" w:type="dxa"/>
            <w:tcBorders>
              <w:top w:val="nil"/>
              <w:left w:val="nil"/>
              <w:bottom w:val="single" w:sz="8" w:space="0" w:color="000000"/>
              <w:right w:val="single" w:sz="8" w:space="0" w:color="000000"/>
            </w:tcBorders>
            <w:shd w:val="clear" w:color="auto" w:fill="auto"/>
            <w:noWrap/>
            <w:vAlign w:val="center"/>
            <w:hideMark/>
          </w:tcPr>
          <w:p w14:paraId="0F237C61" w14:textId="77777777" w:rsidR="00715298" w:rsidRPr="00715298" w:rsidRDefault="00715298" w:rsidP="00715298">
            <w:pPr>
              <w:spacing w:after="0" w:line="240" w:lineRule="auto"/>
              <w:jc w:val="center"/>
              <w:rPr>
                <w:rFonts w:eastAsia="Times New Roman"/>
                <w:i/>
                <w:iCs/>
                <w:sz w:val="20"/>
                <w:szCs w:val="20"/>
                <w:lang w:val="fr-FR" w:eastAsia="zh-CN"/>
              </w:rPr>
            </w:pPr>
            <w:r w:rsidRPr="00715298">
              <w:rPr>
                <w:rFonts w:eastAsia="Times New Roman"/>
                <w:i/>
                <w:iCs/>
                <w:sz w:val="20"/>
                <w:szCs w:val="20"/>
                <w:lang w:eastAsia="zh-CN"/>
              </w:rPr>
              <w:t>120</w:t>
            </w:r>
          </w:p>
        </w:tc>
        <w:tc>
          <w:tcPr>
            <w:tcW w:w="4030" w:type="dxa"/>
            <w:tcBorders>
              <w:top w:val="nil"/>
              <w:left w:val="nil"/>
              <w:bottom w:val="single" w:sz="8" w:space="0" w:color="000000"/>
              <w:right w:val="single" w:sz="8" w:space="0" w:color="000000"/>
            </w:tcBorders>
            <w:shd w:val="clear" w:color="auto" w:fill="auto"/>
            <w:vAlign w:val="center"/>
            <w:hideMark/>
          </w:tcPr>
          <w:p w14:paraId="5F673F45" w14:textId="77777777" w:rsidR="00715298" w:rsidRPr="00715298" w:rsidRDefault="00715298" w:rsidP="00715298">
            <w:pPr>
              <w:spacing w:after="0" w:line="240" w:lineRule="auto"/>
              <w:rPr>
                <w:rFonts w:eastAsia="Times New Roman"/>
                <w:i/>
                <w:iCs/>
                <w:sz w:val="20"/>
                <w:szCs w:val="20"/>
                <w:lang w:val="fr-FR" w:eastAsia="zh-CN"/>
              </w:rPr>
            </w:pPr>
            <w:r w:rsidRPr="00715298">
              <w:rPr>
                <w:rFonts w:eastAsia="Times New Roman"/>
                <w:i/>
                <w:iCs/>
                <w:sz w:val="20"/>
                <w:szCs w:val="20"/>
                <w:lang w:eastAsia="zh-CN"/>
              </w:rPr>
              <w:t>Main Chinese expert 1 Zhang Guoqing</w:t>
            </w:r>
          </w:p>
        </w:tc>
        <w:tc>
          <w:tcPr>
            <w:tcW w:w="630" w:type="dxa"/>
            <w:tcBorders>
              <w:top w:val="nil"/>
              <w:left w:val="nil"/>
              <w:bottom w:val="single" w:sz="8" w:space="0" w:color="000000"/>
              <w:right w:val="single" w:sz="8" w:space="0" w:color="000000"/>
            </w:tcBorders>
            <w:shd w:val="clear" w:color="auto" w:fill="auto"/>
            <w:noWrap/>
            <w:vAlign w:val="center"/>
            <w:hideMark/>
          </w:tcPr>
          <w:p w14:paraId="16F33673" w14:textId="77777777" w:rsidR="00715298" w:rsidRPr="00715298" w:rsidRDefault="00715298" w:rsidP="00715298">
            <w:pPr>
              <w:spacing w:after="0" w:line="240" w:lineRule="auto"/>
              <w:jc w:val="center"/>
              <w:rPr>
                <w:rFonts w:eastAsia="Times New Roman"/>
                <w:i/>
                <w:iCs/>
                <w:sz w:val="20"/>
                <w:szCs w:val="20"/>
                <w:lang w:val="fr-FR" w:eastAsia="zh-CN"/>
              </w:rPr>
            </w:pPr>
            <w:r w:rsidRPr="00715298">
              <w:rPr>
                <w:rFonts w:eastAsia="Times New Roman"/>
                <w:i/>
                <w:iCs/>
                <w:sz w:val="20"/>
                <w:szCs w:val="20"/>
                <w:lang w:eastAsia="zh-CN"/>
              </w:rPr>
              <w:t>120</w:t>
            </w:r>
          </w:p>
        </w:tc>
        <w:tc>
          <w:tcPr>
            <w:tcW w:w="810" w:type="dxa"/>
            <w:tcBorders>
              <w:top w:val="nil"/>
              <w:left w:val="nil"/>
              <w:bottom w:val="single" w:sz="8" w:space="0" w:color="000000"/>
              <w:right w:val="single" w:sz="8" w:space="0" w:color="000000"/>
            </w:tcBorders>
            <w:shd w:val="clear" w:color="auto" w:fill="auto"/>
            <w:noWrap/>
            <w:vAlign w:val="center"/>
            <w:hideMark/>
          </w:tcPr>
          <w:p w14:paraId="0B7CA156" w14:textId="77777777" w:rsidR="00715298" w:rsidRPr="00715298" w:rsidRDefault="00715298" w:rsidP="00715298">
            <w:pPr>
              <w:spacing w:after="0" w:line="240" w:lineRule="auto"/>
              <w:jc w:val="center"/>
              <w:rPr>
                <w:rFonts w:eastAsia="Times New Roman"/>
                <w:i/>
                <w:iCs/>
                <w:sz w:val="20"/>
                <w:szCs w:val="20"/>
                <w:lang w:val="fr-FR" w:eastAsia="zh-CN"/>
              </w:rPr>
            </w:pPr>
            <w:r w:rsidRPr="00715298">
              <w:rPr>
                <w:rFonts w:eastAsia="Times New Roman"/>
                <w:i/>
                <w:iCs/>
                <w:sz w:val="20"/>
                <w:szCs w:val="20"/>
                <w:lang w:eastAsia="zh-CN"/>
              </w:rPr>
              <w:t>0</w:t>
            </w:r>
          </w:p>
        </w:tc>
        <w:tc>
          <w:tcPr>
            <w:tcW w:w="1830" w:type="dxa"/>
            <w:tcBorders>
              <w:top w:val="nil"/>
              <w:left w:val="nil"/>
              <w:bottom w:val="single" w:sz="8" w:space="0" w:color="000000"/>
              <w:right w:val="single" w:sz="8" w:space="0" w:color="000000"/>
            </w:tcBorders>
            <w:shd w:val="clear" w:color="000000" w:fill="FFFFFF"/>
            <w:vAlign w:val="center"/>
            <w:hideMark/>
          </w:tcPr>
          <w:p w14:paraId="474625A0" w14:textId="77777777" w:rsidR="00715298" w:rsidRPr="00715298" w:rsidRDefault="00715298" w:rsidP="00715298">
            <w:pPr>
              <w:spacing w:after="0" w:line="240" w:lineRule="auto"/>
              <w:jc w:val="left"/>
              <w:rPr>
                <w:rFonts w:asciiTheme="majorHAnsi" w:eastAsia="Times New Roman" w:hAnsiTheme="majorHAnsi" w:cstheme="majorHAnsi"/>
                <w:i/>
                <w:iCs/>
                <w:sz w:val="16"/>
                <w:szCs w:val="16"/>
                <w:lang w:val="fr-FR" w:eastAsia="zh-CN"/>
              </w:rPr>
            </w:pPr>
            <w:r w:rsidRPr="00715298">
              <w:rPr>
                <w:rFonts w:asciiTheme="majorHAnsi" w:eastAsia="Times New Roman" w:hAnsiTheme="majorHAnsi" w:cstheme="majorHAnsi"/>
                <w:i/>
                <w:iCs/>
                <w:sz w:val="16"/>
                <w:szCs w:val="16"/>
                <w:lang w:eastAsia="zh-CN"/>
              </w:rPr>
              <w:t> </w:t>
            </w:r>
            <w:r w:rsidRPr="00715298">
              <w:rPr>
                <w:rFonts w:asciiTheme="majorHAnsi" w:eastAsia="Times New Roman" w:hAnsiTheme="majorHAnsi" w:cstheme="majorHAnsi"/>
                <w:sz w:val="16"/>
                <w:szCs w:val="16"/>
                <w:lang w:eastAsia="zh-CN"/>
              </w:rPr>
              <w:t>Contract since Feb2016 - Monthly</w:t>
            </w:r>
          </w:p>
        </w:tc>
      </w:tr>
      <w:tr w:rsidR="00715298" w:rsidRPr="00715298" w14:paraId="3968C9E2" w14:textId="77777777" w:rsidTr="00715298">
        <w:trPr>
          <w:trHeight w:val="525"/>
        </w:trPr>
        <w:tc>
          <w:tcPr>
            <w:tcW w:w="630" w:type="dxa"/>
            <w:tcBorders>
              <w:top w:val="nil"/>
              <w:left w:val="single" w:sz="8" w:space="0" w:color="000000"/>
              <w:bottom w:val="single" w:sz="8" w:space="0" w:color="000000"/>
              <w:right w:val="single" w:sz="8" w:space="0" w:color="000000"/>
            </w:tcBorders>
            <w:shd w:val="clear" w:color="auto" w:fill="auto"/>
            <w:noWrap/>
            <w:vAlign w:val="center"/>
            <w:hideMark/>
          </w:tcPr>
          <w:p w14:paraId="4A6DBC36"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fr-FR" w:eastAsia="zh-CN"/>
              </w:rPr>
            </w:pPr>
            <w:r w:rsidRPr="00715298">
              <w:rPr>
                <w:rFonts w:ascii="Times New Roman" w:eastAsia="Times New Roman" w:hAnsi="Times New Roman" w:cs="Times New Roman"/>
                <w:sz w:val="20"/>
                <w:szCs w:val="20"/>
                <w:lang w:val="fr-FR" w:eastAsia="zh-CN"/>
              </w:rPr>
              <w:t> </w:t>
            </w:r>
          </w:p>
        </w:tc>
        <w:tc>
          <w:tcPr>
            <w:tcW w:w="810" w:type="dxa"/>
            <w:tcBorders>
              <w:top w:val="nil"/>
              <w:left w:val="nil"/>
              <w:bottom w:val="single" w:sz="8" w:space="0" w:color="000000"/>
              <w:right w:val="single" w:sz="8" w:space="0" w:color="000000"/>
            </w:tcBorders>
            <w:shd w:val="clear" w:color="auto" w:fill="auto"/>
            <w:noWrap/>
            <w:vAlign w:val="center"/>
            <w:hideMark/>
          </w:tcPr>
          <w:p w14:paraId="6EDA3EA7" w14:textId="77777777" w:rsidR="00715298" w:rsidRPr="00715298" w:rsidRDefault="00715298" w:rsidP="00715298">
            <w:pPr>
              <w:spacing w:after="0" w:line="240" w:lineRule="auto"/>
              <w:jc w:val="center"/>
              <w:rPr>
                <w:rFonts w:eastAsia="Times New Roman"/>
                <w:sz w:val="20"/>
                <w:szCs w:val="20"/>
                <w:lang w:val="fr-FR" w:eastAsia="zh-CN"/>
              </w:rPr>
            </w:pPr>
            <w:r w:rsidRPr="00715298">
              <w:rPr>
                <w:rFonts w:eastAsia="Times New Roman"/>
                <w:sz w:val="20"/>
                <w:szCs w:val="20"/>
                <w:lang w:eastAsia="zh-CN"/>
              </w:rPr>
              <w:t>55</w:t>
            </w:r>
          </w:p>
        </w:tc>
        <w:tc>
          <w:tcPr>
            <w:tcW w:w="740" w:type="dxa"/>
            <w:tcBorders>
              <w:top w:val="nil"/>
              <w:left w:val="nil"/>
              <w:bottom w:val="single" w:sz="8" w:space="0" w:color="000000"/>
              <w:right w:val="single" w:sz="8" w:space="0" w:color="000000"/>
            </w:tcBorders>
            <w:shd w:val="clear" w:color="auto" w:fill="auto"/>
            <w:noWrap/>
            <w:vAlign w:val="center"/>
            <w:hideMark/>
          </w:tcPr>
          <w:p w14:paraId="45A2811B" w14:textId="77777777" w:rsidR="00715298" w:rsidRPr="00715298" w:rsidRDefault="00715298" w:rsidP="00715298">
            <w:pPr>
              <w:spacing w:after="0" w:line="240" w:lineRule="auto"/>
              <w:jc w:val="center"/>
              <w:rPr>
                <w:rFonts w:eastAsia="Times New Roman"/>
                <w:i/>
                <w:iCs/>
                <w:sz w:val="20"/>
                <w:szCs w:val="20"/>
                <w:lang w:val="fr-FR" w:eastAsia="zh-CN"/>
              </w:rPr>
            </w:pPr>
            <w:r w:rsidRPr="00715298">
              <w:rPr>
                <w:rFonts w:eastAsia="Times New Roman"/>
                <w:i/>
                <w:iCs/>
                <w:sz w:val="20"/>
                <w:szCs w:val="20"/>
                <w:lang w:eastAsia="zh-CN"/>
              </w:rPr>
              <w:t>75</w:t>
            </w:r>
          </w:p>
        </w:tc>
        <w:tc>
          <w:tcPr>
            <w:tcW w:w="4030" w:type="dxa"/>
            <w:tcBorders>
              <w:top w:val="nil"/>
              <w:left w:val="nil"/>
              <w:bottom w:val="single" w:sz="8" w:space="0" w:color="000000"/>
              <w:right w:val="single" w:sz="8" w:space="0" w:color="000000"/>
            </w:tcBorders>
            <w:shd w:val="clear" w:color="auto" w:fill="auto"/>
            <w:vAlign w:val="center"/>
            <w:hideMark/>
          </w:tcPr>
          <w:p w14:paraId="063FCD24" w14:textId="77777777" w:rsidR="00715298" w:rsidRPr="00715298" w:rsidRDefault="00715298" w:rsidP="00715298">
            <w:pPr>
              <w:spacing w:after="0" w:line="240" w:lineRule="auto"/>
              <w:rPr>
                <w:rFonts w:eastAsia="Times New Roman"/>
                <w:i/>
                <w:iCs/>
                <w:sz w:val="20"/>
                <w:szCs w:val="20"/>
                <w:lang w:val="fr-FR" w:eastAsia="zh-CN"/>
              </w:rPr>
            </w:pPr>
            <w:r w:rsidRPr="00715298">
              <w:rPr>
                <w:rFonts w:eastAsia="Times New Roman"/>
                <w:i/>
                <w:iCs/>
                <w:sz w:val="20"/>
                <w:szCs w:val="20"/>
                <w:lang w:val="fr-FR" w:eastAsia="zh-CN"/>
              </w:rPr>
              <w:t xml:space="preserve">Main </w:t>
            </w:r>
            <w:proofErr w:type="spellStart"/>
            <w:r w:rsidRPr="00715298">
              <w:rPr>
                <w:rFonts w:eastAsia="Times New Roman"/>
                <w:i/>
                <w:iCs/>
                <w:sz w:val="20"/>
                <w:szCs w:val="20"/>
                <w:lang w:val="fr-FR" w:eastAsia="zh-CN"/>
              </w:rPr>
              <w:t>Chinese</w:t>
            </w:r>
            <w:proofErr w:type="spellEnd"/>
            <w:r w:rsidRPr="00715298">
              <w:rPr>
                <w:rFonts w:eastAsia="Times New Roman"/>
                <w:i/>
                <w:iCs/>
                <w:sz w:val="20"/>
                <w:szCs w:val="20"/>
                <w:lang w:val="fr-FR" w:eastAsia="zh-CN"/>
              </w:rPr>
              <w:t xml:space="preserve"> expert 2 Fang Lianquan</w:t>
            </w:r>
          </w:p>
        </w:tc>
        <w:tc>
          <w:tcPr>
            <w:tcW w:w="630" w:type="dxa"/>
            <w:tcBorders>
              <w:top w:val="nil"/>
              <w:left w:val="nil"/>
              <w:bottom w:val="single" w:sz="8" w:space="0" w:color="000000"/>
              <w:right w:val="single" w:sz="8" w:space="0" w:color="000000"/>
            </w:tcBorders>
            <w:shd w:val="clear" w:color="auto" w:fill="auto"/>
            <w:noWrap/>
            <w:vAlign w:val="center"/>
            <w:hideMark/>
          </w:tcPr>
          <w:p w14:paraId="58AD99DF" w14:textId="77777777" w:rsidR="00715298" w:rsidRPr="00715298" w:rsidRDefault="00715298" w:rsidP="00715298">
            <w:pPr>
              <w:spacing w:after="0" w:line="240" w:lineRule="auto"/>
              <w:jc w:val="center"/>
              <w:rPr>
                <w:rFonts w:eastAsia="Times New Roman"/>
                <w:i/>
                <w:iCs/>
                <w:sz w:val="20"/>
                <w:szCs w:val="20"/>
                <w:lang w:val="fr-FR" w:eastAsia="zh-CN"/>
              </w:rPr>
            </w:pPr>
            <w:r w:rsidRPr="00715298">
              <w:rPr>
                <w:rFonts w:eastAsia="Times New Roman"/>
                <w:i/>
                <w:iCs/>
                <w:sz w:val="20"/>
                <w:szCs w:val="20"/>
                <w:lang w:eastAsia="zh-CN"/>
              </w:rPr>
              <w:t>75</w:t>
            </w:r>
          </w:p>
        </w:tc>
        <w:tc>
          <w:tcPr>
            <w:tcW w:w="810" w:type="dxa"/>
            <w:tcBorders>
              <w:top w:val="nil"/>
              <w:left w:val="nil"/>
              <w:bottom w:val="single" w:sz="8" w:space="0" w:color="000000"/>
              <w:right w:val="single" w:sz="8" w:space="0" w:color="000000"/>
            </w:tcBorders>
            <w:shd w:val="clear" w:color="auto" w:fill="auto"/>
            <w:noWrap/>
            <w:vAlign w:val="center"/>
            <w:hideMark/>
          </w:tcPr>
          <w:p w14:paraId="16F4D7E8" w14:textId="77777777" w:rsidR="00715298" w:rsidRPr="00715298" w:rsidRDefault="00715298" w:rsidP="00715298">
            <w:pPr>
              <w:spacing w:after="0" w:line="240" w:lineRule="auto"/>
              <w:jc w:val="center"/>
              <w:rPr>
                <w:rFonts w:eastAsia="Times New Roman"/>
                <w:i/>
                <w:iCs/>
                <w:sz w:val="20"/>
                <w:szCs w:val="20"/>
                <w:lang w:val="fr-FR" w:eastAsia="zh-CN"/>
              </w:rPr>
            </w:pPr>
            <w:r w:rsidRPr="00715298">
              <w:rPr>
                <w:rFonts w:eastAsia="Times New Roman"/>
                <w:i/>
                <w:iCs/>
                <w:sz w:val="20"/>
                <w:szCs w:val="20"/>
                <w:lang w:eastAsia="zh-CN"/>
              </w:rPr>
              <w:t>0</w:t>
            </w:r>
          </w:p>
        </w:tc>
        <w:tc>
          <w:tcPr>
            <w:tcW w:w="1830" w:type="dxa"/>
            <w:tcBorders>
              <w:top w:val="nil"/>
              <w:left w:val="nil"/>
              <w:bottom w:val="single" w:sz="8" w:space="0" w:color="000000"/>
              <w:right w:val="single" w:sz="8" w:space="0" w:color="000000"/>
            </w:tcBorders>
            <w:shd w:val="clear" w:color="000000" w:fill="FFFFFF"/>
            <w:vAlign w:val="center"/>
            <w:hideMark/>
          </w:tcPr>
          <w:p w14:paraId="4A0B953B" w14:textId="77777777" w:rsidR="00715298" w:rsidRPr="00715298" w:rsidRDefault="00715298" w:rsidP="00715298">
            <w:pPr>
              <w:spacing w:after="0" w:line="240" w:lineRule="auto"/>
              <w:jc w:val="left"/>
              <w:rPr>
                <w:rFonts w:asciiTheme="majorHAnsi" w:eastAsia="Times New Roman" w:hAnsiTheme="majorHAnsi" w:cstheme="majorHAnsi"/>
                <w:sz w:val="16"/>
                <w:szCs w:val="16"/>
                <w:lang w:val="fr-FR" w:eastAsia="zh-CN"/>
              </w:rPr>
            </w:pPr>
            <w:r w:rsidRPr="00715298">
              <w:rPr>
                <w:rFonts w:asciiTheme="majorHAnsi" w:eastAsia="Times New Roman" w:hAnsiTheme="majorHAnsi" w:cstheme="majorHAnsi"/>
                <w:sz w:val="16"/>
                <w:szCs w:val="16"/>
                <w:lang w:eastAsia="zh-CN"/>
              </w:rPr>
              <w:t>Contract since Feb.2016 - Monthly</w:t>
            </w:r>
          </w:p>
        </w:tc>
      </w:tr>
      <w:tr w:rsidR="00715298" w:rsidRPr="00715298" w14:paraId="695FF04B" w14:textId="77777777" w:rsidTr="00715298">
        <w:trPr>
          <w:trHeight w:val="450"/>
        </w:trPr>
        <w:tc>
          <w:tcPr>
            <w:tcW w:w="630" w:type="dxa"/>
            <w:tcBorders>
              <w:top w:val="nil"/>
              <w:left w:val="single" w:sz="8" w:space="0" w:color="000000"/>
              <w:bottom w:val="single" w:sz="8" w:space="0" w:color="000000"/>
              <w:right w:val="single" w:sz="8" w:space="0" w:color="000000"/>
            </w:tcBorders>
            <w:shd w:val="clear" w:color="auto" w:fill="auto"/>
            <w:noWrap/>
            <w:vAlign w:val="center"/>
            <w:hideMark/>
          </w:tcPr>
          <w:p w14:paraId="0415A797"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fr-FR" w:eastAsia="zh-CN"/>
              </w:rPr>
            </w:pPr>
            <w:r w:rsidRPr="00715298">
              <w:rPr>
                <w:rFonts w:ascii="Times New Roman" w:eastAsia="Times New Roman" w:hAnsi="Times New Roman" w:cs="Times New Roman"/>
                <w:sz w:val="20"/>
                <w:szCs w:val="20"/>
                <w:lang w:val="fr-FR" w:eastAsia="zh-CN"/>
              </w:rPr>
              <w:t> </w:t>
            </w:r>
          </w:p>
        </w:tc>
        <w:tc>
          <w:tcPr>
            <w:tcW w:w="810" w:type="dxa"/>
            <w:tcBorders>
              <w:top w:val="nil"/>
              <w:left w:val="nil"/>
              <w:bottom w:val="single" w:sz="8" w:space="0" w:color="000000"/>
              <w:right w:val="single" w:sz="8" w:space="0" w:color="000000"/>
            </w:tcBorders>
            <w:shd w:val="clear" w:color="auto" w:fill="auto"/>
            <w:noWrap/>
            <w:vAlign w:val="center"/>
            <w:hideMark/>
          </w:tcPr>
          <w:p w14:paraId="4DCB0014"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fr-FR" w:eastAsia="zh-CN"/>
              </w:rPr>
            </w:pPr>
            <w:r w:rsidRPr="00715298">
              <w:rPr>
                <w:rFonts w:ascii="Times New Roman" w:eastAsia="Times New Roman" w:hAnsi="Times New Roman" w:cs="Times New Roman"/>
                <w:sz w:val="20"/>
                <w:szCs w:val="20"/>
                <w:lang w:val="fr-FR" w:eastAsia="zh-CN"/>
              </w:rPr>
              <w:t> </w:t>
            </w:r>
          </w:p>
        </w:tc>
        <w:tc>
          <w:tcPr>
            <w:tcW w:w="740" w:type="dxa"/>
            <w:tcBorders>
              <w:top w:val="nil"/>
              <w:left w:val="nil"/>
              <w:bottom w:val="single" w:sz="8" w:space="0" w:color="000000"/>
              <w:right w:val="single" w:sz="8" w:space="0" w:color="000000"/>
            </w:tcBorders>
            <w:shd w:val="clear" w:color="auto" w:fill="auto"/>
            <w:noWrap/>
            <w:vAlign w:val="center"/>
            <w:hideMark/>
          </w:tcPr>
          <w:p w14:paraId="7FCEF041"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fr-FR" w:eastAsia="zh-CN"/>
              </w:rPr>
            </w:pPr>
            <w:r w:rsidRPr="00715298">
              <w:rPr>
                <w:rFonts w:ascii="Times New Roman" w:eastAsia="Times New Roman" w:hAnsi="Times New Roman" w:cs="Times New Roman"/>
                <w:sz w:val="20"/>
                <w:szCs w:val="20"/>
                <w:lang w:val="fr-FR" w:eastAsia="zh-CN"/>
              </w:rPr>
              <w:t> </w:t>
            </w:r>
          </w:p>
        </w:tc>
        <w:tc>
          <w:tcPr>
            <w:tcW w:w="4030" w:type="dxa"/>
            <w:tcBorders>
              <w:top w:val="nil"/>
              <w:left w:val="nil"/>
              <w:bottom w:val="single" w:sz="8" w:space="0" w:color="000000"/>
              <w:right w:val="single" w:sz="8" w:space="0" w:color="000000"/>
            </w:tcBorders>
            <w:shd w:val="clear" w:color="auto" w:fill="auto"/>
            <w:vAlign w:val="center"/>
            <w:hideMark/>
          </w:tcPr>
          <w:p w14:paraId="40E3EA85" w14:textId="77777777" w:rsidR="00715298" w:rsidRPr="00715298" w:rsidRDefault="00715298" w:rsidP="00715298">
            <w:pPr>
              <w:spacing w:after="0" w:line="240" w:lineRule="auto"/>
              <w:rPr>
                <w:rFonts w:eastAsia="Times New Roman"/>
                <w:sz w:val="20"/>
                <w:szCs w:val="20"/>
                <w:lang w:val="fr-FR" w:eastAsia="zh-CN"/>
              </w:rPr>
            </w:pPr>
            <w:r w:rsidRPr="00715298">
              <w:rPr>
                <w:rFonts w:eastAsia="Times New Roman"/>
                <w:sz w:val="20"/>
                <w:szCs w:val="20"/>
                <w:lang w:eastAsia="zh-CN"/>
              </w:rPr>
              <w:t>CN EXPERT AGEING</w:t>
            </w:r>
          </w:p>
        </w:tc>
        <w:tc>
          <w:tcPr>
            <w:tcW w:w="630" w:type="dxa"/>
            <w:tcBorders>
              <w:top w:val="nil"/>
              <w:left w:val="nil"/>
              <w:bottom w:val="single" w:sz="8" w:space="0" w:color="000000"/>
              <w:right w:val="single" w:sz="8" w:space="0" w:color="000000"/>
            </w:tcBorders>
            <w:shd w:val="clear" w:color="auto" w:fill="auto"/>
            <w:noWrap/>
            <w:vAlign w:val="center"/>
            <w:hideMark/>
          </w:tcPr>
          <w:p w14:paraId="02A8C25E" w14:textId="77777777" w:rsidR="00715298" w:rsidRPr="00715298" w:rsidRDefault="00715298" w:rsidP="00715298">
            <w:pPr>
              <w:spacing w:after="0" w:line="240" w:lineRule="auto"/>
              <w:jc w:val="center"/>
              <w:rPr>
                <w:rFonts w:eastAsia="Times New Roman"/>
                <w:i/>
                <w:iCs/>
                <w:sz w:val="20"/>
                <w:szCs w:val="20"/>
                <w:lang w:val="fr-FR" w:eastAsia="zh-CN"/>
              </w:rPr>
            </w:pPr>
            <w:r w:rsidRPr="00715298">
              <w:rPr>
                <w:rFonts w:eastAsia="Times New Roman"/>
                <w:i/>
                <w:iCs/>
                <w:sz w:val="20"/>
                <w:szCs w:val="20"/>
                <w:lang w:eastAsia="zh-CN"/>
              </w:rPr>
              <w:t>25</w:t>
            </w:r>
          </w:p>
        </w:tc>
        <w:tc>
          <w:tcPr>
            <w:tcW w:w="810" w:type="dxa"/>
            <w:tcBorders>
              <w:top w:val="nil"/>
              <w:left w:val="nil"/>
              <w:bottom w:val="single" w:sz="8" w:space="0" w:color="000000"/>
              <w:right w:val="single" w:sz="8" w:space="0" w:color="000000"/>
            </w:tcBorders>
            <w:shd w:val="clear" w:color="auto" w:fill="auto"/>
            <w:noWrap/>
            <w:vAlign w:val="center"/>
            <w:hideMark/>
          </w:tcPr>
          <w:p w14:paraId="1F353FA8"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fr-FR" w:eastAsia="zh-CN"/>
              </w:rPr>
            </w:pPr>
            <w:r w:rsidRPr="00715298">
              <w:rPr>
                <w:rFonts w:ascii="Times New Roman" w:eastAsia="Times New Roman" w:hAnsi="Times New Roman" w:cs="Times New Roman"/>
                <w:sz w:val="20"/>
                <w:szCs w:val="20"/>
                <w:lang w:val="fr-FR" w:eastAsia="zh-CN"/>
              </w:rPr>
              <w:t> </w:t>
            </w:r>
          </w:p>
        </w:tc>
        <w:tc>
          <w:tcPr>
            <w:tcW w:w="1830" w:type="dxa"/>
            <w:tcBorders>
              <w:top w:val="nil"/>
              <w:left w:val="nil"/>
              <w:bottom w:val="single" w:sz="8" w:space="0" w:color="000000"/>
              <w:right w:val="single" w:sz="8" w:space="0" w:color="000000"/>
            </w:tcBorders>
            <w:shd w:val="clear" w:color="auto" w:fill="auto"/>
            <w:vAlign w:val="center"/>
            <w:hideMark/>
          </w:tcPr>
          <w:p w14:paraId="58D7C9A7" w14:textId="77777777" w:rsidR="00715298" w:rsidRPr="00715298" w:rsidRDefault="00715298" w:rsidP="00715298">
            <w:pPr>
              <w:spacing w:after="0" w:line="240" w:lineRule="auto"/>
              <w:jc w:val="left"/>
              <w:rPr>
                <w:rFonts w:asciiTheme="majorHAnsi" w:eastAsia="Times New Roman" w:hAnsiTheme="majorHAnsi" w:cstheme="majorHAnsi"/>
                <w:i/>
                <w:iCs/>
                <w:sz w:val="16"/>
                <w:szCs w:val="16"/>
                <w:lang w:val="en-US" w:eastAsia="zh-CN"/>
              </w:rPr>
            </w:pPr>
            <w:r w:rsidRPr="00715298">
              <w:rPr>
                <w:rFonts w:asciiTheme="majorHAnsi" w:eastAsia="Times New Roman" w:hAnsiTheme="majorHAnsi" w:cstheme="majorHAnsi"/>
                <w:i/>
                <w:iCs/>
                <w:sz w:val="16"/>
                <w:szCs w:val="16"/>
                <w:lang w:eastAsia="zh-CN"/>
              </w:rPr>
              <w:t>AR* 1.3.7 Demographic Ageing Dong Keyong</w:t>
            </w:r>
          </w:p>
        </w:tc>
      </w:tr>
      <w:tr w:rsidR="00715298" w:rsidRPr="00715298" w14:paraId="5CBF5E58" w14:textId="77777777" w:rsidTr="00715298">
        <w:trPr>
          <w:trHeight w:val="525"/>
        </w:trPr>
        <w:tc>
          <w:tcPr>
            <w:tcW w:w="630" w:type="dxa"/>
            <w:tcBorders>
              <w:top w:val="nil"/>
              <w:left w:val="single" w:sz="8" w:space="0" w:color="000000"/>
              <w:bottom w:val="single" w:sz="8" w:space="0" w:color="000000"/>
              <w:right w:val="single" w:sz="8" w:space="0" w:color="000000"/>
            </w:tcBorders>
            <w:shd w:val="clear" w:color="auto" w:fill="auto"/>
            <w:noWrap/>
            <w:vAlign w:val="center"/>
            <w:hideMark/>
          </w:tcPr>
          <w:p w14:paraId="20926B47"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en-US" w:eastAsia="zh-CN"/>
              </w:rPr>
            </w:pPr>
            <w:r w:rsidRPr="00715298">
              <w:rPr>
                <w:rFonts w:ascii="Times New Roman" w:eastAsia="Times New Roman" w:hAnsi="Times New Roman" w:cs="Times New Roman"/>
                <w:sz w:val="20"/>
                <w:szCs w:val="20"/>
                <w:lang w:val="en-US" w:eastAsia="zh-CN"/>
              </w:rPr>
              <w:t> </w:t>
            </w:r>
          </w:p>
        </w:tc>
        <w:tc>
          <w:tcPr>
            <w:tcW w:w="810" w:type="dxa"/>
            <w:tcBorders>
              <w:top w:val="nil"/>
              <w:left w:val="nil"/>
              <w:bottom w:val="single" w:sz="8" w:space="0" w:color="000000"/>
              <w:right w:val="single" w:sz="8" w:space="0" w:color="000000"/>
            </w:tcBorders>
            <w:shd w:val="clear" w:color="auto" w:fill="auto"/>
            <w:noWrap/>
            <w:vAlign w:val="center"/>
            <w:hideMark/>
          </w:tcPr>
          <w:p w14:paraId="2C2A4A33"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en-US" w:eastAsia="zh-CN"/>
              </w:rPr>
            </w:pPr>
            <w:r w:rsidRPr="00715298">
              <w:rPr>
                <w:rFonts w:ascii="Times New Roman" w:eastAsia="Times New Roman" w:hAnsi="Times New Roman" w:cs="Times New Roman"/>
                <w:sz w:val="20"/>
                <w:szCs w:val="20"/>
                <w:lang w:val="en-US" w:eastAsia="zh-CN"/>
              </w:rPr>
              <w:t> </w:t>
            </w:r>
          </w:p>
        </w:tc>
        <w:tc>
          <w:tcPr>
            <w:tcW w:w="740" w:type="dxa"/>
            <w:tcBorders>
              <w:top w:val="nil"/>
              <w:left w:val="nil"/>
              <w:bottom w:val="single" w:sz="8" w:space="0" w:color="000000"/>
              <w:right w:val="single" w:sz="8" w:space="0" w:color="000000"/>
            </w:tcBorders>
            <w:shd w:val="clear" w:color="auto" w:fill="auto"/>
            <w:noWrap/>
            <w:vAlign w:val="center"/>
            <w:hideMark/>
          </w:tcPr>
          <w:p w14:paraId="6D6D6456"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en-US" w:eastAsia="zh-CN"/>
              </w:rPr>
            </w:pPr>
            <w:r w:rsidRPr="00715298">
              <w:rPr>
                <w:rFonts w:ascii="Times New Roman" w:eastAsia="Times New Roman" w:hAnsi="Times New Roman" w:cs="Times New Roman"/>
                <w:sz w:val="20"/>
                <w:szCs w:val="20"/>
                <w:lang w:val="en-US" w:eastAsia="zh-CN"/>
              </w:rPr>
              <w:t> </w:t>
            </w:r>
          </w:p>
        </w:tc>
        <w:tc>
          <w:tcPr>
            <w:tcW w:w="4030" w:type="dxa"/>
            <w:tcBorders>
              <w:top w:val="nil"/>
              <w:left w:val="nil"/>
              <w:bottom w:val="single" w:sz="8" w:space="0" w:color="000000"/>
              <w:right w:val="single" w:sz="8" w:space="0" w:color="000000"/>
            </w:tcBorders>
            <w:shd w:val="clear" w:color="auto" w:fill="auto"/>
            <w:vAlign w:val="center"/>
            <w:hideMark/>
          </w:tcPr>
          <w:p w14:paraId="18AF20F8" w14:textId="77777777" w:rsidR="00715298" w:rsidRPr="00715298" w:rsidRDefault="00715298" w:rsidP="00715298">
            <w:pPr>
              <w:spacing w:after="0" w:line="240" w:lineRule="auto"/>
              <w:rPr>
                <w:rFonts w:eastAsia="Times New Roman"/>
                <w:sz w:val="20"/>
                <w:szCs w:val="20"/>
                <w:lang w:val="fr-FR" w:eastAsia="zh-CN"/>
              </w:rPr>
            </w:pPr>
            <w:r w:rsidRPr="00715298">
              <w:rPr>
                <w:rFonts w:eastAsia="Times New Roman"/>
                <w:sz w:val="20"/>
                <w:szCs w:val="20"/>
                <w:lang w:eastAsia="zh-CN"/>
              </w:rPr>
              <w:t>CN EXPERT EMPLOYMENT</w:t>
            </w:r>
          </w:p>
        </w:tc>
        <w:tc>
          <w:tcPr>
            <w:tcW w:w="630" w:type="dxa"/>
            <w:tcBorders>
              <w:top w:val="nil"/>
              <w:left w:val="nil"/>
              <w:bottom w:val="single" w:sz="8" w:space="0" w:color="000000"/>
              <w:right w:val="single" w:sz="8" w:space="0" w:color="000000"/>
            </w:tcBorders>
            <w:shd w:val="clear" w:color="auto" w:fill="auto"/>
            <w:noWrap/>
            <w:vAlign w:val="center"/>
            <w:hideMark/>
          </w:tcPr>
          <w:p w14:paraId="119088F6" w14:textId="77777777" w:rsidR="00715298" w:rsidRPr="00715298" w:rsidRDefault="00715298" w:rsidP="00715298">
            <w:pPr>
              <w:spacing w:after="0" w:line="240" w:lineRule="auto"/>
              <w:jc w:val="center"/>
              <w:rPr>
                <w:rFonts w:eastAsia="Times New Roman"/>
                <w:i/>
                <w:iCs/>
                <w:sz w:val="20"/>
                <w:szCs w:val="20"/>
                <w:lang w:val="fr-FR" w:eastAsia="zh-CN"/>
              </w:rPr>
            </w:pPr>
            <w:r w:rsidRPr="00715298">
              <w:rPr>
                <w:rFonts w:eastAsia="Times New Roman"/>
                <w:i/>
                <w:iCs/>
                <w:sz w:val="20"/>
                <w:szCs w:val="20"/>
                <w:lang w:eastAsia="zh-CN"/>
              </w:rPr>
              <w:t>25</w:t>
            </w:r>
          </w:p>
        </w:tc>
        <w:tc>
          <w:tcPr>
            <w:tcW w:w="810" w:type="dxa"/>
            <w:tcBorders>
              <w:top w:val="nil"/>
              <w:left w:val="nil"/>
              <w:bottom w:val="single" w:sz="8" w:space="0" w:color="000000"/>
              <w:right w:val="single" w:sz="8" w:space="0" w:color="000000"/>
            </w:tcBorders>
            <w:shd w:val="clear" w:color="auto" w:fill="auto"/>
            <w:noWrap/>
            <w:vAlign w:val="center"/>
            <w:hideMark/>
          </w:tcPr>
          <w:p w14:paraId="70E3080D"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fr-FR" w:eastAsia="zh-CN"/>
              </w:rPr>
            </w:pPr>
            <w:r w:rsidRPr="00715298">
              <w:rPr>
                <w:rFonts w:ascii="Times New Roman" w:eastAsia="Times New Roman" w:hAnsi="Times New Roman" w:cs="Times New Roman"/>
                <w:sz w:val="20"/>
                <w:szCs w:val="20"/>
                <w:lang w:val="fr-FR" w:eastAsia="zh-CN"/>
              </w:rPr>
              <w:t> </w:t>
            </w:r>
          </w:p>
        </w:tc>
        <w:tc>
          <w:tcPr>
            <w:tcW w:w="1830" w:type="dxa"/>
            <w:tcBorders>
              <w:top w:val="nil"/>
              <w:left w:val="nil"/>
              <w:bottom w:val="single" w:sz="8" w:space="0" w:color="000000"/>
              <w:right w:val="single" w:sz="8" w:space="0" w:color="000000"/>
            </w:tcBorders>
            <w:shd w:val="clear" w:color="auto" w:fill="auto"/>
            <w:vAlign w:val="center"/>
            <w:hideMark/>
          </w:tcPr>
          <w:p w14:paraId="50B8CDE3" w14:textId="77777777" w:rsidR="00715298" w:rsidRPr="00715298" w:rsidRDefault="00715298" w:rsidP="00715298">
            <w:pPr>
              <w:spacing w:after="0" w:line="240" w:lineRule="auto"/>
              <w:jc w:val="left"/>
              <w:rPr>
                <w:rFonts w:asciiTheme="majorHAnsi" w:eastAsia="Times New Roman" w:hAnsiTheme="majorHAnsi" w:cstheme="majorHAnsi"/>
                <w:i/>
                <w:iCs/>
                <w:sz w:val="16"/>
                <w:szCs w:val="16"/>
                <w:lang w:val="en-US" w:eastAsia="zh-CN"/>
              </w:rPr>
            </w:pPr>
            <w:r w:rsidRPr="00715298">
              <w:rPr>
                <w:rFonts w:asciiTheme="majorHAnsi" w:eastAsia="Times New Roman" w:hAnsiTheme="majorHAnsi" w:cstheme="majorHAnsi"/>
                <w:i/>
                <w:iCs/>
                <w:sz w:val="16"/>
                <w:szCs w:val="16"/>
                <w:lang w:eastAsia="zh-CN"/>
              </w:rPr>
              <w:t>AR* 1.1.3 Employment &amp; Social security Zhang Juwei</w:t>
            </w:r>
          </w:p>
        </w:tc>
      </w:tr>
      <w:tr w:rsidR="00715298" w:rsidRPr="00715298" w14:paraId="75912DAD" w14:textId="77777777" w:rsidTr="00715298">
        <w:trPr>
          <w:trHeight w:val="735"/>
        </w:trPr>
        <w:tc>
          <w:tcPr>
            <w:tcW w:w="630" w:type="dxa"/>
            <w:tcBorders>
              <w:top w:val="nil"/>
              <w:left w:val="single" w:sz="8" w:space="0" w:color="000000"/>
              <w:bottom w:val="single" w:sz="8" w:space="0" w:color="000000"/>
              <w:right w:val="single" w:sz="8" w:space="0" w:color="000000"/>
            </w:tcBorders>
            <w:shd w:val="clear" w:color="auto" w:fill="auto"/>
            <w:noWrap/>
            <w:vAlign w:val="center"/>
            <w:hideMark/>
          </w:tcPr>
          <w:p w14:paraId="349350DA"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en-US" w:eastAsia="zh-CN"/>
              </w:rPr>
            </w:pPr>
            <w:r w:rsidRPr="00715298">
              <w:rPr>
                <w:rFonts w:ascii="Times New Roman" w:eastAsia="Times New Roman" w:hAnsi="Times New Roman" w:cs="Times New Roman"/>
                <w:sz w:val="20"/>
                <w:szCs w:val="20"/>
                <w:lang w:val="en-US" w:eastAsia="zh-CN"/>
              </w:rPr>
              <w:t> </w:t>
            </w:r>
          </w:p>
        </w:tc>
        <w:tc>
          <w:tcPr>
            <w:tcW w:w="810" w:type="dxa"/>
            <w:tcBorders>
              <w:top w:val="nil"/>
              <w:left w:val="nil"/>
              <w:bottom w:val="single" w:sz="8" w:space="0" w:color="000000"/>
              <w:right w:val="single" w:sz="8" w:space="0" w:color="000000"/>
            </w:tcBorders>
            <w:shd w:val="clear" w:color="auto" w:fill="auto"/>
            <w:noWrap/>
            <w:vAlign w:val="center"/>
            <w:hideMark/>
          </w:tcPr>
          <w:p w14:paraId="129190D7"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en-US" w:eastAsia="zh-CN"/>
              </w:rPr>
            </w:pPr>
            <w:r w:rsidRPr="00715298">
              <w:rPr>
                <w:rFonts w:ascii="Times New Roman" w:eastAsia="Times New Roman" w:hAnsi="Times New Roman" w:cs="Times New Roman"/>
                <w:sz w:val="20"/>
                <w:szCs w:val="20"/>
                <w:lang w:val="en-US" w:eastAsia="zh-CN"/>
              </w:rPr>
              <w:t> </w:t>
            </w:r>
          </w:p>
        </w:tc>
        <w:tc>
          <w:tcPr>
            <w:tcW w:w="740" w:type="dxa"/>
            <w:tcBorders>
              <w:top w:val="nil"/>
              <w:left w:val="nil"/>
              <w:bottom w:val="single" w:sz="8" w:space="0" w:color="000000"/>
              <w:right w:val="single" w:sz="8" w:space="0" w:color="000000"/>
            </w:tcBorders>
            <w:shd w:val="clear" w:color="auto" w:fill="auto"/>
            <w:noWrap/>
            <w:vAlign w:val="center"/>
            <w:hideMark/>
          </w:tcPr>
          <w:p w14:paraId="756E532E"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en-US" w:eastAsia="zh-CN"/>
              </w:rPr>
            </w:pPr>
            <w:r w:rsidRPr="00715298">
              <w:rPr>
                <w:rFonts w:ascii="Times New Roman" w:eastAsia="Times New Roman" w:hAnsi="Times New Roman" w:cs="Times New Roman"/>
                <w:sz w:val="20"/>
                <w:szCs w:val="20"/>
                <w:lang w:val="en-US" w:eastAsia="zh-CN"/>
              </w:rPr>
              <w:t> </w:t>
            </w:r>
          </w:p>
        </w:tc>
        <w:tc>
          <w:tcPr>
            <w:tcW w:w="4030" w:type="dxa"/>
            <w:tcBorders>
              <w:top w:val="nil"/>
              <w:left w:val="nil"/>
              <w:bottom w:val="single" w:sz="8" w:space="0" w:color="000000"/>
              <w:right w:val="single" w:sz="8" w:space="0" w:color="000000"/>
            </w:tcBorders>
            <w:shd w:val="clear" w:color="auto" w:fill="auto"/>
            <w:vAlign w:val="center"/>
            <w:hideMark/>
          </w:tcPr>
          <w:p w14:paraId="247A0C11" w14:textId="77777777" w:rsidR="00715298" w:rsidRPr="00715298" w:rsidRDefault="00715298" w:rsidP="00715298">
            <w:pPr>
              <w:spacing w:after="0" w:line="240" w:lineRule="auto"/>
              <w:rPr>
                <w:rFonts w:eastAsia="Times New Roman"/>
                <w:sz w:val="20"/>
                <w:szCs w:val="20"/>
                <w:lang w:val="fr-FR" w:eastAsia="zh-CN"/>
              </w:rPr>
            </w:pPr>
            <w:r w:rsidRPr="00715298">
              <w:rPr>
                <w:rFonts w:eastAsia="Times New Roman"/>
                <w:sz w:val="20"/>
                <w:szCs w:val="20"/>
                <w:lang w:eastAsia="zh-CN"/>
              </w:rPr>
              <w:t>CN EXPERT EVALUATION</w:t>
            </w:r>
          </w:p>
        </w:tc>
        <w:tc>
          <w:tcPr>
            <w:tcW w:w="630" w:type="dxa"/>
            <w:tcBorders>
              <w:top w:val="nil"/>
              <w:left w:val="nil"/>
              <w:bottom w:val="single" w:sz="8" w:space="0" w:color="000000"/>
              <w:right w:val="single" w:sz="8" w:space="0" w:color="000000"/>
            </w:tcBorders>
            <w:shd w:val="clear" w:color="auto" w:fill="auto"/>
            <w:noWrap/>
            <w:vAlign w:val="center"/>
            <w:hideMark/>
          </w:tcPr>
          <w:p w14:paraId="792DA17E" w14:textId="77777777" w:rsidR="00715298" w:rsidRPr="00715298" w:rsidRDefault="00715298" w:rsidP="00715298">
            <w:pPr>
              <w:spacing w:after="0" w:line="240" w:lineRule="auto"/>
              <w:jc w:val="center"/>
              <w:rPr>
                <w:rFonts w:eastAsia="Times New Roman"/>
                <w:i/>
                <w:iCs/>
                <w:sz w:val="20"/>
                <w:szCs w:val="20"/>
                <w:lang w:val="fr-FR" w:eastAsia="zh-CN"/>
              </w:rPr>
            </w:pPr>
            <w:r w:rsidRPr="00715298">
              <w:rPr>
                <w:rFonts w:eastAsia="Times New Roman"/>
                <w:i/>
                <w:iCs/>
                <w:sz w:val="20"/>
                <w:szCs w:val="20"/>
                <w:lang w:eastAsia="zh-CN"/>
              </w:rPr>
              <w:t>30</w:t>
            </w:r>
          </w:p>
        </w:tc>
        <w:tc>
          <w:tcPr>
            <w:tcW w:w="810" w:type="dxa"/>
            <w:tcBorders>
              <w:top w:val="nil"/>
              <w:left w:val="nil"/>
              <w:bottom w:val="single" w:sz="8" w:space="0" w:color="000000"/>
              <w:right w:val="single" w:sz="8" w:space="0" w:color="000000"/>
            </w:tcBorders>
            <w:shd w:val="clear" w:color="auto" w:fill="auto"/>
            <w:noWrap/>
            <w:vAlign w:val="center"/>
            <w:hideMark/>
          </w:tcPr>
          <w:p w14:paraId="66995D40"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fr-FR" w:eastAsia="zh-CN"/>
              </w:rPr>
            </w:pPr>
            <w:r w:rsidRPr="00715298">
              <w:rPr>
                <w:rFonts w:ascii="Times New Roman" w:eastAsia="Times New Roman" w:hAnsi="Times New Roman" w:cs="Times New Roman"/>
                <w:sz w:val="20"/>
                <w:szCs w:val="20"/>
                <w:lang w:val="fr-FR" w:eastAsia="zh-CN"/>
              </w:rPr>
              <w:t> </w:t>
            </w:r>
          </w:p>
        </w:tc>
        <w:tc>
          <w:tcPr>
            <w:tcW w:w="1830" w:type="dxa"/>
            <w:tcBorders>
              <w:top w:val="nil"/>
              <w:left w:val="nil"/>
              <w:bottom w:val="single" w:sz="8" w:space="0" w:color="000000"/>
              <w:right w:val="single" w:sz="8" w:space="0" w:color="000000"/>
            </w:tcBorders>
            <w:shd w:val="clear" w:color="auto" w:fill="auto"/>
            <w:vAlign w:val="center"/>
            <w:hideMark/>
          </w:tcPr>
          <w:p w14:paraId="249B5178" w14:textId="77777777" w:rsidR="00715298" w:rsidRPr="00715298" w:rsidRDefault="00715298" w:rsidP="00715298">
            <w:pPr>
              <w:spacing w:after="0" w:line="240" w:lineRule="auto"/>
              <w:jc w:val="left"/>
              <w:rPr>
                <w:rFonts w:asciiTheme="majorHAnsi" w:eastAsia="Times New Roman" w:hAnsiTheme="majorHAnsi" w:cstheme="majorHAnsi"/>
                <w:i/>
                <w:iCs/>
                <w:sz w:val="16"/>
                <w:szCs w:val="16"/>
                <w:lang w:val="en-US" w:eastAsia="zh-CN"/>
              </w:rPr>
            </w:pPr>
            <w:r w:rsidRPr="00715298">
              <w:rPr>
                <w:rFonts w:asciiTheme="majorHAnsi" w:eastAsia="Times New Roman" w:hAnsiTheme="majorHAnsi" w:cstheme="majorHAnsi"/>
                <w:i/>
                <w:iCs/>
                <w:sz w:val="16"/>
                <w:szCs w:val="16"/>
                <w:lang w:eastAsia="zh-CN"/>
              </w:rPr>
              <w:t>AR* 1.2.3 Affordability &amp; Sustainability Zheng Bingwen</w:t>
            </w:r>
          </w:p>
        </w:tc>
      </w:tr>
      <w:tr w:rsidR="00715298" w:rsidRPr="00715298" w14:paraId="550B4AE5" w14:textId="77777777" w:rsidTr="00715298">
        <w:trPr>
          <w:trHeight w:val="594"/>
        </w:trPr>
        <w:tc>
          <w:tcPr>
            <w:tcW w:w="630" w:type="dxa"/>
            <w:tcBorders>
              <w:top w:val="nil"/>
              <w:left w:val="single" w:sz="8" w:space="0" w:color="000000"/>
              <w:bottom w:val="single" w:sz="8" w:space="0" w:color="000000"/>
              <w:right w:val="single" w:sz="8" w:space="0" w:color="000000"/>
            </w:tcBorders>
            <w:shd w:val="clear" w:color="auto" w:fill="auto"/>
            <w:noWrap/>
            <w:vAlign w:val="center"/>
            <w:hideMark/>
          </w:tcPr>
          <w:p w14:paraId="5D9231D1"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en-US" w:eastAsia="zh-CN"/>
              </w:rPr>
            </w:pPr>
            <w:r w:rsidRPr="00715298">
              <w:rPr>
                <w:rFonts w:ascii="Times New Roman" w:eastAsia="Times New Roman" w:hAnsi="Times New Roman" w:cs="Times New Roman"/>
                <w:sz w:val="20"/>
                <w:szCs w:val="20"/>
                <w:lang w:val="en-US" w:eastAsia="zh-CN"/>
              </w:rPr>
              <w:t> </w:t>
            </w:r>
          </w:p>
        </w:tc>
        <w:tc>
          <w:tcPr>
            <w:tcW w:w="810" w:type="dxa"/>
            <w:tcBorders>
              <w:top w:val="nil"/>
              <w:left w:val="nil"/>
              <w:bottom w:val="single" w:sz="8" w:space="0" w:color="000000"/>
              <w:right w:val="single" w:sz="8" w:space="0" w:color="000000"/>
            </w:tcBorders>
            <w:shd w:val="clear" w:color="auto" w:fill="auto"/>
            <w:noWrap/>
            <w:vAlign w:val="center"/>
            <w:hideMark/>
          </w:tcPr>
          <w:p w14:paraId="4C8E1563"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en-US" w:eastAsia="zh-CN"/>
              </w:rPr>
            </w:pPr>
            <w:r w:rsidRPr="00715298">
              <w:rPr>
                <w:rFonts w:ascii="Times New Roman" w:eastAsia="Times New Roman" w:hAnsi="Times New Roman" w:cs="Times New Roman"/>
                <w:sz w:val="20"/>
                <w:szCs w:val="20"/>
                <w:lang w:val="en-US" w:eastAsia="zh-CN"/>
              </w:rPr>
              <w:t> </w:t>
            </w:r>
          </w:p>
        </w:tc>
        <w:tc>
          <w:tcPr>
            <w:tcW w:w="740" w:type="dxa"/>
            <w:tcBorders>
              <w:top w:val="nil"/>
              <w:left w:val="nil"/>
              <w:bottom w:val="single" w:sz="8" w:space="0" w:color="000000"/>
              <w:right w:val="single" w:sz="8" w:space="0" w:color="000000"/>
            </w:tcBorders>
            <w:shd w:val="clear" w:color="auto" w:fill="auto"/>
            <w:noWrap/>
            <w:vAlign w:val="center"/>
            <w:hideMark/>
          </w:tcPr>
          <w:p w14:paraId="01D7577A"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en-US" w:eastAsia="zh-CN"/>
              </w:rPr>
            </w:pPr>
            <w:r w:rsidRPr="00715298">
              <w:rPr>
                <w:rFonts w:ascii="Times New Roman" w:eastAsia="Times New Roman" w:hAnsi="Times New Roman" w:cs="Times New Roman"/>
                <w:sz w:val="20"/>
                <w:szCs w:val="20"/>
                <w:lang w:val="en-US" w:eastAsia="zh-CN"/>
              </w:rPr>
              <w:t> </w:t>
            </w:r>
          </w:p>
        </w:tc>
        <w:tc>
          <w:tcPr>
            <w:tcW w:w="4030" w:type="dxa"/>
            <w:tcBorders>
              <w:top w:val="nil"/>
              <w:left w:val="nil"/>
              <w:bottom w:val="single" w:sz="8" w:space="0" w:color="000000"/>
              <w:right w:val="single" w:sz="8" w:space="0" w:color="000000"/>
            </w:tcBorders>
            <w:shd w:val="clear" w:color="auto" w:fill="auto"/>
            <w:vAlign w:val="center"/>
            <w:hideMark/>
          </w:tcPr>
          <w:p w14:paraId="3D439500" w14:textId="77777777" w:rsidR="00715298" w:rsidRPr="00715298" w:rsidRDefault="00715298" w:rsidP="00715298">
            <w:pPr>
              <w:spacing w:after="0" w:line="240" w:lineRule="auto"/>
              <w:jc w:val="left"/>
              <w:rPr>
                <w:rFonts w:eastAsia="Times New Roman"/>
                <w:sz w:val="20"/>
                <w:szCs w:val="20"/>
                <w:lang w:val="fr-FR" w:eastAsia="zh-CN"/>
              </w:rPr>
            </w:pPr>
            <w:r w:rsidRPr="00715298">
              <w:rPr>
                <w:rFonts w:eastAsia="Times New Roman"/>
                <w:sz w:val="20"/>
                <w:szCs w:val="20"/>
                <w:lang w:eastAsia="zh-CN"/>
              </w:rPr>
              <w:t>CN EXPERT REDISTRIBUTION</w:t>
            </w:r>
          </w:p>
        </w:tc>
        <w:tc>
          <w:tcPr>
            <w:tcW w:w="630" w:type="dxa"/>
            <w:tcBorders>
              <w:top w:val="nil"/>
              <w:left w:val="nil"/>
              <w:bottom w:val="single" w:sz="8" w:space="0" w:color="000000"/>
              <w:right w:val="single" w:sz="8" w:space="0" w:color="000000"/>
            </w:tcBorders>
            <w:shd w:val="clear" w:color="auto" w:fill="auto"/>
            <w:noWrap/>
            <w:vAlign w:val="center"/>
            <w:hideMark/>
          </w:tcPr>
          <w:p w14:paraId="64B7E4E3" w14:textId="77777777" w:rsidR="00715298" w:rsidRPr="00715298" w:rsidRDefault="00715298" w:rsidP="00715298">
            <w:pPr>
              <w:spacing w:after="0" w:line="240" w:lineRule="auto"/>
              <w:jc w:val="center"/>
              <w:rPr>
                <w:rFonts w:eastAsia="Times New Roman"/>
                <w:i/>
                <w:iCs/>
                <w:sz w:val="20"/>
                <w:szCs w:val="20"/>
                <w:lang w:val="fr-FR" w:eastAsia="zh-CN"/>
              </w:rPr>
            </w:pPr>
            <w:r w:rsidRPr="00715298">
              <w:rPr>
                <w:rFonts w:eastAsia="Times New Roman"/>
                <w:i/>
                <w:iCs/>
                <w:sz w:val="20"/>
                <w:szCs w:val="20"/>
                <w:lang w:eastAsia="zh-CN"/>
              </w:rPr>
              <w:t>25</w:t>
            </w:r>
          </w:p>
        </w:tc>
        <w:tc>
          <w:tcPr>
            <w:tcW w:w="810" w:type="dxa"/>
            <w:tcBorders>
              <w:top w:val="nil"/>
              <w:left w:val="nil"/>
              <w:bottom w:val="single" w:sz="8" w:space="0" w:color="000000"/>
              <w:right w:val="single" w:sz="8" w:space="0" w:color="000000"/>
            </w:tcBorders>
            <w:shd w:val="clear" w:color="auto" w:fill="auto"/>
            <w:noWrap/>
            <w:vAlign w:val="center"/>
            <w:hideMark/>
          </w:tcPr>
          <w:p w14:paraId="7DD4B8AB"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fr-FR" w:eastAsia="zh-CN"/>
              </w:rPr>
            </w:pPr>
            <w:r w:rsidRPr="00715298">
              <w:rPr>
                <w:rFonts w:ascii="Times New Roman" w:eastAsia="Times New Roman" w:hAnsi="Times New Roman" w:cs="Times New Roman"/>
                <w:sz w:val="20"/>
                <w:szCs w:val="20"/>
                <w:lang w:val="fr-FR" w:eastAsia="zh-CN"/>
              </w:rPr>
              <w:t> </w:t>
            </w:r>
          </w:p>
        </w:tc>
        <w:tc>
          <w:tcPr>
            <w:tcW w:w="1830" w:type="dxa"/>
            <w:tcBorders>
              <w:top w:val="nil"/>
              <w:left w:val="nil"/>
              <w:bottom w:val="single" w:sz="8" w:space="0" w:color="000000"/>
              <w:right w:val="single" w:sz="8" w:space="0" w:color="000000"/>
            </w:tcBorders>
            <w:shd w:val="clear" w:color="auto" w:fill="auto"/>
            <w:vAlign w:val="center"/>
            <w:hideMark/>
          </w:tcPr>
          <w:p w14:paraId="64BD8103" w14:textId="77777777" w:rsidR="00715298" w:rsidRPr="00715298" w:rsidRDefault="00715298" w:rsidP="00715298">
            <w:pPr>
              <w:spacing w:after="0" w:line="240" w:lineRule="auto"/>
              <w:jc w:val="left"/>
              <w:rPr>
                <w:rFonts w:asciiTheme="majorHAnsi" w:eastAsia="Times New Roman" w:hAnsiTheme="majorHAnsi" w:cstheme="majorHAnsi"/>
                <w:i/>
                <w:iCs/>
                <w:sz w:val="16"/>
                <w:szCs w:val="16"/>
                <w:lang w:val="fr-FR" w:eastAsia="zh-CN"/>
              </w:rPr>
            </w:pPr>
            <w:r w:rsidRPr="00715298">
              <w:rPr>
                <w:rFonts w:asciiTheme="majorHAnsi" w:eastAsia="Times New Roman" w:hAnsiTheme="majorHAnsi" w:cstheme="majorHAnsi"/>
                <w:i/>
                <w:iCs/>
                <w:sz w:val="16"/>
                <w:szCs w:val="16"/>
                <w:lang w:eastAsia="zh-CN"/>
              </w:rPr>
              <w:t>AR* 1.4.2 (</w:t>
            </w:r>
            <w:proofErr w:type="spellStart"/>
            <w:r w:rsidRPr="00715298">
              <w:rPr>
                <w:rFonts w:asciiTheme="majorHAnsi" w:eastAsia="Times New Roman" w:hAnsiTheme="majorHAnsi" w:cstheme="majorHAnsi"/>
                <w:i/>
                <w:iCs/>
                <w:sz w:val="16"/>
                <w:szCs w:val="16"/>
                <w:lang w:eastAsia="zh-CN"/>
              </w:rPr>
              <w:t>Eco.dev</w:t>
            </w:r>
            <w:proofErr w:type="spellEnd"/>
            <w:r w:rsidRPr="00715298">
              <w:rPr>
                <w:rFonts w:asciiTheme="majorHAnsi" w:eastAsia="Times New Roman" w:hAnsiTheme="majorHAnsi" w:cstheme="majorHAnsi"/>
                <w:i/>
                <w:iCs/>
                <w:sz w:val="16"/>
                <w:szCs w:val="16"/>
                <w:lang w:eastAsia="zh-CN"/>
              </w:rPr>
              <w:t>. &amp; Redistribution) Li Shi</w:t>
            </w:r>
          </w:p>
        </w:tc>
      </w:tr>
      <w:tr w:rsidR="00715298" w:rsidRPr="00715298" w14:paraId="7766BDED" w14:textId="77777777" w:rsidTr="00715298">
        <w:trPr>
          <w:trHeight w:val="432"/>
        </w:trPr>
        <w:tc>
          <w:tcPr>
            <w:tcW w:w="630" w:type="dxa"/>
            <w:tcBorders>
              <w:top w:val="nil"/>
              <w:left w:val="single" w:sz="8" w:space="0" w:color="000000"/>
              <w:bottom w:val="single" w:sz="8" w:space="0" w:color="000000"/>
              <w:right w:val="single" w:sz="8" w:space="0" w:color="000000"/>
            </w:tcBorders>
            <w:shd w:val="clear" w:color="auto" w:fill="auto"/>
            <w:noWrap/>
            <w:vAlign w:val="center"/>
            <w:hideMark/>
          </w:tcPr>
          <w:p w14:paraId="2D45283B"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fr-FR" w:eastAsia="zh-CN"/>
              </w:rPr>
            </w:pPr>
            <w:r w:rsidRPr="00715298">
              <w:rPr>
                <w:rFonts w:ascii="Times New Roman" w:eastAsia="Times New Roman" w:hAnsi="Times New Roman" w:cs="Times New Roman"/>
                <w:sz w:val="20"/>
                <w:szCs w:val="20"/>
                <w:lang w:val="fr-FR" w:eastAsia="zh-CN"/>
              </w:rPr>
              <w:t> </w:t>
            </w:r>
          </w:p>
        </w:tc>
        <w:tc>
          <w:tcPr>
            <w:tcW w:w="810" w:type="dxa"/>
            <w:tcBorders>
              <w:top w:val="nil"/>
              <w:left w:val="nil"/>
              <w:bottom w:val="single" w:sz="8" w:space="0" w:color="000000"/>
              <w:right w:val="single" w:sz="8" w:space="0" w:color="000000"/>
            </w:tcBorders>
            <w:shd w:val="clear" w:color="auto" w:fill="auto"/>
            <w:noWrap/>
            <w:vAlign w:val="center"/>
            <w:hideMark/>
          </w:tcPr>
          <w:p w14:paraId="51252EA2"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fr-FR" w:eastAsia="zh-CN"/>
              </w:rPr>
            </w:pPr>
            <w:r w:rsidRPr="00715298">
              <w:rPr>
                <w:rFonts w:ascii="Times New Roman" w:eastAsia="Times New Roman" w:hAnsi="Times New Roman" w:cs="Times New Roman"/>
                <w:sz w:val="20"/>
                <w:szCs w:val="20"/>
                <w:lang w:val="fr-FR" w:eastAsia="zh-CN"/>
              </w:rPr>
              <w:t> </w:t>
            </w:r>
          </w:p>
        </w:tc>
        <w:tc>
          <w:tcPr>
            <w:tcW w:w="740" w:type="dxa"/>
            <w:tcBorders>
              <w:top w:val="nil"/>
              <w:left w:val="nil"/>
              <w:bottom w:val="single" w:sz="8" w:space="0" w:color="000000"/>
              <w:right w:val="single" w:sz="8" w:space="0" w:color="000000"/>
            </w:tcBorders>
            <w:shd w:val="clear" w:color="auto" w:fill="auto"/>
            <w:noWrap/>
            <w:vAlign w:val="center"/>
            <w:hideMark/>
          </w:tcPr>
          <w:p w14:paraId="1A7AD678"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fr-FR" w:eastAsia="zh-CN"/>
              </w:rPr>
            </w:pPr>
            <w:r w:rsidRPr="00715298">
              <w:rPr>
                <w:rFonts w:ascii="Times New Roman" w:eastAsia="Times New Roman" w:hAnsi="Times New Roman" w:cs="Times New Roman"/>
                <w:sz w:val="20"/>
                <w:szCs w:val="20"/>
                <w:lang w:val="fr-FR" w:eastAsia="zh-CN"/>
              </w:rPr>
              <w:t> </w:t>
            </w:r>
          </w:p>
        </w:tc>
        <w:tc>
          <w:tcPr>
            <w:tcW w:w="4030" w:type="dxa"/>
            <w:tcBorders>
              <w:top w:val="nil"/>
              <w:left w:val="nil"/>
              <w:bottom w:val="single" w:sz="8" w:space="0" w:color="000000"/>
              <w:right w:val="single" w:sz="8" w:space="0" w:color="000000"/>
            </w:tcBorders>
            <w:shd w:val="clear" w:color="auto" w:fill="auto"/>
            <w:vAlign w:val="center"/>
            <w:hideMark/>
          </w:tcPr>
          <w:p w14:paraId="7582765C" w14:textId="77777777" w:rsidR="00715298" w:rsidRPr="00715298" w:rsidRDefault="00715298" w:rsidP="00715298">
            <w:pPr>
              <w:spacing w:after="0" w:line="240" w:lineRule="auto"/>
              <w:jc w:val="left"/>
              <w:rPr>
                <w:rFonts w:eastAsia="Times New Roman"/>
                <w:sz w:val="20"/>
                <w:szCs w:val="20"/>
                <w:lang w:val="en-US" w:eastAsia="zh-CN"/>
              </w:rPr>
            </w:pPr>
            <w:r w:rsidRPr="00715298">
              <w:rPr>
                <w:rFonts w:eastAsia="Times New Roman"/>
                <w:sz w:val="20"/>
                <w:szCs w:val="20"/>
                <w:lang w:eastAsia="zh-CN"/>
              </w:rPr>
              <w:t>2 CN EXPERTS INTERN.WKSHOP EMP&amp;SS</w:t>
            </w:r>
          </w:p>
        </w:tc>
        <w:tc>
          <w:tcPr>
            <w:tcW w:w="630" w:type="dxa"/>
            <w:tcBorders>
              <w:top w:val="nil"/>
              <w:left w:val="nil"/>
              <w:bottom w:val="single" w:sz="8" w:space="0" w:color="000000"/>
              <w:right w:val="single" w:sz="8" w:space="0" w:color="000000"/>
            </w:tcBorders>
            <w:shd w:val="clear" w:color="auto" w:fill="auto"/>
            <w:noWrap/>
            <w:vAlign w:val="center"/>
            <w:hideMark/>
          </w:tcPr>
          <w:p w14:paraId="29038D2D" w14:textId="77777777" w:rsidR="00715298" w:rsidRPr="00715298" w:rsidRDefault="00715298" w:rsidP="00715298">
            <w:pPr>
              <w:spacing w:after="0" w:line="240" w:lineRule="auto"/>
              <w:jc w:val="center"/>
              <w:rPr>
                <w:rFonts w:eastAsia="Times New Roman"/>
                <w:i/>
                <w:iCs/>
                <w:sz w:val="20"/>
                <w:szCs w:val="20"/>
                <w:lang w:val="fr-FR" w:eastAsia="zh-CN"/>
              </w:rPr>
            </w:pPr>
            <w:r w:rsidRPr="00715298">
              <w:rPr>
                <w:rFonts w:eastAsia="Times New Roman"/>
                <w:i/>
                <w:iCs/>
                <w:sz w:val="20"/>
                <w:szCs w:val="20"/>
                <w:lang w:val="fr-FR" w:eastAsia="zh-CN"/>
              </w:rPr>
              <w:t>10</w:t>
            </w:r>
          </w:p>
        </w:tc>
        <w:tc>
          <w:tcPr>
            <w:tcW w:w="810" w:type="dxa"/>
            <w:tcBorders>
              <w:top w:val="nil"/>
              <w:left w:val="nil"/>
              <w:bottom w:val="single" w:sz="8" w:space="0" w:color="000000"/>
              <w:right w:val="single" w:sz="8" w:space="0" w:color="000000"/>
            </w:tcBorders>
            <w:shd w:val="clear" w:color="auto" w:fill="auto"/>
            <w:noWrap/>
            <w:vAlign w:val="center"/>
            <w:hideMark/>
          </w:tcPr>
          <w:p w14:paraId="084BC49A"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fr-FR" w:eastAsia="zh-CN"/>
              </w:rPr>
            </w:pPr>
            <w:r w:rsidRPr="00715298">
              <w:rPr>
                <w:rFonts w:ascii="Times New Roman" w:eastAsia="Times New Roman" w:hAnsi="Times New Roman" w:cs="Times New Roman"/>
                <w:sz w:val="20"/>
                <w:szCs w:val="20"/>
                <w:lang w:val="fr-FR" w:eastAsia="zh-CN"/>
              </w:rPr>
              <w:t> </w:t>
            </w:r>
          </w:p>
        </w:tc>
        <w:tc>
          <w:tcPr>
            <w:tcW w:w="1830" w:type="dxa"/>
            <w:tcBorders>
              <w:top w:val="nil"/>
              <w:left w:val="nil"/>
              <w:bottom w:val="single" w:sz="8" w:space="0" w:color="000000"/>
              <w:right w:val="single" w:sz="8" w:space="0" w:color="000000"/>
            </w:tcBorders>
            <w:shd w:val="clear" w:color="auto" w:fill="auto"/>
            <w:vAlign w:val="center"/>
            <w:hideMark/>
          </w:tcPr>
          <w:p w14:paraId="5DC205D6" w14:textId="77777777" w:rsidR="00715298" w:rsidRPr="00715298" w:rsidRDefault="00715298" w:rsidP="00715298">
            <w:pPr>
              <w:spacing w:after="0" w:line="240" w:lineRule="auto"/>
              <w:jc w:val="left"/>
              <w:rPr>
                <w:rFonts w:asciiTheme="majorHAnsi" w:eastAsia="Times New Roman" w:hAnsiTheme="majorHAnsi" w:cstheme="majorHAnsi"/>
                <w:i/>
                <w:iCs/>
                <w:sz w:val="16"/>
                <w:szCs w:val="16"/>
                <w:lang w:val="fr-FR" w:eastAsia="zh-CN"/>
              </w:rPr>
            </w:pPr>
            <w:r w:rsidRPr="00715298">
              <w:rPr>
                <w:rFonts w:asciiTheme="majorHAnsi" w:eastAsia="Times New Roman" w:hAnsiTheme="majorHAnsi" w:cstheme="majorHAnsi"/>
                <w:i/>
                <w:iCs/>
                <w:sz w:val="16"/>
                <w:szCs w:val="16"/>
                <w:lang w:val="fr-FR" w:eastAsia="zh-CN"/>
              </w:rPr>
              <w:t>Zheng Gongcheng, Zeng Xiangquan</w:t>
            </w:r>
          </w:p>
        </w:tc>
      </w:tr>
      <w:tr w:rsidR="00715298" w:rsidRPr="00715298" w14:paraId="061D1E5E" w14:textId="77777777" w:rsidTr="00715298">
        <w:trPr>
          <w:trHeight w:val="405"/>
        </w:trPr>
        <w:tc>
          <w:tcPr>
            <w:tcW w:w="630" w:type="dxa"/>
            <w:tcBorders>
              <w:top w:val="nil"/>
              <w:left w:val="single" w:sz="8" w:space="0" w:color="000000"/>
              <w:bottom w:val="single" w:sz="8" w:space="0" w:color="000000"/>
              <w:right w:val="single" w:sz="8" w:space="0" w:color="000000"/>
            </w:tcBorders>
            <w:shd w:val="clear" w:color="auto" w:fill="auto"/>
            <w:noWrap/>
            <w:vAlign w:val="center"/>
            <w:hideMark/>
          </w:tcPr>
          <w:p w14:paraId="3B912F79"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fr-FR" w:eastAsia="zh-CN"/>
              </w:rPr>
            </w:pPr>
            <w:r w:rsidRPr="00715298">
              <w:rPr>
                <w:rFonts w:ascii="Times New Roman" w:eastAsia="Times New Roman" w:hAnsi="Times New Roman" w:cs="Times New Roman"/>
                <w:sz w:val="20"/>
                <w:szCs w:val="20"/>
                <w:lang w:val="fr-FR" w:eastAsia="zh-CN"/>
              </w:rPr>
              <w:t> </w:t>
            </w:r>
          </w:p>
        </w:tc>
        <w:tc>
          <w:tcPr>
            <w:tcW w:w="810" w:type="dxa"/>
            <w:tcBorders>
              <w:top w:val="nil"/>
              <w:left w:val="nil"/>
              <w:bottom w:val="single" w:sz="8" w:space="0" w:color="000000"/>
              <w:right w:val="single" w:sz="8" w:space="0" w:color="000000"/>
            </w:tcBorders>
            <w:shd w:val="clear" w:color="auto" w:fill="auto"/>
            <w:noWrap/>
            <w:vAlign w:val="center"/>
            <w:hideMark/>
          </w:tcPr>
          <w:p w14:paraId="4BD710E5"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fr-FR" w:eastAsia="zh-CN"/>
              </w:rPr>
            </w:pPr>
            <w:r w:rsidRPr="00715298">
              <w:rPr>
                <w:rFonts w:ascii="Times New Roman" w:eastAsia="Times New Roman" w:hAnsi="Times New Roman" w:cs="Times New Roman"/>
                <w:sz w:val="20"/>
                <w:szCs w:val="20"/>
                <w:lang w:val="fr-FR" w:eastAsia="zh-CN"/>
              </w:rPr>
              <w:t> </w:t>
            </w:r>
          </w:p>
        </w:tc>
        <w:tc>
          <w:tcPr>
            <w:tcW w:w="740" w:type="dxa"/>
            <w:tcBorders>
              <w:top w:val="nil"/>
              <w:left w:val="nil"/>
              <w:bottom w:val="single" w:sz="8" w:space="0" w:color="000000"/>
              <w:right w:val="single" w:sz="8" w:space="0" w:color="000000"/>
            </w:tcBorders>
            <w:shd w:val="clear" w:color="auto" w:fill="auto"/>
            <w:noWrap/>
            <w:vAlign w:val="center"/>
            <w:hideMark/>
          </w:tcPr>
          <w:p w14:paraId="14AFF62A"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fr-FR" w:eastAsia="zh-CN"/>
              </w:rPr>
            </w:pPr>
            <w:r w:rsidRPr="00715298">
              <w:rPr>
                <w:rFonts w:ascii="Times New Roman" w:eastAsia="Times New Roman" w:hAnsi="Times New Roman" w:cs="Times New Roman"/>
                <w:sz w:val="20"/>
                <w:szCs w:val="20"/>
                <w:lang w:val="fr-FR" w:eastAsia="zh-CN"/>
              </w:rPr>
              <w:t> </w:t>
            </w:r>
          </w:p>
        </w:tc>
        <w:tc>
          <w:tcPr>
            <w:tcW w:w="4030" w:type="dxa"/>
            <w:tcBorders>
              <w:top w:val="nil"/>
              <w:left w:val="nil"/>
              <w:bottom w:val="single" w:sz="8" w:space="0" w:color="000000"/>
              <w:right w:val="single" w:sz="8" w:space="0" w:color="000000"/>
            </w:tcBorders>
            <w:shd w:val="clear" w:color="auto" w:fill="auto"/>
            <w:vAlign w:val="center"/>
            <w:hideMark/>
          </w:tcPr>
          <w:p w14:paraId="3D835BFC" w14:textId="77777777" w:rsidR="00715298" w:rsidRPr="00715298" w:rsidRDefault="00715298" w:rsidP="00715298">
            <w:pPr>
              <w:spacing w:after="0" w:line="240" w:lineRule="auto"/>
              <w:rPr>
                <w:rFonts w:eastAsia="Times New Roman"/>
                <w:sz w:val="20"/>
                <w:szCs w:val="20"/>
                <w:lang w:val="fr-FR" w:eastAsia="zh-CN"/>
              </w:rPr>
            </w:pPr>
            <w:r w:rsidRPr="00715298">
              <w:rPr>
                <w:rFonts w:eastAsia="Times New Roman"/>
                <w:sz w:val="20"/>
                <w:szCs w:val="20"/>
                <w:lang w:val="fr-FR" w:eastAsia="zh-CN"/>
              </w:rPr>
              <w:t>3 HLE CN CO-CHAIRS</w:t>
            </w:r>
          </w:p>
        </w:tc>
        <w:tc>
          <w:tcPr>
            <w:tcW w:w="630" w:type="dxa"/>
            <w:tcBorders>
              <w:top w:val="nil"/>
              <w:left w:val="nil"/>
              <w:bottom w:val="single" w:sz="8" w:space="0" w:color="000000"/>
              <w:right w:val="single" w:sz="8" w:space="0" w:color="000000"/>
            </w:tcBorders>
            <w:shd w:val="clear" w:color="auto" w:fill="auto"/>
            <w:noWrap/>
            <w:vAlign w:val="center"/>
            <w:hideMark/>
          </w:tcPr>
          <w:p w14:paraId="736CAB42" w14:textId="77777777" w:rsidR="00715298" w:rsidRPr="00715298" w:rsidRDefault="00715298" w:rsidP="00715298">
            <w:pPr>
              <w:spacing w:after="0" w:line="240" w:lineRule="auto"/>
              <w:jc w:val="center"/>
              <w:rPr>
                <w:rFonts w:eastAsia="Times New Roman"/>
                <w:i/>
                <w:iCs/>
                <w:sz w:val="20"/>
                <w:szCs w:val="20"/>
                <w:lang w:val="fr-FR" w:eastAsia="zh-CN"/>
              </w:rPr>
            </w:pPr>
            <w:r w:rsidRPr="00715298">
              <w:rPr>
                <w:rFonts w:eastAsia="Times New Roman"/>
                <w:i/>
                <w:iCs/>
                <w:sz w:val="20"/>
                <w:szCs w:val="20"/>
                <w:lang w:val="fr-FR" w:eastAsia="zh-CN"/>
              </w:rPr>
              <w:t>11</w:t>
            </w:r>
          </w:p>
        </w:tc>
        <w:tc>
          <w:tcPr>
            <w:tcW w:w="810" w:type="dxa"/>
            <w:tcBorders>
              <w:top w:val="nil"/>
              <w:left w:val="nil"/>
              <w:bottom w:val="single" w:sz="8" w:space="0" w:color="000000"/>
              <w:right w:val="single" w:sz="8" w:space="0" w:color="000000"/>
            </w:tcBorders>
            <w:shd w:val="clear" w:color="auto" w:fill="auto"/>
            <w:noWrap/>
            <w:vAlign w:val="center"/>
            <w:hideMark/>
          </w:tcPr>
          <w:p w14:paraId="2AF30594"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fr-FR" w:eastAsia="zh-CN"/>
              </w:rPr>
            </w:pPr>
            <w:r w:rsidRPr="00715298">
              <w:rPr>
                <w:rFonts w:ascii="Times New Roman" w:eastAsia="Times New Roman" w:hAnsi="Times New Roman" w:cs="Times New Roman"/>
                <w:sz w:val="20"/>
                <w:szCs w:val="20"/>
                <w:lang w:val="fr-FR" w:eastAsia="zh-CN"/>
              </w:rPr>
              <w:t> </w:t>
            </w:r>
          </w:p>
        </w:tc>
        <w:tc>
          <w:tcPr>
            <w:tcW w:w="1830" w:type="dxa"/>
            <w:tcBorders>
              <w:top w:val="nil"/>
              <w:left w:val="nil"/>
              <w:bottom w:val="single" w:sz="8" w:space="0" w:color="000000"/>
              <w:right w:val="single" w:sz="8" w:space="0" w:color="000000"/>
            </w:tcBorders>
            <w:shd w:val="clear" w:color="auto" w:fill="auto"/>
            <w:vAlign w:val="center"/>
            <w:hideMark/>
          </w:tcPr>
          <w:p w14:paraId="4829C952" w14:textId="77777777" w:rsidR="00715298" w:rsidRPr="00715298" w:rsidRDefault="00715298" w:rsidP="00715298">
            <w:pPr>
              <w:spacing w:after="0" w:line="240" w:lineRule="auto"/>
              <w:jc w:val="left"/>
              <w:rPr>
                <w:rFonts w:asciiTheme="majorHAnsi" w:eastAsia="Times New Roman" w:hAnsiTheme="majorHAnsi" w:cstheme="majorHAnsi"/>
                <w:i/>
                <w:iCs/>
                <w:sz w:val="16"/>
                <w:szCs w:val="16"/>
                <w:lang w:val="en-US" w:eastAsia="zh-CN"/>
              </w:rPr>
            </w:pPr>
            <w:r w:rsidRPr="00715298">
              <w:rPr>
                <w:rFonts w:asciiTheme="majorHAnsi" w:eastAsia="Times New Roman" w:hAnsiTheme="majorHAnsi" w:cstheme="majorHAnsi"/>
                <w:i/>
                <w:iCs/>
                <w:sz w:val="16"/>
                <w:szCs w:val="16"/>
                <w:lang w:val="en-US" w:eastAsia="zh-CN"/>
              </w:rPr>
              <w:t>Jin Weigang, Song Xiaowu, Liu Kegu</w:t>
            </w:r>
          </w:p>
        </w:tc>
      </w:tr>
      <w:tr w:rsidR="00715298" w:rsidRPr="0098299C" w14:paraId="5E0078A5" w14:textId="77777777" w:rsidTr="00715298">
        <w:trPr>
          <w:trHeight w:val="522"/>
        </w:trPr>
        <w:tc>
          <w:tcPr>
            <w:tcW w:w="630" w:type="dxa"/>
            <w:tcBorders>
              <w:top w:val="nil"/>
              <w:left w:val="single" w:sz="8" w:space="0" w:color="000000"/>
              <w:bottom w:val="single" w:sz="8" w:space="0" w:color="000000"/>
              <w:right w:val="single" w:sz="8" w:space="0" w:color="000000"/>
            </w:tcBorders>
            <w:shd w:val="clear" w:color="auto" w:fill="auto"/>
            <w:noWrap/>
            <w:vAlign w:val="center"/>
            <w:hideMark/>
          </w:tcPr>
          <w:p w14:paraId="2622ABE1"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en-US" w:eastAsia="zh-CN"/>
              </w:rPr>
            </w:pPr>
            <w:r w:rsidRPr="00715298">
              <w:rPr>
                <w:rFonts w:ascii="Times New Roman" w:eastAsia="Times New Roman" w:hAnsi="Times New Roman" w:cs="Times New Roman"/>
                <w:sz w:val="20"/>
                <w:szCs w:val="20"/>
                <w:lang w:val="en-US" w:eastAsia="zh-CN"/>
              </w:rPr>
              <w:t> </w:t>
            </w:r>
          </w:p>
        </w:tc>
        <w:tc>
          <w:tcPr>
            <w:tcW w:w="810" w:type="dxa"/>
            <w:tcBorders>
              <w:top w:val="nil"/>
              <w:left w:val="nil"/>
              <w:bottom w:val="single" w:sz="8" w:space="0" w:color="000000"/>
              <w:right w:val="single" w:sz="8" w:space="0" w:color="000000"/>
            </w:tcBorders>
            <w:shd w:val="clear" w:color="auto" w:fill="auto"/>
            <w:noWrap/>
            <w:vAlign w:val="center"/>
            <w:hideMark/>
          </w:tcPr>
          <w:p w14:paraId="1B28A544"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en-US" w:eastAsia="zh-CN"/>
              </w:rPr>
            </w:pPr>
            <w:r w:rsidRPr="00715298">
              <w:rPr>
                <w:rFonts w:ascii="Times New Roman" w:eastAsia="Times New Roman" w:hAnsi="Times New Roman" w:cs="Times New Roman"/>
                <w:sz w:val="20"/>
                <w:szCs w:val="20"/>
                <w:lang w:val="en-US" w:eastAsia="zh-CN"/>
              </w:rPr>
              <w:t> </w:t>
            </w:r>
          </w:p>
        </w:tc>
        <w:tc>
          <w:tcPr>
            <w:tcW w:w="740" w:type="dxa"/>
            <w:tcBorders>
              <w:top w:val="nil"/>
              <w:left w:val="nil"/>
              <w:bottom w:val="single" w:sz="8" w:space="0" w:color="000000"/>
              <w:right w:val="single" w:sz="8" w:space="0" w:color="000000"/>
            </w:tcBorders>
            <w:shd w:val="clear" w:color="auto" w:fill="auto"/>
            <w:noWrap/>
            <w:vAlign w:val="center"/>
            <w:hideMark/>
          </w:tcPr>
          <w:p w14:paraId="0158E2F8"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en-US" w:eastAsia="zh-CN"/>
              </w:rPr>
            </w:pPr>
            <w:r w:rsidRPr="00715298">
              <w:rPr>
                <w:rFonts w:ascii="Times New Roman" w:eastAsia="Times New Roman" w:hAnsi="Times New Roman" w:cs="Times New Roman"/>
                <w:sz w:val="20"/>
                <w:szCs w:val="20"/>
                <w:lang w:val="en-US" w:eastAsia="zh-CN"/>
              </w:rPr>
              <w:t> </w:t>
            </w:r>
          </w:p>
        </w:tc>
        <w:tc>
          <w:tcPr>
            <w:tcW w:w="4030" w:type="dxa"/>
            <w:tcBorders>
              <w:top w:val="nil"/>
              <w:left w:val="nil"/>
              <w:bottom w:val="single" w:sz="8" w:space="0" w:color="000000"/>
              <w:right w:val="single" w:sz="8" w:space="0" w:color="000000"/>
            </w:tcBorders>
            <w:shd w:val="clear" w:color="auto" w:fill="auto"/>
            <w:vAlign w:val="center"/>
            <w:hideMark/>
          </w:tcPr>
          <w:p w14:paraId="4A07FF96" w14:textId="77777777" w:rsidR="00715298" w:rsidRPr="00715298" w:rsidRDefault="00715298" w:rsidP="00715298">
            <w:pPr>
              <w:spacing w:after="0" w:line="240" w:lineRule="auto"/>
              <w:jc w:val="left"/>
              <w:rPr>
                <w:rFonts w:eastAsia="Times New Roman"/>
                <w:sz w:val="20"/>
                <w:szCs w:val="20"/>
                <w:lang w:val="fr-FR" w:eastAsia="zh-CN"/>
              </w:rPr>
            </w:pPr>
            <w:r w:rsidRPr="00715298">
              <w:rPr>
                <w:rFonts w:eastAsia="Times New Roman"/>
                <w:sz w:val="20"/>
                <w:szCs w:val="20"/>
                <w:lang w:val="fr-FR" w:eastAsia="zh-CN"/>
              </w:rPr>
              <w:t>5 HLE CN KEYNOTE SPEAKERS</w:t>
            </w:r>
          </w:p>
        </w:tc>
        <w:tc>
          <w:tcPr>
            <w:tcW w:w="630" w:type="dxa"/>
            <w:tcBorders>
              <w:top w:val="nil"/>
              <w:left w:val="nil"/>
              <w:bottom w:val="single" w:sz="8" w:space="0" w:color="000000"/>
              <w:right w:val="single" w:sz="8" w:space="0" w:color="000000"/>
            </w:tcBorders>
            <w:shd w:val="clear" w:color="auto" w:fill="auto"/>
            <w:noWrap/>
            <w:vAlign w:val="center"/>
            <w:hideMark/>
          </w:tcPr>
          <w:p w14:paraId="2FE4FFE0" w14:textId="77777777" w:rsidR="00715298" w:rsidRPr="00715298" w:rsidRDefault="00715298" w:rsidP="00715298">
            <w:pPr>
              <w:spacing w:after="0" w:line="240" w:lineRule="auto"/>
              <w:jc w:val="center"/>
              <w:rPr>
                <w:rFonts w:eastAsia="Times New Roman"/>
                <w:i/>
                <w:iCs/>
                <w:sz w:val="20"/>
                <w:szCs w:val="20"/>
                <w:lang w:val="fr-FR" w:eastAsia="zh-CN"/>
              </w:rPr>
            </w:pPr>
            <w:r w:rsidRPr="00715298">
              <w:rPr>
                <w:rFonts w:eastAsia="Times New Roman"/>
                <w:i/>
                <w:iCs/>
                <w:sz w:val="20"/>
                <w:szCs w:val="20"/>
                <w:lang w:val="fr-FR" w:eastAsia="zh-CN"/>
              </w:rPr>
              <w:t>25</w:t>
            </w:r>
          </w:p>
        </w:tc>
        <w:tc>
          <w:tcPr>
            <w:tcW w:w="810" w:type="dxa"/>
            <w:tcBorders>
              <w:top w:val="nil"/>
              <w:left w:val="nil"/>
              <w:bottom w:val="single" w:sz="8" w:space="0" w:color="000000"/>
              <w:right w:val="single" w:sz="8" w:space="0" w:color="000000"/>
            </w:tcBorders>
            <w:shd w:val="clear" w:color="auto" w:fill="auto"/>
            <w:noWrap/>
            <w:vAlign w:val="center"/>
            <w:hideMark/>
          </w:tcPr>
          <w:p w14:paraId="7F390645"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fr-FR" w:eastAsia="zh-CN"/>
              </w:rPr>
            </w:pPr>
            <w:r w:rsidRPr="00715298">
              <w:rPr>
                <w:rFonts w:ascii="Times New Roman" w:eastAsia="Times New Roman" w:hAnsi="Times New Roman" w:cs="Times New Roman"/>
                <w:sz w:val="20"/>
                <w:szCs w:val="20"/>
                <w:lang w:val="fr-FR" w:eastAsia="zh-CN"/>
              </w:rPr>
              <w:t> </w:t>
            </w:r>
          </w:p>
        </w:tc>
        <w:tc>
          <w:tcPr>
            <w:tcW w:w="1830" w:type="dxa"/>
            <w:tcBorders>
              <w:top w:val="nil"/>
              <w:left w:val="nil"/>
              <w:bottom w:val="single" w:sz="8" w:space="0" w:color="000000"/>
              <w:right w:val="single" w:sz="8" w:space="0" w:color="000000"/>
            </w:tcBorders>
            <w:shd w:val="clear" w:color="auto" w:fill="auto"/>
            <w:vAlign w:val="center"/>
            <w:hideMark/>
          </w:tcPr>
          <w:p w14:paraId="49B2735C" w14:textId="77777777" w:rsidR="00715298" w:rsidRPr="00715298" w:rsidRDefault="00715298" w:rsidP="00715298">
            <w:pPr>
              <w:spacing w:after="0" w:line="240" w:lineRule="auto"/>
              <w:jc w:val="left"/>
              <w:rPr>
                <w:rFonts w:asciiTheme="majorHAnsi" w:eastAsia="Times New Roman" w:hAnsiTheme="majorHAnsi" w:cstheme="majorHAnsi"/>
                <w:i/>
                <w:iCs/>
                <w:sz w:val="16"/>
                <w:szCs w:val="16"/>
                <w:lang w:val="fr-FR" w:eastAsia="zh-CN"/>
              </w:rPr>
            </w:pPr>
            <w:r w:rsidRPr="00715298">
              <w:rPr>
                <w:rFonts w:asciiTheme="majorHAnsi" w:eastAsia="Times New Roman" w:hAnsiTheme="majorHAnsi" w:cstheme="majorHAnsi"/>
                <w:i/>
                <w:iCs/>
                <w:sz w:val="16"/>
                <w:szCs w:val="16"/>
                <w:lang w:val="fr-FR" w:eastAsia="zh-CN"/>
              </w:rPr>
              <w:t>Hu Angang, Zeng Xiangquan, Yue Jinglun, Lin Yi, Xiong Jun</w:t>
            </w:r>
          </w:p>
        </w:tc>
      </w:tr>
      <w:tr w:rsidR="00715298" w:rsidRPr="00715298" w14:paraId="39ED79BF" w14:textId="77777777" w:rsidTr="00715298">
        <w:trPr>
          <w:trHeight w:val="315"/>
        </w:trPr>
        <w:tc>
          <w:tcPr>
            <w:tcW w:w="630" w:type="dxa"/>
            <w:tcBorders>
              <w:top w:val="nil"/>
              <w:left w:val="single" w:sz="8" w:space="0" w:color="000000"/>
              <w:bottom w:val="single" w:sz="8" w:space="0" w:color="000000"/>
              <w:right w:val="single" w:sz="8" w:space="0" w:color="000000"/>
            </w:tcBorders>
            <w:shd w:val="clear" w:color="auto" w:fill="auto"/>
            <w:noWrap/>
            <w:vAlign w:val="center"/>
            <w:hideMark/>
          </w:tcPr>
          <w:p w14:paraId="5321452E"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fr-FR" w:eastAsia="zh-CN"/>
              </w:rPr>
            </w:pPr>
            <w:r w:rsidRPr="00715298">
              <w:rPr>
                <w:rFonts w:ascii="Times New Roman" w:eastAsia="Times New Roman" w:hAnsi="Times New Roman" w:cs="Times New Roman"/>
                <w:sz w:val="20"/>
                <w:szCs w:val="20"/>
                <w:lang w:val="fr-FR" w:eastAsia="zh-CN"/>
              </w:rPr>
              <w:t> </w:t>
            </w:r>
          </w:p>
        </w:tc>
        <w:tc>
          <w:tcPr>
            <w:tcW w:w="810" w:type="dxa"/>
            <w:tcBorders>
              <w:top w:val="nil"/>
              <w:left w:val="nil"/>
              <w:bottom w:val="single" w:sz="8" w:space="0" w:color="000000"/>
              <w:right w:val="single" w:sz="8" w:space="0" w:color="000000"/>
            </w:tcBorders>
            <w:shd w:val="clear" w:color="auto" w:fill="auto"/>
            <w:noWrap/>
            <w:vAlign w:val="center"/>
            <w:hideMark/>
          </w:tcPr>
          <w:p w14:paraId="3E67DD7D" w14:textId="77777777" w:rsidR="00715298" w:rsidRPr="00715298" w:rsidRDefault="00715298" w:rsidP="00715298">
            <w:pPr>
              <w:spacing w:after="0" w:line="240" w:lineRule="auto"/>
              <w:jc w:val="center"/>
              <w:rPr>
                <w:rFonts w:eastAsia="Times New Roman"/>
                <w:sz w:val="20"/>
                <w:szCs w:val="20"/>
                <w:lang w:val="fr-FR" w:eastAsia="zh-CN"/>
              </w:rPr>
            </w:pPr>
            <w:r w:rsidRPr="00715298">
              <w:rPr>
                <w:rFonts w:eastAsia="Times New Roman"/>
                <w:sz w:val="20"/>
                <w:szCs w:val="20"/>
                <w:lang w:eastAsia="zh-CN"/>
              </w:rPr>
              <w:t>240</w:t>
            </w:r>
          </w:p>
        </w:tc>
        <w:tc>
          <w:tcPr>
            <w:tcW w:w="740" w:type="dxa"/>
            <w:tcBorders>
              <w:top w:val="nil"/>
              <w:left w:val="nil"/>
              <w:bottom w:val="single" w:sz="8" w:space="0" w:color="000000"/>
              <w:right w:val="single" w:sz="8" w:space="0" w:color="000000"/>
            </w:tcBorders>
            <w:shd w:val="clear" w:color="auto" w:fill="auto"/>
            <w:noWrap/>
            <w:vAlign w:val="center"/>
            <w:hideMark/>
          </w:tcPr>
          <w:p w14:paraId="31A8CDD7" w14:textId="77777777" w:rsidR="00715298" w:rsidRPr="00715298" w:rsidRDefault="00715298" w:rsidP="00715298">
            <w:pPr>
              <w:spacing w:after="0" w:line="240" w:lineRule="auto"/>
              <w:jc w:val="center"/>
              <w:rPr>
                <w:rFonts w:eastAsia="Times New Roman"/>
                <w:i/>
                <w:iCs/>
                <w:sz w:val="20"/>
                <w:szCs w:val="20"/>
                <w:lang w:val="fr-FR" w:eastAsia="zh-CN"/>
              </w:rPr>
            </w:pPr>
            <w:r w:rsidRPr="00715298">
              <w:rPr>
                <w:rFonts w:eastAsia="Times New Roman"/>
                <w:i/>
                <w:iCs/>
                <w:sz w:val="20"/>
                <w:szCs w:val="20"/>
                <w:lang w:eastAsia="zh-CN"/>
              </w:rPr>
              <w:t>175</w:t>
            </w:r>
          </w:p>
        </w:tc>
        <w:tc>
          <w:tcPr>
            <w:tcW w:w="4030" w:type="dxa"/>
            <w:tcBorders>
              <w:top w:val="nil"/>
              <w:left w:val="nil"/>
              <w:bottom w:val="single" w:sz="8" w:space="0" w:color="000000"/>
              <w:right w:val="single" w:sz="8" w:space="0" w:color="000000"/>
            </w:tcBorders>
            <w:shd w:val="clear" w:color="auto" w:fill="auto"/>
            <w:vAlign w:val="center"/>
            <w:hideMark/>
          </w:tcPr>
          <w:p w14:paraId="33ED8B3F" w14:textId="77777777" w:rsidR="00715298" w:rsidRPr="00715298" w:rsidRDefault="00715298" w:rsidP="00715298">
            <w:pPr>
              <w:spacing w:after="0" w:line="240" w:lineRule="auto"/>
              <w:rPr>
                <w:rFonts w:eastAsia="Times New Roman"/>
                <w:i/>
                <w:iCs/>
                <w:sz w:val="20"/>
                <w:szCs w:val="20"/>
                <w:lang w:val="en-US" w:eastAsia="zh-CN"/>
              </w:rPr>
            </w:pPr>
            <w:r w:rsidRPr="00715298">
              <w:rPr>
                <w:rFonts w:eastAsia="Times New Roman"/>
                <w:i/>
                <w:iCs/>
                <w:sz w:val="20"/>
                <w:szCs w:val="20"/>
                <w:lang w:eastAsia="zh-CN"/>
              </w:rPr>
              <w:t>Total other C1 CN experts</w:t>
            </w:r>
          </w:p>
        </w:tc>
        <w:tc>
          <w:tcPr>
            <w:tcW w:w="630" w:type="dxa"/>
            <w:tcBorders>
              <w:top w:val="nil"/>
              <w:left w:val="nil"/>
              <w:bottom w:val="single" w:sz="8" w:space="0" w:color="000000"/>
              <w:right w:val="single" w:sz="8" w:space="0" w:color="000000"/>
            </w:tcBorders>
            <w:shd w:val="clear" w:color="auto" w:fill="auto"/>
            <w:noWrap/>
            <w:vAlign w:val="center"/>
            <w:hideMark/>
          </w:tcPr>
          <w:p w14:paraId="3B03B712" w14:textId="77777777" w:rsidR="00715298" w:rsidRPr="00715298" w:rsidRDefault="00715298" w:rsidP="00715298">
            <w:pPr>
              <w:spacing w:after="0" w:line="240" w:lineRule="auto"/>
              <w:jc w:val="center"/>
              <w:rPr>
                <w:rFonts w:eastAsia="Times New Roman"/>
                <w:i/>
                <w:iCs/>
                <w:sz w:val="20"/>
                <w:szCs w:val="20"/>
                <w:lang w:val="fr-FR" w:eastAsia="zh-CN"/>
              </w:rPr>
            </w:pPr>
            <w:r w:rsidRPr="00715298">
              <w:rPr>
                <w:rFonts w:eastAsia="Times New Roman"/>
                <w:i/>
                <w:iCs/>
                <w:sz w:val="20"/>
                <w:szCs w:val="20"/>
                <w:lang w:eastAsia="zh-CN"/>
              </w:rPr>
              <w:t>151</w:t>
            </w:r>
          </w:p>
        </w:tc>
        <w:tc>
          <w:tcPr>
            <w:tcW w:w="810" w:type="dxa"/>
            <w:tcBorders>
              <w:top w:val="nil"/>
              <w:left w:val="nil"/>
              <w:bottom w:val="single" w:sz="8" w:space="0" w:color="000000"/>
              <w:right w:val="single" w:sz="8" w:space="0" w:color="000000"/>
            </w:tcBorders>
            <w:shd w:val="clear" w:color="auto" w:fill="auto"/>
            <w:noWrap/>
            <w:vAlign w:val="center"/>
            <w:hideMark/>
          </w:tcPr>
          <w:p w14:paraId="1892F672" w14:textId="77777777" w:rsidR="00715298" w:rsidRPr="00715298" w:rsidRDefault="00715298" w:rsidP="00715298">
            <w:pPr>
              <w:spacing w:after="0" w:line="240" w:lineRule="auto"/>
              <w:jc w:val="center"/>
              <w:rPr>
                <w:rFonts w:eastAsia="Times New Roman"/>
                <w:i/>
                <w:iCs/>
                <w:sz w:val="20"/>
                <w:szCs w:val="20"/>
                <w:lang w:val="fr-FR" w:eastAsia="zh-CN"/>
              </w:rPr>
            </w:pPr>
            <w:r w:rsidRPr="00715298">
              <w:rPr>
                <w:rFonts w:eastAsia="Times New Roman"/>
                <w:i/>
                <w:iCs/>
                <w:sz w:val="20"/>
                <w:szCs w:val="20"/>
                <w:lang w:eastAsia="zh-CN"/>
              </w:rPr>
              <w:t>24</w:t>
            </w:r>
          </w:p>
        </w:tc>
        <w:tc>
          <w:tcPr>
            <w:tcW w:w="1830" w:type="dxa"/>
            <w:tcBorders>
              <w:top w:val="nil"/>
              <w:left w:val="nil"/>
              <w:bottom w:val="single" w:sz="8" w:space="0" w:color="000000"/>
              <w:right w:val="single" w:sz="8" w:space="0" w:color="000000"/>
            </w:tcBorders>
            <w:shd w:val="clear" w:color="auto" w:fill="auto"/>
            <w:vAlign w:val="bottom"/>
            <w:hideMark/>
          </w:tcPr>
          <w:p w14:paraId="59054323" w14:textId="77777777" w:rsidR="00715298" w:rsidRPr="00715298" w:rsidRDefault="00715298" w:rsidP="00715298">
            <w:pPr>
              <w:spacing w:after="0" w:line="240" w:lineRule="auto"/>
              <w:jc w:val="left"/>
              <w:rPr>
                <w:rFonts w:asciiTheme="majorHAnsi" w:eastAsia="Times New Roman" w:hAnsiTheme="majorHAnsi" w:cstheme="majorHAnsi"/>
                <w:sz w:val="16"/>
                <w:szCs w:val="16"/>
                <w:lang w:val="fr-FR" w:eastAsia="zh-CN"/>
              </w:rPr>
            </w:pPr>
            <w:r w:rsidRPr="00715298">
              <w:rPr>
                <w:rFonts w:asciiTheme="majorHAnsi" w:eastAsia="Times New Roman" w:hAnsiTheme="majorHAnsi" w:cstheme="majorHAnsi"/>
                <w:sz w:val="16"/>
                <w:szCs w:val="16"/>
                <w:lang w:val="fr-FR" w:eastAsia="zh-CN"/>
              </w:rPr>
              <w:t> </w:t>
            </w:r>
          </w:p>
        </w:tc>
      </w:tr>
      <w:tr w:rsidR="00715298" w:rsidRPr="00715298" w14:paraId="1FEF0D59" w14:textId="77777777" w:rsidTr="00715298">
        <w:trPr>
          <w:trHeight w:val="525"/>
        </w:trPr>
        <w:tc>
          <w:tcPr>
            <w:tcW w:w="630" w:type="dxa"/>
            <w:tcBorders>
              <w:top w:val="nil"/>
              <w:left w:val="single" w:sz="8" w:space="0" w:color="000000"/>
              <w:bottom w:val="single" w:sz="8" w:space="0" w:color="000000"/>
              <w:right w:val="single" w:sz="8" w:space="0" w:color="000000"/>
            </w:tcBorders>
            <w:shd w:val="clear" w:color="auto" w:fill="C4BC96" w:themeFill="background2" w:themeFillShade="BF"/>
            <w:noWrap/>
            <w:vAlign w:val="center"/>
            <w:hideMark/>
          </w:tcPr>
          <w:p w14:paraId="66645AAB"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fr-FR" w:eastAsia="zh-CN"/>
              </w:rPr>
            </w:pPr>
            <w:r w:rsidRPr="00715298">
              <w:rPr>
                <w:rFonts w:ascii="Times New Roman" w:eastAsia="Times New Roman" w:hAnsi="Times New Roman" w:cs="Times New Roman"/>
                <w:sz w:val="20"/>
                <w:szCs w:val="20"/>
                <w:lang w:val="fr-FR" w:eastAsia="zh-CN"/>
              </w:rPr>
              <w:t> </w:t>
            </w:r>
          </w:p>
        </w:tc>
        <w:tc>
          <w:tcPr>
            <w:tcW w:w="810" w:type="dxa"/>
            <w:tcBorders>
              <w:top w:val="nil"/>
              <w:left w:val="nil"/>
              <w:bottom w:val="single" w:sz="8" w:space="0" w:color="000000"/>
              <w:right w:val="single" w:sz="8" w:space="0" w:color="000000"/>
            </w:tcBorders>
            <w:shd w:val="clear" w:color="auto" w:fill="C4BC96" w:themeFill="background2" w:themeFillShade="BF"/>
            <w:noWrap/>
            <w:vAlign w:val="center"/>
            <w:hideMark/>
          </w:tcPr>
          <w:p w14:paraId="32F73A7F" w14:textId="77777777" w:rsidR="00715298" w:rsidRPr="00715298" w:rsidRDefault="00715298" w:rsidP="00715298">
            <w:pPr>
              <w:spacing w:after="0" w:line="240" w:lineRule="auto"/>
              <w:jc w:val="center"/>
              <w:rPr>
                <w:rFonts w:eastAsia="Times New Roman"/>
                <w:sz w:val="20"/>
                <w:szCs w:val="20"/>
                <w:lang w:val="fr-FR" w:eastAsia="zh-CN"/>
              </w:rPr>
            </w:pPr>
            <w:r w:rsidRPr="00715298">
              <w:rPr>
                <w:rFonts w:eastAsia="Times New Roman"/>
                <w:sz w:val="20"/>
                <w:szCs w:val="20"/>
                <w:lang w:eastAsia="zh-CN"/>
              </w:rPr>
              <w:t>54</w:t>
            </w:r>
          </w:p>
        </w:tc>
        <w:tc>
          <w:tcPr>
            <w:tcW w:w="740" w:type="dxa"/>
            <w:tcBorders>
              <w:top w:val="nil"/>
              <w:left w:val="nil"/>
              <w:bottom w:val="single" w:sz="8" w:space="0" w:color="000000"/>
              <w:right w:val="single" w:sz="8" w:space="0" w:color="000000"/>
            </w:tcBorders>
            <w:shd w:val="clear" w:color="auto" w:fill="C4BC96" w:themeFill="background2" w:themeFillShade="BF"/>
            <w:noWrap/>
            <w:vAlign w:val="center"/>
            <w:hideMark/>
          </w:tcPr>
          <w:p w14:paraId="518BF4F3" w14:textId="77777777" w:rsidR="00715298" w:rsidRPr="00715298" w:rsidRDefault="00715298" w:rsidP="00715298">
            <w:pPr>
              <w:spacing w:after="0" w:line="240" w:lineRule="auto"/>
              <w:jc w:val="center"/>
              <w:rPr>
                <w:rFonts w:eastAsia="Times New Roman"/>
                <w:i/>
                <w:iCs/>
                <w:sz w:val="20"/>
                <w:szCs w:val="20"/>
                <w:lang w:val="fr-FR" w:eastAsia="zh-CN"/>
              </w:rPr>
            </w:pPr>
            <w:r w:rsidRPr="00715298">
              <w:rPr>
                <w:rFonts w:eastAsia="Times New Roman"/>
                <w:i/>
                <w:iCs/>
                <w:sz w:val="20"/>
                <w:szCs w:val="20"/>
                <w:lang w:eastAsia="zh-CN"/>
              </w:rPr>
              <w:t>120</w:t>
            </w:r>
          </w:p>
        </w:tc>
        <w:tc>
          <w:tcPr>
            <w:tcW w:w="4030" w:type="dxa"/>
            <w:tcBorders>
              <w:top w:val="nil"/>
              <w:left w:val="nil"/>
              <w:bottom w:val="single" w:sz="8" w:space="0" w:color="000000"/>
              <w:right w:val="single" w:sz="8" w:space="0" w:color="000000"/>
            </w:tcBorders>
            <w:shd w:val="clear" w:color="auto" w:fill="C4BC96" w:themeFill="background2" w:themeFillShade="BF"/>
            <w:vAlign w:val="center"/>
            <w:hideMark/>
          </w:tcPr>
          <w:p w14:paraId="0140EDD1" w14:textId="77777777" w:rsidR="00715298" w:rsidRPr="00715298" w:rsidRDefault="00715298" w:rsidP="00715298">
            <w:pPr>
              <w:spacing w:after="0" w:line="240" w:lineRule="auto"/>
              <w:rPr>
                <w:rFonts w:eastAsia="Times New Roman"/>
                <w:i/>
                <w:iCs/>
                <w:sz w:val="20"/>
                <w:szCs w:val="20"/>
                <w:lang w:val="fr-FR" w:eastAsia="zh-CN"/>
              </w:rPr>
            </w:pPr>
            <w:r w:rsidRPr="00715298">
              <w:rPr>
                <w:rFonts w:eastAsia="Times New Roman"/>
                <w:i/>
                <w:iCs/>
                <w:sz w:val="20"/>
                <w:szCs w:val="20"/>
                <w:lang w:eastAsia="zh-CN"/>
              </w:rPr>
              <w:t>Component assistant Xu Chenjia</w:t>
            </w:r>
          </w:p>
        </w:tc>
        <w:tc>
          <w:tcPr>
            <w:tcW w:w="630" w:type="dxa"/>
            <w:tcBorders>
              <w:top w:val="nil"/>
              <w:left w:val="nil"/>
              <w:bottom w:val="single" w:sz="8" w:space="0" w:color="000000"/>
              <w:right w:val="single" w:sz="8" w:space="0" w:color="000000"/>
            </w:tcBorders>
            <w:shd w:val="clear" w:color="auto" w:fill="C4BC96" w:themeFill="background2" w:themeFillShade="BF"/>
            <w:noWrap/>
            <w:vAlign w:val="center"/>
            <w:hideMark/>
          </w:tcPr>
          <w:p w14:paraId="32F00EBE" w14:textId="77777777" w:rsidR="00715298" w:rsidRPr="00715298" w:rsidRDefault="00715298" w:rsidP="00715298">
            <w:pPr>
              <w:spacing w:after="0" w:line="240" w:lineRule="auto"/>
              <w:jc w:val="center"/>
              <w:rPr>
                <w:rFonts w:eastAsia="Times New Roman"/>
                <w:i/>
                <w:iCs/>
                <w:sz w:val="20"/>
                <w:szCs w:val="20"/>
                <w:lang w:val="fr-FR" w:eastAsia="zh-CN"/>
              </w:rPr>
            </w:pPr>
            <w:r w:rsidRPr="00715298">
              <w:rPr>
                <w:rFonts w:eastAsia="Times New Roman"/>
                <w:i/>
                <w:iCs/>
                <w:sz w:val="20"/>
                <w:szCs w:val="20"/>
                <w:lang w:eastAsia="zh-CN"/>
              </w:rPr>
              <w:t>84</w:t>
            </w:r>
          </w:p>
        </w:tc>
        <w:tc>
          <w:tcPr>
            <w:tcW w:w="810" w:type="dxa"/>
            <w:tcBorders>
              <w:top w:val="nil"/>
              <w:left w:val="nil"/>
              <w:bottom w:val="single" w:sz="8" w:space="0" w:color="000000"/>
              <w:right w:val="single" w:sz="8" w:space="0" w:color="000000"/>
            </w:tcBorders>
            <w:shd w:val="clear" w:color="auto" w:fill="C4BC96" w:themeFill="background2" w:themeFillShade="BF"/>
            <w:noWrap/>
            <w:vAlign w:val="center"/>
            <w:hideMark/>
          </w:tcPr>
          <w:p w14:paraId="3E72621F" w14:textId="77777777" w:rsidR="00715298" w:rsidRPr="00715298" w:rsidRDefault="00715298" w:rsidP="00715298">
            <w:pPr>
              <w:spacing w:after="0" w:line="240" w:lineRule="auto"/>
              <w:jc w:val="center"/>
              <w:rPr>
                <w:rFonts w:eastAsia="Times New Roman"/>
                <w:i/>
                <w:iCs/>
                <w:sz w:val="20"/>
                <w:szCs w:val="20"/>
                <w:lang w:val="fr-FR" w:eastAsia="zh-CN"/>
              </w:rPr>
            </w:pPr>
            <w:r w:rsidRPr="00715298">
              <w:rPr>
                <w:rFonts w:eastAsia="Times New Roman"/>
                <w:i/>
                <w:iCs/>
                <w:sz w:val="20"/>
                <w:szCs w:val="20"/>
                <w:lang w:eastAsia="zh-CN"/>
              </w:rPr>
              <w:t>0</w:t>
            </w:r>
          </w:p>
        </w:tc>
        <w:tc>
          <w:tcPr>
            <w:tcW w:w="1830" w:type="dxa"/>
            <w:tcBorders>
              <w:top w:val="nil"/>
              <w:left w:val="nil"/>
              <w:bottom w:val="single" w:sz="8" w:space="0" w:color="000000"/>
              <w:right w:val="single" w:sz="8" w:space="0" w:color="000000"/>
            </w:tcBorders>
            <w:shd w:val="clear" w:color="auto" w:fill="C4BC96" w:themeFill="background2" w:themeFillShade="BF"/>
            <w:vAlign w:val="center"/>
            <w:hideMark/>
          </w:tcPr>
          <w:p w14:paraId="452B0F19" w14:textId="77777777" w:rsidR="00715298" w:rsidRPr="00715298" w:rsidRDefault="00715298" w:rsidP="00715298">
            <w:pPr>
              <w:spacing w:after="0" w:line="240" w:lineRule="auto"/>
              <w:jc w:val="left"/>
              <w:rPr>
                <w:rFonts w:asciiTheme="majorHAnsi" w:eastAsia="Times New Roman" w:hAnsiTheme="majorHAnsi" w:cstheme="majorHAnsi"/>
                <w:sz w:val="16"/>
                <w:szCs w:val="16"/>
                <w:lang w:val="en-US" w:eastAsia="zh-CN"/>
              </w:rPr>
            </w:pPr>
            <w:r w:rsidRPr="00715298">
              <w:rPr>
                <w:rFonts w:asciiTheme="majorHAnsi" w:eastAsia="Times New Roman" w:hAnsiTheme="majorHAnsi" w:cstheme="majorHAnsi"/>
                <w:sz w:val="16"/>
                <w:szCs w:val="16"/>
                <w:lang w:eastAsia="zh-CN"/>
              </w:rPr>
              <w:t> Contract Feb. to Sept. 2016 - Monthly</w:t>
            </w:r>
          </w:p>
        </w:tc>
      </w:tr>
      <w:tr w:rsidR="00715298" w:rsidRPr="00715298" w14:paraId="2BA7DBE6" w14:textId="77777777" w:rsidTr="00715298">
        <w:trPr>
          <w:trHeight w:val="525"/>
        </w:trPr>
        <w:tc>
          <w:tcPr>
            <w:tcW w:w="630" w:type="dxa"/>
            <w:tcBorders>
              <w:top w:val="nil"/>
              <w:left w:val="single" w:sz="8" w:space="0" w:color="000000"/>
              <w:bottom w:val="single" w:sz="8" w:space="0" w:color="000000"/>
              <w:right w:val="single" w:sz="8" w:space="0" w:color="000000"/>
            </w:tcBorders>
            <w:shd w:val="clear" w:color="auto" w:fill="C4BC96" w:themeFill="background2" w:themeFillShade="BF"/>
            <w:noWrap/>
            <w:vAlign w:val="center"/>
            <w:hideMark/>
          </w:tcPr>
          <w:p w14:paraId="30DFCBF3"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en-US" w:eastAsia="zh-CN"/>
              </w:rPr>
            </w:pPr>
            <w:r w:rsidRPr="00715298">
              <w:rPr>
                <w:rFonts w:ascii="Times New Roman" w:eastAsia="Times New Roman" w:hAnsi="Times New Roman" w:cs="Times New Roman"/>
                <w:sz w:val="20"/>
                <w:szCs w:val="20"/>
                <w:lang w:val="en-US" w:eastAsia="zh-CN"/>
              </w:rPr>
              <w:t> </w:t>
            </w:r>
          </w:p>
        </w:tc>
        <w:tc>
          <w:tcPr>
            <w:tcW w:w="810" w:type="dxa"/>
            <w:tcBorders>
              <w:top w:val="nil"/>
              <w:left w:val="nil"/>
              <w:bottom w:val="single" w:sz="8" w:space="0" w:color="000000"/>
              <w:right w:val="single" w:sz="8" w:space="0" w:color="000000"/>
            </w:tcBorders>
            <w:shd w:val="clear" w:color="auto" w:fill="C4BC96" w:themeFill="background2" w:themeFillShade="BF"/>
            <w:noWrap/>
            <w:vAlign w:val="center"/>
            <w:hideMark/>
          </w:tcPr>
          <w:p w14:paraId="14A00119" w14:textId="77777777" w:rsidR="00715298" w:rsidRPr="00715298" w:rsidRDefault="00715298" w:rsidP="00715298">
            <w:pPr>
              <w:spacing w:after="0" w:line="240" w:lineRule="auto"/>
              <w:jc w:val="center"/>
              <w:rPr>
                <w:rFonts w:eastAsia="Times New Roman"/>
                <w:sz w:val="20"/>
                <w:szCs w:val="20"/>
                <w:lang w:val="en-US" w:eastAsia="zh-CN"/>
              </w:rPr>
            </w:pPr>
            <w:r w:rsidRPr="00715298">
              <w:rPr>
                <w:rFonts w:eastAsia="Times New Roman"/>
                <w:sz w:val="20"/>
                <w:szCs w:val="20"/>
                <w:lang w:val="en-US" w:eastAsia="zh-CN"/>
              </w:rPr>
              <w:t> </w:t>
            </w:r>
          </w:p>
        </w:tc>
        <w:tc>
          <w:tcPr>
            <w:tcW w:w="740" w:type="dxa"/>
            <w:tcBorders>
              <w:top w:val="nil"/>
              <w:left w:val="nil"/>
              <w:bottom w:val="single" w:sz="8" w:space="0" w:color="000000"/>
              <w:right w:val="single" w:sz="8" w:space="0" w:color="000000"/>
            </w:tcBorders>
            <w:shd w:val="clear" w:color="auto" w:fill="C4BC96" w:themeFill="background2" w:themeFillShade="BF"/>
            <w:noWrap/>
            <w:vAlign w:val="center"/>
            <w:hideMark/>
          </w:tcPr>
          <w:p w14:paraId="5956CB10" w14:textId="77777777" w:rsidR="00715298" w:rsidRPr="00715298" w:rsidRDefault="00715298" w:rsidP="00715298">
            <w:pPr>
              <w:spacing w:after="0" w:line="240" w:lineRule="auto"/>
              <w:jc w:val="center"/>
              <w:rPr>
                <w:rFonts w:eastAsia="Times New Roman"/>
                <w:i/>
                <w:iCs/>
                <w:sz w:val="20"/>
                <w:szCs w:val="20"/>
                <w:lang w:val="en-US" w:eastAsia="zh-CN"/>
              </w:rPr>
            </w:pPr>
            <w:r w:rsidRPr="00715298">
              <w:rPr>
                <w:rFonts w:eastAsia="Times New Roman"/>
                <w:i/>
                <w:iCs/>
                <w:sz w:val="20"/>
                <w:szCs w:val="20"/>
                <w:lang w:val="en-US" w:eastAsia="zh-CN"/>
              </w:rPr>
              <w:t> </w:t>
            </w:r>
          </w:p>
        </w:tc>
        <w:tc>
          <w:tcPr>
            <w:tcW w:w="4030" w:type="dxa"/>
            <w:tcBorders>
              <w:top w:val="nil"/>
              <w:left w:val="nil"/>
              <w:bottom w:val="single" w:sz="8" w:space="0" w:color="000000"/>
              <w:right w:val="single" w:sz="8" w:space="0" w:color="000000"/>
            </w:tcBorders>
            <w:shd w:val="clear" w:color="auto" w:fill="C4BC96" w:themeFill="background2" w:themeFillShade="BF"/>
            <w:vAlign w:val="center"/>
            <w:hideMark/>
          </w:tcPr>
          <w:p w14:paraId="71B8FA61" w14:textId="77777777" w:rsidR="00715298" w:rsidRPr="00715298" w:rsidRDefault="00715298" w:rsidP="00715298">
            <w:pPr>
              <w:spacing w:after="0" w:line="240" w:lineRule="auto"/>
              <w:rPr>
                <w:rFonts w:eastAsia="Times New Roman"/>
                <w:i/>
                <w:iCs/>
                <w:sz w:val="20"/>
                <w:szCs w:val="20"/>
                <w:lang w:val="fr-FR" w:eastAsia="zh-CN"/>
              </w:rPr>
            </w:pPr>
            <w:r w:rsidRPr="00715298">
              <w:rPr>
                <w:rFonts w:eastAsia="Times New Roman"/>
                <w:i/>
                <w:iCs/>
                <w:sz w:val="20"/>
                <w:szCs w:val="20"/>
                <w:lang w:eastAsia="zh-CN"/>
              </w:rPr>
              <w:t xml:space="preserve">Component assistant Li </w:t>
            </w:r>
            <w:proofErr w:type="spellStart"/>
            <w:r w:rsidRPr="00715298">
              <w:rPr>
                <w:rFonts w:eastAsia="Times New Roman"/>
                <w:i/>
                <w:iCs/>
                <w:sz w:val="20"/>
                <w:szCs w:val="20"/>
                <w:lang w:eastAsia="zh-CN"/>
              </w:rPr>
              <w:t>Xingli</w:t>
            </w:r>
            <w:proofErr w:type="spellEnd"/>
          </w:p>
        </w:tc>
        <w:tc>
          <w:tcPr>
            <w:tcW w:w="630" w:type="dxa"/>
            <w:tcBorders>
              <w:top w:val="nil"/>
              <w:left w:val="nil"/>
              <w:bottom w:val="single" w:sz="8" w:space="0" w:color="000000"/>
              <w:right w:val="single" w:sz="8" w:space="0" w:color="000000"/>
            </w:tcBorders>
            <w:shd w:val="clear" w:color="auto" w:fill="C4BC96" w:themeFill="background2" w:themeFillShade="BF"/>
            <w:noWrap/>
            <w:vAlign w:val="center"/>
            <w:hideMark/>
          </w:tcPr>
          <w:p w14:paraId="606A45B6" w14:textId="77777777" w:rsidR="00715298" w:rsidRPr="00715298" w:rsidRDefault="00715298" w:rsidP="00715298">
            <w:pPr>
              <w:spacing w:after="0" w:line="240" w:lineRule="auto"/>
              <w:jc w:val="center"/>
              <w:rPr>
                <w:rFonts w:eastAsia="Times New Roman"/>
                <w:i/>
                <w:iCs/>
                <w:sz w:val="20"/>
                <w:szCs w:val="20"/>
                <w:lang w:val="fr-FR" w:eastAsia="zh-CN"/>
              </w:rPr>
            </w:pPr>
            <w:r w:rsidRPr="00715298">
              <w:rPr>
                <w:rFonts w:eastAsia="Times New Roman"/>
                <w:i/>
                <w:iCs/>
                <w:sz w:val="20"/>
                <w:szCs w:val="20"/>
                <w:lang w:val="fr-FR" w:eastAsia="zh-CN"/>
              </w:rPr>
              <w:t>30</w:t>
            </w:r>
          </w:p>
        </w:tc>
        <w:tc>
          <w:tcPr>
            <w:tcW w:w="810" w:type="dxa"/>
            <w:tcBorders>
              <w:top w:val="nil"/>
              <w:left w:val="nil"/>
              <w:bottom w:val="single" w:sz="8" w:space="0" w:color="000000"/>
              <w:right w:val="single" w:sz="8" w:space="0" w:color="000000"/>
            </w:tcBorders>
            <w:shd w:val="clear" w:color="auto" w:fill="C4BC96" w:themeFill="background2" w:themeFillShade="BF"/>
            <w:noWrap/>
            <w:vAlign w:val="center"/>
            <w:hideMark/>
          </w:tcPr>
          <w:p w14:paraId="6801354D" w14:textId="77777777" w:rsidR="00715298" w:rsidRPr="00715298" w:rsidRDefault="00715298" w:rsidP="00715298">
            <w:pPr>
              <w:spacing w:after="0" w:line="240" w:lineRule="auto"/>
              <w:jc w:val="center"/>
              <w:rPr>
                <w:rFonts w:eastAsia="Times New Roman"/>
                <w:i/>
                <w:iCs/>
                <w:sz w:val="20"/>
                <w:szCs w:val="20"/>
                <w:lang w:val="fr-FR" w:eastAsia="zh-CN"/>
              </w:rPr>
            </w:pPr>
            <w:r w:rsidRPr="00715298">
              <w:rPr>
                <w:rFonts w:eastAsia="Times New Roman"/>
                <w:i/>
                <w:iCs/>
                <w:sz w:val="20"/>
                <w:szCs w:val="20"/>
                <w:lang w:val="fr-FR" w:eastAsia="zh-CN"/>
              </w:rPr>
              <w:t>6</w:t>
            </w:r>
          </w:p>
        </w:tc>
        <w:tc>
          <w:tcPr>
            <w:tcW w:w="1830" w:type="dxa"/>
            <w:tcBorders>
              <w:top w:val="nil"/>
              <w:left w:val="nil"/>
              <w:bottom w:val="single" w:sz="8" w:space="0" w:color="000000"/>
              <w:right w:val="single" w:sz="8" w:space="0" w:color="000000"/>
            </w:tcBorders>
            <w:shd w:val="clear" w:color="auto" w:fill="C4BC96" w:themeFill="background2" w:themeFillShade="BF"/>
            <w:vAlign w:val="center"/>
            <w:hideMark/>
          </w:tcPr>
          <w:p w14:paraId="1166B12E" w14:textId="77777777" w:rsidR="00715298" w:rsidRPr="00715298" w:rsidRDefault="00715298" w:rsidP="00715298">
            <w:pPr>
              <w:spacing w:after="0" w:line="240" w:lineRule="auto"/>
              <w:jc w:val="left"/>
              <w:rPr>
                <w:rFonts w:asciiTheme="majorHAnsi" w:eastAsia="Times New Roman" w:hAnsiTheme="majorHAnsi" w:cstheme="majorHAnsi"/>
                <w:sz w:val="16"/>
                <w:szCs w:val="16"/>
                <w:lang w:val="fr-FR" w:eastAsia="zh-CN"/>
              </w:rPr>
            </w:pPr>
            <w:proofErr w:type="spellStart"/>
            <w:r w:rsidRPr="00715298">
              <w:rPr>
                <w:rFonts w:asciiTheme="majorHAnsi" w:eastAsia="Times New Roman" w:hAnsiTheme="majorHAnsi" w:cstheme="majorHAnsi"/>
                <w:sz w:val="16"/>
                <w:szCs w:val="16"/>
                <w:lang w:val="fr-FR" w:eastAsia="zh-CN"/>
              </w:rPr>
              <w:t>Contract</w:t>
            </w:r>
            <w:proofErr w:type="spellEnd"/>
            <w:r w:rsidRPr="00715298">
              <w:rPr>
                <w:rFonts w:asciiTheme="majorHAnsi" w:eastAsia="Times New Roman" w:hAnsiTheme="majorHAnsi" w:cstheme="majorHAnsi"/>
                <w:sz w:val="16"/>
                <w:szCs w:val="16"/>
                <w:lang w:val="fr-FR" w:eastAsia="zh-CN"/>
              </w:rPr>
              <w:t xml:space="preserve"> </w:t>
            </w:r>
            <w:proofErr w:type="spellStart"/>
            <w:r w:rsidRPr="00715298">
              <w:rPr>
                <w:rFonts w:asciiTheme="majorHAnsi" w:eastAsia="Times New Roman" w:hAnsiTheme="majorHAnsi" w:cstheme="majorHAnsi"/>
                <w:sz w:val="16"/>
                <w:szCs w:val="16"/>
                <w:lang w:val="fr-FR" w:eastAsia="zh-CN"/>
              </w:rPr>
              <w:t>since</w:t>
            </w:r>
            <w:proofErr w:type="spellEnd"/>
            <w:r w:rsidRPr="00715298">
              <w:rPr>
                <w:rFonts w:asciiTheme="majorHAnsi" w:eastAsia="Times New Roman" w:hAnsiTheme="majorHAnsi" w:cstheme="majorHAnsi"/>
                <w:sz w:val="16"/>
                <w:szCs w:val="16"/>
                <w:lang w:val="fr-FR" w:eastAsia="zh-CN"/>
              </w:rPr>
              <w:t xml:space="preserve"> Oct. 2016, </w:t>
            </w:r>
            <w:proofErr w:type="spellStart"/>
            <w:r w:rsidRPr="00715298">
              <w:rPr>
                <w:rFonts w:asciiTheme="majorHAnsi" w:eastAsia="Times New Roman" w:hAnsiTheme="majorHAnsi" w:cstheme="majorHAnsi"/>
                <w:sz w:val="16"/>
                <w:szCs w:val="16"/>
                <w:lang w:val="fr-FR" w:eastAsia="zh-CN"/>
              </w:rPr>
              <w:t>monthly</w:t>
            </w:r>
            <w:proofErr w:type="spellEnd"/>
          </w:p>
        </w:tc>
      </w:tr>
      <w:tr w:rsidR="00715298" w:rsidRPr="00715298" w14:paraId="3CB5F88D" w14:textId="77777777" w:rsidTr="00715298">
        <w:trPr>
          <w:trHeight w:val="315"/>
        </w:trPr>
        <w:tc>
          <w:tcPr>
            <w:tcW w:w="630" w:type="dxa"/>
            <w:tcBorders>
              <w:top w:val="nil"/>
              <w:left w:val="single" w:sz="8" w:space="0" w:color="000000"/>
              <w:bottom w:val="single" w:sz="8" w:space="0" w:color="000000"/>
              <w:right w:val="single" w:sz="8" w:space="0" w:color="000000"/>
            </w:tcBorders>
            <w:shd w:val="clear" w:color="auto" w:fill="C4BC96" w:themeFill="background2" w:themeFillShade="BF"/>
            <w:noWrap/>
            <w:vAlign w:val="center"/>
            <w:hideMark/>
          </w:tcPr>
          <w:p w14:paraId="61ABC425"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fr-FR" w:eastAsia="zh-CN"/>
              </w:rPr>
            </w:pPr>
            <w:r w:rsidRPr="00715298">
              <w:rPr>
                <w:rFonts w:ascii="Times New Roman" w:eastAsia="Times New Roman" w:hAnsi="Times New Roman" w:cs="Times New Roman"/>
                <w:sz w:val="20"/>
                <w:szCs w:val="20"/>
                <w:lang w:val="fr-FR" w:eastAsia="zh-CN"/>
              </w:rPr>
              <w:t> </w:t>
            </w:r>
          </w:p>
        </w:tc>
        <w:tc>
          <w:tcPr>
            <w:tcW w:w="810" w:type="dxa"/>
            <w:tcBorders>
              <w:top w:val="nil"/>
              <w:left w:val="nil"/>
              <w:bottom w:val="single" w:sz="8" w:space="0" w:color="000000"/>
              <w:right w:val="single" w:sz="8" w:space="0" w:color="000000"/>
            </w:tcBorders>
            <w:shd w:val="clear" w:color="auto" w:fill="C4BC96" w:themeFill="background2" w:themeFillShade="BF"/>
            <w:noWrap/>
            <w:vAlign w:val="center"/>
            <w:hideMark/>
          </w:tcPr>
          <w:p w14:paraId="1590A51F" w14:textId="77777777" w:rsidR="00715298" w:rsidRPr="00715298" w:rsidRDefault="00715298" w:rsidP="00715298">
            <w:pPr>
              <w:spacing w:after="0" w:line="240" w:lineRule="auto"/>
              <w:jc w:val="center"/>
              <w:rPr>
                <w:rFonts w:eastAsia="Times New Roman"/>
                <w:sz w:val="20"/>
                <w:szCs w:val="20"/>
                <w:lang w:val="fr-FR" w:eastAsia="zh-CN"/>
              </w:rPr>
            </w:pPr>
            <w:r w:rsidRPr="00715298">
              <w:rPr>
                <w:rFonts w:eastAsia="Times New Roman"/>
                <w:sz w:val="20"/>
                <w:szCs w:val="20"/>
                <w:lang w:eastAsia="zh-CN"/>
              </w:rPr>
              <w:t>216</w:t>
            </w:r>
          </w:p>
        </w:tc>
        <w:tc>
          <w:tcPr>
            <w:tcW w:w="740" w:type="dxa"/>
            <w:tcBorders>
              <w:top w:val="nil"/>
              <w:left w:val="nil"/>
              <w:bottom w:val="single" w:sz="8" w:space="0" w:color="000000"/>
              <w:right w:val="single" w:sz="8" w:space="0" w:color="000000"/>
            </w:tcBorders>
            <w:shd w:val="clear" w:color="auto" w:fill="C4BC96" w:themeFill="background2" w:themeFillShade="BF"/>
            <w:noWrap/>
            <w:vAlign w:val="center"/>
            <w:hideMark/>
          </w:tcPr>
          <w:p w14:paraId="691B5C64" w14:textId="77777777" w:rsidR="00715298" w:rsidRPr="00715298" w:rsidRDefault="00715298" w:rsidP="00715298">
            <w:pPr>
              <w:spacing w:after="0" w:line="240" w:lineRule="auto"/>
              <w:jc w:val="center"/>
              <w:rPr>
                <w:rFonts w:eastAsia="Times New Roman"/>
                <w:sz w:val="20"/>
                <w:szCs w:val="20"/>
                <w:lang w:val="fr-FR" w:eastAsia="zh-CN"/>
              </w:rPr>
            </w:pPr>
            <w:r w:rsidRPr="00715298">
              <w:rPr>
                <w:rFonts w:eastAsia="Times New Roman"/>
                <w:sz w:val="20"/>
                <w:szCs w:val="20"/>
                <w:lang w:eastAsia="zh-CN"/>
              </w:rPr>
              <w:t>200</w:t>
            </w:r>
          </w:p>
        </w:tc>
        <w:tc>
          <w:tcPr>
            <w:tcW w:w="4030" w:type="dxa"/>
            <w:tcBorders>
              <w:top w:val="nil"/>
              <w:left w:val="nil"/>
              <w:bottom w:val="single" w:sz="8" w:space="0" w:color="000000"/>
              <w:right w:val="single" w:sz="8" w:space="0" w:color="000000"/>
            </w:tcBorders>
            <w:shd w:val="clear" w:color="auto" w:fill="C4BC96" w:themeFill="background2" w:themeFillShade="BF"/>
            <w:vAlign w:val="center"/>
            <w:hideMark/>
          </w:tcPr>
          <w:p w14:paraId="59B46921" w14:textId="77777777" w:rsidR="00715298" w:rsidRPr="00715298" w:rsidRDefault="00715298" w:rsidP="00715298">
            <w:pPr>
              <w:spacing w:after="0" w:line="240" w:lineRule="auto"/>
              <w:rPr>
                <w:rFonts w:eastAsia="Times New Roman"/>
                <w:sz w:val="20"/>
                <w:szCs w:val="20"/>
                <w:lang w:val="en-US" w:eastAsia="zh-CN"/>
              </w:rPr>
            </w:pPr>
            <w:r w:rsidRPr="00715298">
              <w:rPr>
                <w:rFonts w:eastAsia="Times New Roman"/>
                <w:sz w:val="20"/>
                <w:szCs w:val="20"/>
                <w:lang w:eastAsia="zh-CN"/>
              </w:rPr>
              <w:t>Resident expert C1 JV Gruat</w:t>
            </w:r>
          </w:p>
        </w:tc>
        <w:tc>
          <w:tcPr>
            <w:tcW w:w="630" w:type="dxa"/>
            <w:tcBorders>
              <w:top w:val="nil"/>
              <w:left w:val="nil"/>
              <w:bottom w:val="single" w:sz="8" w:space="0" w:color="000000"/>
              <w:right w:val="single" w:sz="8" w:space="0" w:color="000000"/>
            </w:tcBorders>
            <w:shd w:val="clear" w:color="auto" w:fill="C4BC96" w:themeFill="background2" w:themeFillShade="BF"/>
            <w:noWrap/>
            <w:vAlign w:val="center"/>
            <w:hideMark/>
          </w:tcPr>
          <w:p w14:paraId="7931FA0A" w14:textId="77777777" w:rsidR="00715298" w:rsidRPr="00715298" w:rsidRDefault="00715298" w:rsidP="00715298">
            <w:pPr>
              <w:spacing w:after="0" w:line="240" w:lineRule="auto"/>
              <w:jc w:val="center"/>
              <w:rPr>
                <w:rFonts w:eastAsia="Times New Roman"/>
                <w:i/>
                <w:iCs/>
                <w:sz w:val="20"/>
                <w:szCs w:val="20"/>
                <w:lang w:val="fr-FR" w:eastAsia="zh-CN"/>
              </w:rPr>
            </w:pPr>
            <w:r w:rsidRPr="00715298">
              <w:rPr>
                <w:rFonts w:eastAsia="Times New Roman"/>
                <w:i/>
                <w:iCs/>
                <w:sz w:val="20"/>
                <w:szCs w:val="20"/>
                <w:lang w:eastAsia="zh-CN"/>
              </w:rPr>
              <w:t>200</w:t>
            </w:r>
          </w:p>
        </w:tc>
        <w:tc>
          <w:tcPr>
            <w:tcW w:w="810" w:type="dxa"/>
            <w:tcBorders>
              <w:top w:val="nil"/>
              <w:left w:val="nil"/>
              <w:bottom w:val="single" w:sz="8" w:space="0" w:color="000000"/>
              <w:right w:val="single" w:sz="8" w:space="0" w:color="000000"/>
            </w:tcBorders>
            <w:shd w:val="clear" w:color="auto" w:fill="C4BC96" w:themeFill="background2" w:themeFillShade="BF"/>
            <w:noWrap/>
            <w:vAlign w:val="center"/>
            <w:hideMark/>
          </w:tcPr>
          <w:p w14:paraId="0D5256C9" w14:textId="77777777" w:rsidR="00715298" w:rsidRPr="00715298" w:rsidRDefault="00715298" w:rsidP="00715298">
            <w:pPr>
              <w:spacing w:after="0" w:line="240" w:lineRule="auto"/>
              <w:jc w:val="center"/>
              <w:rPr>
                <w:rFonts w:eastAsia="Times New Roman"/>
                <w:i/>
                <w:iCs/>
                <w:sz w:val="20"/>
                <w:szCs w:val="20"/>
                <w:lang w:val="fr-FR" w:eastAsia="zh-CN"/>
              </w:rPr>
            </w:pPr>
            <w:r w:rsidRPr="00715298">
              <w:rPr>
                <w:rFonts w:eastAsia="Times New Roman"/>
                <w:i/>
                <w:iCs/>
                <w:sz w:val="20"/>
                <w:szCs w:val="20"/>
                <w:lang w:eastAsia="zh-CN"/>
              </w:rPr>
              <w:t>0</w:t>
            </w:r>
          </w:p>
        </w:tc>
        <w:tc>
          <w:tcPr>
            <w:tcW w:w="1830" w:type="dxa"/>
            <w:tcBorders>
              <w:top w:val="nil"/>
              <w:left w:val="nil"/>
              <w:bottom w:val="single" w:sz="8" w:space="0" w:color="000000"/>
              <w:right w:val="single" w:sz="8" w:space="0" w:color="000000"/>
            </w:tcBorders>
            <w:shd w:val="clear" w:color="auto" w:fill="C4BC96" w:themeFill="background2" w:themeFillShade="BF"/>
            <w:vAlign w:val="center"/>
            <w:hideMark/>
          </w:tcPr>
          <w:p w14:paraId="2AD807F4" w14:textId="77777777" w:rsidR="00715298" w:rsidRPr="00715298" w:rsidRDefault="00715298" w:rsidP="00715298">
            <w:pPr>
              <w:spacing w:after="0" w:line="240" w:lineRule="auto"/>
              <w:jc w:val="left"/>
              <w:rPr>
                <w:rFonts w:asciiTheme="majorHAnsi" w:eastAsia="Times New Roman" w:hAnsiTheme="majorHAnsi" w:cstheme="majorHAnsi"/>
                <w:sz w:val="16"/>
                <w:szCs w:val="16"/>
                <w:lang w:val="fr-FR" w:eastAsia="zh-CN"/>
              </w:rPr>
            </w:pPr>
            <w:r w:rsidRPr="00715298">
              <w:rPr>
                <w:rFonts w:asciiTheme="majorHAnsi" w:eastAsia="Times New Roman" w:hAnsiTheme="majorHAnsi" w:cstheme="majorHAnsi"/>
                <w:sz w:val="16"/>
                <w:szCs w:val="16"/>
                <w:lang w:eastAsia="zh-CN"/>
              </w:rPr>
              <w:t>181</w:t>
            </w:r>
          </w:p>
        </w:tc>
      </w:tr>
      <w:tr w:rsidR="00715298" w:rsidRPr="00715298" w14:paraId="35842662" w14:textId="77777777" w:rsidTr="00715298">
        <w:trPr>
          <w:trHeight w:val="525"/>
        </w:trPr>
        <w:tc>
          <w:tcPr>
            <w:tcW w:w="630" w:type="dxa"/>
            <w:tcBorders>
              <w:top w:val="nil"/>
              <w:left w:val="single" w:sz="8" w:space="0" w:color="000000"/>
              <w:bottom w:val="single" w:sz="8" w:space="0" w:color="000000"/>
              <w:right w:val="single" w:sz="8" w:space="0" w:color="000000"/>
            </w:tcBorders>
            <w:shd w:val="clear" w:color="auto" w:fill="auto"/>
            <w:noWrap/>
            <w:vAlign w:val="center"/>
          </w:tcPr>
          <w:p w14:paraId="2C0D1C0E" w14:textId="16F7F960" w:rsidR="00715298" w:rsidRPr="00715298" w:rsidRDefault="00715298" w:rsidP="00715298">
            <w:pPr>
              <w:spacing w:after="0" w:line="240" w:lineRule="auto"/>
              <w:jc w:val="center"/>
              <w:rPr>
                <w:rFonts w:eastAsia="Times New Roman"/>
                <w:sz w:val="20"/>
                <w:szCs w:val="20"/>
                <w:lang w:val="fr-FR" w:eastAsia="zh-CN"/>
              </w:rPr>
            </w:pPr>
          </w:p>
        </w:tc>
        <w:tc>
          <w:tcPr>
            <w:tcW w:w="810" w:type="dxa"/>
            <w:tcBorders>
              <w:top w:val="nil"/>
              <w:left w:val="nil"/>
              <w:bottom w:val="single" w:sz="8" w:space="0" w:color="000000"/>
              <w:right w:val="single" w:sz="8" w:space="0" w:color="000000"/>
            </w:tcBorders>
            <w:shd w:val="clear" w:color="auto" w:fill="auto"/>
            <w:noWrap/>
            <w:vAlign w:val="center"/>
          </w:tcPr>
          <w:p w14:paraId="0DFA0EF8" w14:textId="1D27B282" w:rsidR="00715298" w:rsidRPr="00715298" w:rsidRDefault="00715298" w:rsidP="00715298">
            <w:pPr>
              <w:spacing w:after="0" w:line="240" w:lineRule="auto"/>
              <w:jc w:val="center"/>
              <w:rPr>
                <w:rFonts w:eastAsia="Times New Roman"/>
                <w:sz w:val="20"/>
                <w:szCs w:val="20"/>
                <w:lang w:val="fr-FR" w:eastAsia="zh-CN"/>
              </w:rPr>
            </w:pPr>
          </w:p>
        </w:tc>
        <w:tc>
          <w:tcPr>
            <w:tcW w:w="740" w:type="dxa"/>
            <w:tcBorders>
              <w:top w:val="nil"/>
              <w:left w:val="nil"/>
              <w:bottom w:val="single" w:sz="8" w:space="0" w:color="000000"/>
              <w:right w:val="single" w:sz="8" w:space="0" w:color="000000"/>
            </w:tcBorders>
            <w:shd w:val="clear" w:color="auto" w:fill="auto"/>
            <w:noWrap/>
            <w:vAlign w:val="center"/>
          </w:tcPr>
          <w:p w14:paraId="4D1CF751" w14:textId="75461886" w:rsidR="00715298" w:rsidRPr="00715298" w:rsidRDefault="00715298" w:rsidP="00715298">
            <w:pPr>
              <w:spacing w:after="0" w:line="240" w:lineRule="auto"/>
              <w:jc w:val="center"/>
              <w:rPr>
                <w:rFonts w:eastAsia="Times New Roman"/>
                <w:sz w:val="20"/>
                <w:szCs w:val="20"/>
                <w:lang w:val="fr-FR" w:eastAsia="zh-CN"/>
              </w:rPr>
            </w:pPr>
          </w:p>
        </w:tc>
        <w:tc>
          <w:tcPr>
            <w:tcW w:w="4030" w:type="dxa"/>
            <w:tcBorders>
              <w:top w:val="nil"/>
              <w:left w:val="nil"/>
              <w:bottom w:val="single" w:sz="8" w:space="0" w:color="000000"/>
              <w:right w:val="single" w:sz="8" w:space="0" w:color="000000"/>
            </w:tcBorders>
            <w:shd w:val="clear" w:color="auto" w:fill="auto"/>
            <w:vAlign w:val="center"/>
            <w:hideMark/>
          </w:tcPr>
          <w:p w14:paraId="6B48B33E" w14:textId="77777777" w:rsidR="00715298" w:rsidRPr="00715298" w:rsidRDefault="00715298" w:rsidP="00715298">
            <w:pPr>
              <w:spacing w:after="0" w:line="240" w:lineRule="auto"/>
              <w:jc w:val="left"/>
              <w:rPr>
                <w:rFonts w:eastAsia="Times New Roman"/>
                <w:sz w:val="20"/>
                <w:szCs w:val="20"/>
                <w:lang w:val="fr-FR" w:eastAsia="zh-CN"/>
              </w:rPr>
            </w:pPr>
            <w:r w:rsidRPr="00715298">
              <w:rPr>
                <w:rFonts w:eastAsia="Times New Roman"/>
                <w:sz w:val="20"/>
                <w:szCs w:val="20"/>
                <w:lang w:eastAsia="zh-CN"/>
              </w:rPr>
              <w:t xml:space="preserve">4 EU Experts  </w:t>
            </w:r>
            <w:proofErr w:type="spellStart"/>
            <w:r w:rsidRPr="00715298">
              <w:rPr>
                <w:rFonts w:eastAsia="Times New Roman"/>
                <w:sz w:val="20"/>
                <w:szCs w:val="20"/>
                <w:lang w:eastAsia="zh-CN"/>
              </w:rPr>
              <w:t>Intern.Workshop</w:t>
            </w:r>
            <w:proofErr w:type="spellEnd"/>
          </w:p>
        </w:tc>
        <w:tc>
          <w:tcPr>
            <w:tcW w:w="630" w:type="dxa"/>
            <w:tcBorders>
              <w:top w:val="nil"/>
              <w:left w:val="nil"/>
              <w:bottom w:val="single" w:sz="8" w:space="0" w:color="000000"/>
              <w:right w:val="single" w:sz="8" w:space="0" w:color="000000"/>
            </w:tcBorders>
            <w:shd w:val="clear" w:color="auto" w:fill="auto"/>
            <w:noWrap/>
            <w:vAlign w:val="center"/>
            <w:hideMark/>
          </w:tcPr>
          <w:p w14:paraId="5F11430A" w14:textId="77777777" w:rsidR="00715298" w:rsidRPr="00715298" w:rsidRDefault="00715298" w:rsidP="00715298">
            <w:pPr>
              <w:spacing w:after="0" w:line="240" w:lineRule="auto"/>
              <w:jc w:val="center"/>
              <w:rPr>
                <w:rFonts w:ascii="Times New Roman" w:eastAsia="Times New Roman" w:hAnsi="Times New Roman" w:cs="Times New Roman"/>
                <w:sz w:val="20"/>
                <w:szCs w:val="20"/>
                <w:lang w:val="fr-FR" w:eastAsia="zh-CN"/>
              </w:rPr>
            </w:pPr>
            <w:r w:rsidRPr="00715298">
              <w:rPr>
                <w:rFonts w:ascii="Times New Roman" w:eastAsia="Times New Roman" w:hAnsi="Times New Roman" w:cs="Times New Roman"/>
                <w:sz w:val="20"/>
                <w:szCs w:val="20"/>
                <w:lang w:val="fr-FR" w:eastAsia="zh-CN"/>
              </w:rPr>
              <w:t>20</w:t>
            </w:r>
          </w:p>
        </w:tc>
        <w:tc>
          <w:tcPr>
            <w:tcW w:w="810" w:type="dxa"/>
            <w:tcBorders>
              <w:top w:val="nil"/>
              <w:left w:val="nil"/>
              <w:bottom w:val="single" w:sz="8" w:space="0" w:color="000000"/>
              <w:right w:val="single" w:sz="8" w:space="0" w:color="000000"/>
            </w:tcBorders>
            <w:shd w:val="clear" w:color="auto" w:fill="auto"/>
            <w:noWrap/>
            <w:vAlign w:val="center"/>
            <w:hideMark/>
          </w:tcPr>
          <w:p w14:paraId="3445B7AA"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fr-FR" w:eastAsia="zh-CN"/>
              </w:rPr>
            </w:pPr>
            <w:r w:rsidRPr="00715298">
              <w:rPr>
                <w:rFonts w:ascii="Times New Roman" w:eastAsia="Times New Roman" w:hAnsi="Times New Roman" w:cs="Times New Roman"/>
                <w:sz w:val="20"/>
                <w:szCs w:val="20"/>
                <w:lang w:val="fr-FR" w:eastAsia="zh-CN"/>
              </w:rPr>
              <w:t> </w:t>
            </w:r>
          </w:p>
        </w:tc>
        <w:tc>
          <w:tcPr>
            <w:tcW w:w="1830" w:type="dxa"/>
            <w:tcBorders>
              <w:top w:val="nil"/>
              <w:left w:val="nil"/>
              <w:bottom w:val="single" w:sz="8" w:space="0" w:color="000000"/>
              <w:right w:val="single" w:sz="8" w:space="0" w:color="000000"/>
            </w:tcBorders>
            <w:shd w:val="clear" w:color="auto" w:fill="auto"/>
            <w:vAlign w:val="center"/>
            <w:hideMark/>
          </w:tcPr>
          <w:p w14:paraId="71A3D736" w14:textId="77777777" w:rsidR="00715298" w:rsidRPr="00715298" w:rsidRDefault="00715298" w:rsidP="00715298">
            <w:pPr>
              <w:spacing w:after="0" w:line="240" w:lineRule="auto"/>
              <w:jc w:val="left"/>
              <w:rPr>
                <w:rFonts w:asciiTheme="majorHAnsi" w:eastAsia="Times New Roman" w:hAnsiTheme="majorHAnsi" w:cstheme="majorHAnsi"/>
                <w:sz w:val="16"/>
                <w:szCs w:val="16"/>
                <w:lang w:val="fr-FR" w:eastAsia="zh-CN"/>
              </w:rPr>
            </w:pPr>
            <w:r w:rsidRPr="00715298">
              <w:rPr>
                <w:rFonts w:asciiTheme="majorHAnsi" w:eastAsia="Times New Roman" w:hAnsiTheme="majorHAnsi" w:cstheme="majorHAnsi"/>
                <w:sz w:val="16"/>
                <w:szCs w:val="16"/>
                <w:lang w:eastAsia="zh-CN"/>
              </w:rPr>
              <w:t xml:space="preserve">Gauvin, Sacchi, </w:t>
            </w:r>
            <w:proofErr w:type="spellStart"/>
            <w:r w:rsidRPr="00715298">
              <w:rPr>
                <w:rFonts w:asciiTheme="majorHAnsi" w:eastAsia="Times New Roman" w:hAnsiTheme="majorHAnsi" w:cstheme="majorHAnsi"/>
                <w:sz w:val="16"/>
                <w:szCs w:val="16"/>
                <w:lang w:eastAsia="zh-CN"/>
              </w:rPr>
              <w:t>Vlemickx</w:t>
            </w:r>
            <w:proofErr w:type="spellEnd"/>
            <w:r w:rsidRPr="00715298">
              <w:rPr>
                <w:rFonts w:asciiTheme="majorHAnsi" w:eastAsia="Times New Roman" w:hAnsiTheme="majorHAnsi" w:cstheme="majorHAnsi"/>
                <w:sz w:val="16"/>
                <w:szCs w:val="16"/>
                <w:lang w:eastAsia="zh-CN"/>
              </w:rPr>
              <w:t>, Coyer</w:t>
            </w:r>
          </w:p>
        </w:tc>
      </w:tr>
      <w:tr w:rsidR="00715298" w:rsidRPr="00715298" w14:paraId="3F884C4B" w14:textId="77777777" w:rsidTr="00715298">
        <w:trPr>
          <w:trHeight w:val="477"/>
        </w:trPr>
        <w:tc>
          <w:tcPr>
            <w:tcW w:w="630" w:type="dxa"/>
            <w:tcBorders>
              <w:top w:val="nil"/>
              <w:left w:val="single" w:sz="8" w:space="0" w:color="000000"/>
              <w:bottom w:val="single" w:sz="8" w:space="0" w:color="000000"/>
              <w:right w:val="single" w:sz="8" w:space="0" w:color="000000"/>
            </w:tcBorders>
            <w:shd w:val="clear" w:color="auto" w:fill="auto"/>
            <w:noWrap/>
            <w:vAlign w:val="center"/>
            <w:hideMark/>
          </w:tcPr>
          <w:p w14:paraId="29C14981"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fr-FR" w:eastAsia="zh-CN"/>
              </w:rPr>
            </w:pPr>
            <w:r w:rsidRPr="00715298">
              <w:rPr>
                <w:rFonts w:ascii="Times New Roman" w:eastAsia="Times New Roman" w:hAnsi="Times New Roman" w:cs="Times New Roman"/>
                <w:sz w:val="20"/>
                <w:szCs w:val="20"/>
                <w:lang w:val="fr-FR" w:eastAsia="zh-CN"/>
              </w:rPr>
              <w:t> </w:t>
            </w:r>
          </w:p>
        </w:tc>
        <w:tc>
          <w:tcPr>
            <w:tcW w:w="810" w:type="dxa"/>
            <w:tcBorders>
              <w:top w:val="nil"/>
              <w:left w:val="nil"/>
              <w:bottom w:val="single" w:sz="8" w:space="0" w:color="000000"/>
              <w:right w:val="single" w:sz="8" w:space="0" w:color="000000"/>
            </w:tcBorders>
            <w:shd w:val="clear" w:color="auto" w:fill="auto"/>
            <w:noWrap/>
            <w:vAlign w:val="center"/>
            <w:hideMark/>
          </w:tcPr>
          <w:p w14:paraId="772DB3C6"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fr-FR" w:eastAsia="zh-CN"/>
              </w:rPr>
            </w:pPr>
            <w:r w:rsidRPr="00715298">
              <w:rPr>
                <w:rFonts w:ascii="Times New Roman" w:eastAsia="Times New Roman" w:hAnsi="Times New Roman" w:cs="Times New Roman"/>
                <w:sz w:val="20"/>
                <w:szCs w:val="20"/>
                <w:lang w:val="fr-FR" w:eastAsia="zh-CN"/>
              </w:rPr>
              <w:t> </w:t>
            </w:r>
          </w:p>
        </w:tc>
        <w:tc>
          <w:tcPr>
            <w:tcW w:w="740" w:type="dxa"/>
            <w:tcBorders>
              <w:top w:val="nil"/>
              <w:left w:val="nil"/>
              <w:bottom w:val="single" w:sz="8" w:space="0" w:color="000000"/>
              <w:right w:val="single" w:sz="8" w:space="0" w:color="000000"/>
            </w:tcBorders>
            <w:shd w:val="clear" w:color="auto" w:fill="auto"/>
            <w:noWrap/>
            <w:vAlign w:val="bottom"/>
            <w:hideMark/>
          </w:tcPr>
          <w:p w14:paraId="2F56B1EF"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fr-FR" w:eastAsia="zh-CN"/>
              </w:rPr>
            </w:pPr>
            <w:r w:rsidRPr="00715298">
              <w:rPr>
                <w:rFonts w:ascii="Times New Roman" w:eastAsia="Times New Roman" w:hAnsi="Times New Roman" w:cs="Times New Roman"/>
                <w:sz w:val="20"/>
                <w:szCs w:val="20"/>
                <w:lang w:val="fr-FR" w:eastAsia="zh-CN"/>
              </w:rPr>
              <w:t> </w:t>
            </w:r>
          </w:p>
        </w:tc>
        <w:tc>
          <w:tcPr>
            <w:tcW w:w="4030" w:type="dxa"/>
            <w:tcBorders>
              <w:top w:val="nil"/>
              <w:left w:val="nil"/>
              <w:bottom w:val="single" w:sz="8" w:space="0" w:color="000000"/>
              <w:right w:val="single" w:sz="8" w:space="0" w:color="000000"/>
            </w:tcBorders>
            <w:shd w:val="clear" w:color="auto" w:fill="auto"/>
            <w:vAlign w:val="center"/>
            <w:hideMark/>
          </w:tcPr>
          <w:p w14:paraId="2BF4F32B" w14:textId="77777777" w:rsidR="00715298" w:rsidRPr="00715298" w:rsidRDefault="00715298" w:rsidP="00715298">
            <w:pPr>
              <w:spacing w:after="0" w:line="240" w:lineRule="auto"/>
              <w:jc w:val="left"/>
              <w:rPr>
                <w:rFonts w:eastAsia="Times New Roman"/>
                <w:sz w:val="20"/>
                <w:szCs w:val="20"/>
                <w:lang w:val="fr-FR" w:eastAsia="zh-CN"/>
              </w:rPr>
            </w:pPr>
            <w:r w:rsidRPr="00715298">
              <w:rPr>
                <w:rFonts w:eastAsia="Times New Roman"/>
                <w:sz w:val="20"/>
                <w:szCs w:val="20"/>
                <w:lang w:eastAsia="zh-CN"/>
              </w:rPr>
              <w:t>2 EU Experts Provincial training</w:t>
            </w:r>
          </w:p>
        </w:tc>
        <w:tc>
          <w:tcPr>
            <w:tcW w:w="630" w:type="dxa"/>
            <w:tcBorders>
              <w:top w:val="nil"/>
              <w:left w:val="nil"/>
              <w:bottom w:val="single" w:sz="8" w:space="0" w:color="000000"/>
              <w:right w:val="single" w:sz="8" w:space="0" w:color="000000"/>
            </w:tcBorders>
            <w:shd w:val="clear" w:color="auto" w:fill="auto"/>
            <w:noWrap/>
            <w:vAlign w:val="center"/>
            <w:hideMark/>
          </w:tcPr>
          <w:p w14:paraId="6F218E30" w14:textId="77777777" w:rsidR="00715298" w:rsidRPr="00715298" w:rsidRDefault="00715298" w:rsidP="00715298">
            <w:pPr>
              <w:spacing w:after="0" w:line="240" w:lineRule="auto"/>
              <w:jc w:val="center"/>
              <w:rPr>
                <w:rFonts w:eastAsia="Times New Roman"/>
                <w:sz w:val="20"/>
                <w:szCs w:val="20"/>
                <w:lang w:val="fr-FR" w:eastAsia="zh-CN"/>
              </w:rPr>
            </w:pPr>
            <w:r w:rsidRPr="00715298">
              <w:rPr>
                <w:rFonts w:eastAsia="Times New Roman"/>
                <w:sz w:val="20"/>
                <w:szCs w:val="20"/>
                <w:lang w:eastAsia="zh-CN"/>
              </w:rPr>
              <w:t>10</w:t>
            </w:r>
          </w:p>
        </w:tc>
        <w:tc>
          <w:tcPr>
            <w:tcW w:w="810" w:type="dxa"/>
            <w:tcBorders>
              <w:top w:val="nil"/>
              <w:left w:val="nil"/>
              <w:bottom w:val="single" w:sz="8" w:space="0" w:color="000000"/>
              <w:right w:val="single" w:sz="8" w:space="0" w:color="000000"/>
            </w:tcBorders>
            <w:shd w:val="clear" w:color="auto" w:fill="auto"/>
            <w:noWrap/>
            <w:vAlign w:val="center"/>
            <w:hideMark/>
          </w:tcPr>
          <w:p w14:paraId="7558B1E8" w14:textId="77777777" w:rsidR="00715298" w:rsidRPr="00715298" w:rsidRDefault="00715298" w:rsidP="00715298">
            <w:pPr>
              <w:spacing w:after="0" w:line="240" w:lineRule="auto"/>
              <w:jc w:val="left"/>
              <w:rPr>
                <w:rFonts w:ascii="Times New Roman" w:eastAsia="Times New Roman" w:hAnsi="Times New Roman" w:cs="Times New Roman"/>
                <w:sz w:val="20"/>
                <w:szCs w:val="20"/>
                <w:lang w:val="fr-FR" w:eastAsia="zh-CN"/>
              </w:rPr>
            </w:pPr>
            <w:r w:rsidRPr="00715298">
              <w:rPr>
                <w:rFonts w:ascii="Times New Roman" w:eastAsia="Times New Roman" w:hAnsi="Times New Roman" w:cs="Times New Roman"/>
                <w:sz w:val="20"/>
                <w:szCs w:val="20"/>
                <w:lang w:val="fr-FR" w:eastAsia="zh-CN"/>
              </w:rPr>
              <w:t> </w:t>
            </w:r>
          </w:p>
        </w:tc>
        <w:tc>
          <w:tcPr>
            <w:tcW w:w="1830" w:type="dxa"/>
            <w:tcBorders>
              <w:top w:val="nil"/>
              <w:left w:val="nil"/>
              <w:bottom w:val="single" w:sz="8" w:space="0" w:color="000000"/>
              <w:right w:val="single" w:sz="8" w:space="0" w:color="000000"/>
            </w:tcBorders>
            <w:shd w:val="clear" w:color="auto" w:fill="auto"/>
            <w:vAlign w:val="center"/>
            <w:hideMark/>
          </w:tcPr>
          <w:p w14:paraId="66AE15D4" w14:textId="77777777" w:rsidR="00715298" w:rsidRPr="00715298" w:rsidRDefault="00715298" w:rsidP="00715298">
            <w:pPr>
              <w:spacing w:after="0" w:line="240" w:lineRule="auto"/>
              <w:jc w:val="left"/>
              <w:rPr>
                <w:rFonts w:asciiTheme="majorHAnsi" w:eastAsia="Times New Roman" w:hAnsiTheme="majorHAnsi" w:cstheme="majorHAnsi"/>
                <w:sz w:val="16"/>
                <w:szCs w:val="16"/>
                <w:lang w:val="fr-FR" w:eastAsia="zh-CN"/>
              </w:rPr>
            </w:pPr>
            <w:r w:rsidRPr="00715298">
              <w:rPr>
                <w:rFonts w:asciiTheme="majorHAnsi" w:eastAsia="Times New Roman" w:hAnsiTheme="majorHAnsi" w:cstheme="majorHAnsi"/>
                <w:sz w:val="16"/>
                <w:szCs w:val="16"/>
                <w:lang w:eastAsia="zh-CN"/>
              </w:rPr>
              <w:t>Coyer, Vleminckx</w:t>
            </w:r>
          </w:p>
        </w:tc>
      </w:tr>
      <w:tr w:rsidR="00715298" w:rsidRPr="00715298" w14:paraId="2561FA81" w14:textId="77777777" w:rsidTr="00715298">
        <w:trPr>
          <w:trHeight w:val="432"/>
        </w:trPr>
        <w:tc>
          <w:tcPr>
            <w:tcW w:w="630" w:type="dxa"/>
            <w:tcBorders>
              <w:top w:val="nil"/>
              <w:left w:val="single" w:sz="8" w:space="0" w:color="000000"/>
              <w:bottom w:val="single" w:sz="8" w:space="0" w:color="000000"/>
              <w:right w:val="single" w:sz="8" w:space="0" w:color="000000"/>
            </w:tcBorders>
            <w:shd w:val="clear" w:color="auto" w:fill="auto"/>
            <w:noWrap/>
            <w:vAlign w:val="center"/>
            <w:hideMark/>
          </w:tcPr>
          <w:p w14:paraId="6AE3B0C3" w14:textId="77777777" w:rsidR="00715298" w:rsidRPr="00715298" w:rsidRDefault="00715298" w:rsidP="00715298">
            <w:pPr>
              <w:spacing w:after="0" w:line="240" w:lineRule="auto"/>
              <w:jc w:val="center"/>
              <w:rPr>
                <w:rFonts w:ascii="Calibri" w:eastAsia="Times New Roman" w:hAnsi="Calibri" w:cs="Calibri"/>
                <w:sz w:val="20"/>
                <w:szCs w:val="20"/>
                <w:lang w:val="fr-FR" w:eastAsia="zh-CN"/>
              </w:rPr>
            </w:pPr>
            <w:r w:rsidRPr="00715298">
              <w:rPr>
                <w:rFonts w:ascii="Calibri" w:eastAsia="Times New Roman" w:hAnsi="Calibri" w:cs="Calibri"/>
                <w:sz w:val="20"/>
                <w:szCs w:val="20"/>
                <w:lang w:eastAsia="zh-CN"/>
              </w:rPr>
              <w:t> </w:t>
            </w:r>
          </w:p>
        </w:tc>
        <w:tc>
          <w:tcPr>
            <w:tcW w:w="810" w:type="dxa"/>
            <w:tcBorders>
              <w:top w:val="nil"/>
              <w:left w:val="nil"/>
              <w:bottom w:val="single" w:sz="8" w:space="0" w:color="000000"/>
              <w:right w:val="single" w:sz="8" w:space="0" w:color="000000"/>
            </w:tcBorders>
            <w:shd w:val="clear" w:color="auto" w:fill="auto"/>
            <w:noWrap/>
            <w:vAlign w:val="center"/>
            <w:hideMark/>
          </w:tcPr>
          <w:p w14:paraId="3C0108AC" w14:textId="77777777" w:rsidR="00715298" w:rsidRPr="00715298" w:rsidRDefault="00715298" w:rsidP="00715298">
            <w:pPr>
              <w:spacing w:after="0" w:line="240" w:lineRule="auto"/>
              <w:jc w:val="center"/>
              <w:rPr>
                <w:rFonts w:ascii="Calibri" w:eastAsia="Times New Roman" w:hAnsi="Calibri" w:cs="Calibri"/>
                <w:sz w:val="20"/>
                <w:szCs w:val="20"/>
                <w:lang w:val="fr-FR" w:eastAsia="zh-CN"/>
              </w:rPr>
            </w:pPr>
            <w:r w:rsidRPr="00715298">
              <w:rPr>
                <w:rFonts w:ascii="Calibri" w:eastAsia="Times New Roman" w:hAnsi="Calibri" w:cs="Calibri"/>
                <w:sz w:val="20"/>
                <w:szCs w:val="20"/>
                <w:lang w:eastAsia="zh-CN"/>
              </w:rPr>
              <w:t> </w:t>
            </w:r>
          </w:p>
        </w:tc>
        <w:tc>
          <w:tcPr>
            <w:tcW w:w="740" w:type="dxa"/>
            <w:tcBorders>
              <w:top w:val="nil"/>
              <w:left w:val="nil"/>
              <w:bottom w:val="single" w:sz="8" w:space="0" w:color="000000"/>
              <w:right w:val="single" w:sz="8" w:space="0" w:color="000000"/>
            </w:tcBorders>
            <w:shd w:val="clear" w:color="auto" w:fill="auto"/>
            <w:noWrap/>
            <w:vAlign w:val="center"/>
            <w:hideMark/>
          </w:tcPr>
          <w:p w14:paraId="0EB6949D" w14:textId="77777777" w:rsidR="00715298" w:rsidRPr="00715298" w:rsidRDefault="00715298" w:rsidP="00715298">
            <w:pPr>
              <w:spacing w:after="0" w:line="240" w:lineRule="auto"/>
              <w:jc w:val="center"/>
              <w:rPr>
                <w:rFonts w:ascii="Calibri" w:eastAsia="Times New Roman" w:hAnsi="Calibri" w:cs="Calibri"/>
                <w:sz w:val="20"/>
                <w:szCs w:val="20"/>
                <w:lang w:val="fr-FR" w:eastAsia="zh-CN"/>
              </w:rPr>
            </w:pPr>
            <w:r w:rsidRPr="00715298">
              <w:rPr>
                <w:rFonts w:ascii="Calibri" w:eastAsia="Times New Roman" w:hAnsi="Calibri" w:cs="Calibri"/>
                <w:sz w:val="20"/>
                <w:szCs w:val="20"/>
                <w:lang w:eastAsia="zh-CN"/>
              </w:rPr>
              <w:t> </w:t>
            </w:r>
          </w:p>
        </w:tc>
        <w:tc>
          <w:tcPr>
            <w:tcW w:w="4030" w:type="dxa"/>
            <w:tcBorders>
              <w:top w:val="nil"/>
              <w:left w:val="nil"/>
              <w:bottom w:val="single" w:sz="8" w:space="0" w:color="000000"/>
              <w:right w:val="single" w:sz="8" w:space="0" w:color="000000"/>
            </w:tcBorders>
            <w:shd w:val="clear" w:color="auto" w:fill="auto"/>
            <w:vAlign w:val="center"/>
            <w:hideMark/>
          </w:tcPr>
          <w:p w14:paraId="0D70149E" w14:textId="77777777" w:rsidR="00715298" w:rsidRPr="00715298" w:rsidRDefault="00715298" w:rsidP="00715298">
            <w:pPr>
              <w:spacing w:after="0" w:line="240" w:lineRule="auto"/>
              <w:jc w:val="left"/>
              <w:rPr>
                <w:rFonts w:ascii="Calibri" w:eastAsia="Times New Roman" w:hAnsi="Calibri" w:cs="Calibri"/>
                <w:sz w:val="20"/>
                <w:szCs w:val="20"/>
                <w:lang w:val="fr-FR" w:eastAsia="zh-CN"/>
              </w:rPr>
            </w:pPr>
            <w:r w:rsidRPr="00715298">
              <w:rPr>
                <w:rFonts w:ascii="Calibri" w:eastAsia="Times New Roman" w:hAnsi="Calibri" w:cs="Calibri"/>
                <w:sz w:val="20"/>
                <w:szCs w:val="20"/>
                <w:lang w:eastAsia="zh-CN"/>
              </w:rPr>
              <w:t>5 HLE EU CO-CHAIRS</w:t>
            </w:r>
          </w:p>
        </w:tc>
        <w:tc>
          <w:tcPr>
            <w:tcW w:w="630" w:type="dxa"/>
            <w:tcBorders>
              <w:top w:val="nil"/>
              <w:left w:val="nil"/>
              <w:bottom w:val="single" w:sz="8" w:space="0" w:color="000000"/>
              <w:right w:val="single" w:sz="8" w:space="0" w:color="000000"/>
            </w:tcBorders>
            <w:shd w:val="clear" w:color="auto" w:fill="auto"/>
            <w:noWrap/>
            <w:vAlign w:val="center"/>
            <w:hideMark/>
          </w:tcPr>
          <w:p w14:paraId="1FD3B31D" w14:textId="77777777" w:rsidR="00715298" w:rsidRPr="00715298" w:rsidRDefault="00715298" w:rsidP="00715298">
            <w:pPr>
              <w:spacing w:after="0" w:line="240" w:lineRule="auto"/>
              <w:jc w:val="center"/>
              <w:rPr>
                <w:rFonts w:ascii="Calibri" w:eastAsia="Times New Roman" w:hAnsi="Calibri" w:cs="Calibri"/>
                <w:sz w:val="20"/>
                <w:szCs w:val="20"/>
                <w:lang w:val="fr-FR" w:eastAsia="zh-CN"/>
              </w:rPr>
            </w:pPr>
            <w:r w:rsidRPr="00715298">
              <w:rPr>
                <w:rFonts w:ascii="Calibri" w:eastAsia="Times New Roman" w:hAnsi="Calibri" w:cs="Calibri"/>
                <w:sz w:val="20"/>
                <w:szCs w:val="20"/>
                <w:lang w:eastAsia="zh-CN"/>
              </w:rPr>
              <w:t>15</w:t>
            </w:r>
          </w:p>
        </w:tc>
        <w:tc>
          <w:tcPr>
            <w:tcW w:w="810" w:type="dxa"/>
            <w:tcBorders>
              <w:top w:val="nil"/>
              <w:left w:val="nil"/>
              <w:bottom w:val="single" w:sz="8" w:space="0" w:color="000000"/>
              <w:right w:val="single" w:sz="8" w:space="0" w:color="000000"/>
            </w:tcBorders>
            <w:shd w:val="clear" w:color="auto" w:fill="auto"/>
            <w:noWrap/>
            <w:vAlign w:val="center"/>
            <w:hideMark/>
          </w:tcPr>
          <w:p w14:paraId="178B1E7A" w14:textId="77777777" w:rsidR="00715298" w:rsidRPr="00715298" w:rsidRDefault="00715298" w:rsidP="00715298">
            <w:pPr>
              <w:spacing w:after="0" w:line="240" w:lineRule="auto"/>
              <w:jc w:val="center"/>
              <w:rPr>
                <w:rFonts w:ascii="Calibri" w:eastAsia="Times New Roman" w:hAnsi="Calibri" w:cs="Calibri"/>
                <w:sz w:val="20"/>
                <w:szCs w:val="20"/>
                <w:lang w:val="fr-FR" w:eastAsia="zh-CN"/>
              </w:rPr>
            </w:pPr>
            <w:r w:rsidRPr="00715298">
              <w:rPr>
                <w:rFonts w:ascii="Calibri" w:eastAsia="Times New Roman" w:hAnsi="Calibri" w:cs="Calibri"/>
                <w:sz w:val="20"/>
                <w:szCs w:val="20"/>
                <w:lang w:eastAsia="zh-CN"/>
              </w:rPr>
              <w:t> </w:t>
            </w:r>
          </w:p>
        </w:tc>
        <w:tc>
          <w:tcPr>
            <w:tcW w:w="1830" w:type="dxa"/>
            <w:tcBorders>
              <w:top w:val="nil"/>
              <w:left w:val="nil"/>
              <w:bottom w:val="single" w:sz="8" w:space="0" w:color="000000"/>
              <w:right w:val="single" w:sz="8" w:space="0" w:color="000000"/>
            </w:tcBorders>
            <w:shd w:val="clear" w:color="000000" w:fill="FFFFFF"/>
            <w:vAlign w:val="center"/>
            <w:hideMark/>
          </w:tcPr>
          <w:p w14:paraId="4F1CF7F9" w14:textId="77777777" w:rsidR="00715298" w:rsidRPr="00715298" w:rsidRDefault="00715298" w:rsidP="00715298">
            <w:pPr>
              <w:spacing w:after="0" w:line="240" w:lineRule="auto"/>
              <w:jc w:val="left"/>
              <w:rPr>
                <w:rFonts w:asciiTheme="majorHAnsi" w:eastAsia="Times New Roman" w:hAnsiTheme="majorHAnsi" w:cstheme="majorHAnsi"/>
                <w:sz w:val="16"/>
                <w:szCs w:val="16"/>
                <w:lang w:val="fr-FR" w:eastAsia="zh-CN"/>
              </w:rPr>
            </w:pPr>
            <w:r w:rsidRPr="00715298">
              <w:rPr>
                <w:rFonts w:asciiTheme="majorHAnsi" w:eastAsia="Times New Roman" w:hAnsiTheme="majorHAnsi" w:cstheme="majorHAnsi"/>
                <w:sz w:val="16"/>
                <w:szCs w:val="16"/>
                <w:lang w:val="fr-FR" w:eastAsia="zh-CN"/>
              </w:rPr>
              <w:t xml:space="preserve">Jeannerot, Bevers, </w:t>
            </w:r>
            <w:proofErr w:type="spellStart"/>
            <w:r w:rsidRPr="00715298">
              <w:rPr>
                <w:rFonts w:asciiTheme="majorHAnsi" w:eastAsia="Times New Roman" w:hAnsiTheme="majorHAnsi" w:cstheme="majorHAnsi"/>
                <w:sz w:val="16"/>
                <w:szCs w:val="16"/>
                <w:lang w:val="fr-FR" w:eastAsia="zh-CN"/>
              </w:rPr>
              <w:t>Marksova</w:t>
            </w:r>
            <w:proofErr w:type="spellEnd"/>
            <w:r w:rsidRPr="00715298">
              <w:rPr>
                <w:rFonts w:asciiTheme="majorHAnsi" w:eastAsia="Times New Roman" w:hAnsiTheme="majorHAnsi" w:cstheme="majorHAnsi"/>
                <w:sz w:val="16"/>
                <w:szCs w:val="16"/>
                <w:lang w:val="fr-FR" w:eastAsia="zh-CN"/>
              </w:rPr>
              <w:t xml:space="preserve">, </w:t>
            </w:r>
            <w:proofErr w:type="spellStart"/>
            <w:r w:rsidRPr="00715298">
              <w:rPr>
                <w:rFonts w:asciiTheme="majorHAnsi" w:eastAsia="Times New Roman" w:hAnsiTheme="majorHAnsi" w:cstheme="majorHAnsi"/>
                <w:sz w:val="16"/>
                <w:szCs w:val="16"/>
                <w:lang w:val="fr-FR" w:eastAsia="zh-CN"/>
              </w:rPr>
              <w:t>Toiu</w:t>
            </w:r>
            <w:proofErr w:type="spellEnd"/>
            <w:r w:rsidRPr="00715298">
              <w:rPr>
                <w:rFonts w:asciiTheme="majorHAnsi" w:eastAsia="Times New Roman" w:hAnsiTheme="majorHAnsi" w:cstheme="majorHAnsi"/>
                <w:sz w:val="16"/>
                <w:szCs w:val="16"/>
                <w:lang w:val="fr-FR" w:eastAsia="zh-CN"/>
              </w:rPr>
              <w:t>, Ortiz</w:t>
            </w:r>
          </w:p>
        </w:tc>
      </w:tr>
      <w:tr w:rsidR="00715298" w:rsidRPr="0098299C" w14:paraId="6AD2F960" w14:textId="77777777" w:rsidTr="00715298">
        <w:trPr>
          <w:trHeight w:val="705"/>
        </w:trPr>
        <w:tc>
          <w:tcPr>
            <w:tcW w:w="630" w:type="dxa"/>
            <w:tcBorders>
              <w:top w:val="nil"/>
              <w:left w:val="single" w:sz="8" w:space="0" w:color="000000"/>
              <w:bottom w:val="single" w:sz="8" w:space="0" w:color="000000"/>
              <w:right w:val="single" w:sz="8" w:space="0" w:color="000000"/>
            </w:tcBorders>
            <w:shd w:val="clear" w:color="auto" w:fill="auto"/>
            <w:noWrap/>
            <w:vAlign w:val="center"/>
            <w:hideMark/>
          </w:tcPr>
          <w:p w14:paraId="3AD3E1AF" w14:textId="77777777" w:rsidR="00715298" w:rsidRPr="00715298" w:rsidRDefault="00715298" w:rsidP="00715298">
            <w:pPr>
              <w:spacing w:after="0" w:line="240" w:lineRule="auto"/>
              <w:jc w:val="center"/>
              <w:rPr>
                <w:rFonts w:ascii="Calibri" w:eastAsia="Times New Roman" w:hAnsi="Calibri" w:cs="Calibri"/>
                <w:sz w:val="20"/>
                <w:szCs w:val="20"/>
                <w:lang w:val="fr-FR" w:eastAsia="zh-CN"/>
              </w:rPr>
            </w:pPr>
            <w:r w:rsidRPr="00715298">
              <w:rPr>
                <w:rFonts w:ascii="Calibri" w:eastAsia="Times New Roman" w:hAnsi="Calibri" w:cs="Calibri"/>
                <w:sz w:val="20"/>
                <w:szCs w:val="20"/>
                <w:lang w:eastAsia="zh-CN"/>
              </w:rPr>
              <w:t> </w:t>
            </w:r>
          </w:p>
        </w:tc>
        <w:tc>
          <w:tcPr>
            <w:tcW w:w="810" w:type="dxa"/>
            <w:tcBorders>
              <w:top w:val="nil"/>
              <w:left w:val="nil"/>
              <w:bottom w:val="single" w:sz="8" w:space="0" w:color="000000"/>
              <w:right w:val="single" w:sz="8" w:space="0" w:color="000000"/>
            </w:tcBorders>
            <w:shd w:val="clear" w:color="auto" w:fill="auto"/>
            <w:noWrap/>
            <w:vAlign w:val="center"/>
            <w:hideMark/>
          </w:tcPr>
          <w:p w14:paraId="6D85C09A" w14:textId="77777777" w:rsidR="00715298" w:rsidRPr="00715298" w:rsidRDefault="00715298" w:rsidP="00715298">
            <w:pPr>
              <w:spacing w:after="0" w:line="240" w:lineRule="auto"/>
              <w:jc w:val="center"/>
              <w:rPr>
                <w:rFonts w:ascii="Calibri" w:eastAsia="Times New Roman" w:hAnsi="Calibri" w:cs="Calibri"/>
                <w:sz w:val="20"/>
                <w:szCs w:val="20"/>
                <w:lang w:val="fr-FR" w:eastAsia="zh-CN"/>
              </w:rPr>
            </w:pPr>
            <w:r w:rsidRPr="00715298">
              <w:rPr>
                <w:rFonts w:ascii="Calibri" w:eastAsia="Times New Roman" w:hAnsi="Calibri" w:cs="Calibri"/>
                <w:sz w:val="20"/>
                <w:szCs w:val="20"/>
                <w:lang w:eastAsia="zh-CN"/>
              </w:rPr>
              <w:t> </w:t>
            </w:r>
          </w:p>
        </w:tc>
        <w:tc>
          <w:tcPr>
            <w:tcW w:w="740" w:type="dxa"/>
            <w:tcBorders>
              <w:top w:val="nil"/>
              <w:left w:val="nil"/>
              <w:bottom w:val="single" w:sz="8" w:space="0" w:color="000000"/>
              <w:right w:val="single" w:sz="8" w:space="0" w:color="000000"/>
            </w:tcBorders>
            <w:shd w:val="clear" w:color="auto" w:fill="auto"/>
            <w:noWrap/>
            <w:vAlign w:val="center"/>
            <w:hideMark/>
          </w:tcPr>
          <w:p w14:paraId="3F3ABF78" w14:textId="77777777" w:rsidR="00715298" w:rsidRPr="00715298" w:rsidRDefault="00715298" w:rsidP="00715298">
            <w:pPr>
              <w:spacing w:after="0" w:line="240" w:lineRule="auto"/>
              <w:jc w:val="center"/>
              <w:rPr>
                <w:rFonts w:ascii="Calibri" w:eastAsia="Times New Roman" w:hAnsi="Calibri" w:cs="Calibri"/>
                <w:sz w:val="20"/>
                <w:szCs w:val="20"/>
                <w:lang w:val="fr-FR" w:eastAsia="zh-CN"/>
              </w:rPr>
            </w:pPr>
            <w:r w:rsidRPr="00715298">
              <w:rPr>
                <w:rFonts w:ascii="Calibri" w:eastAsia="Times New Roman" w:hAnsi="Calibri" w:cs="Calibri"/>
                <w:sz w:val="20"/>
                <w:szCs w:val="20"/>
                <w:lang w:eastAsia="zh-CN"/>
              </w:rPr>
              <w:t> </w:t>
            </w:r>
          </w:p>
        </w:tc>
        <w:tc>
          <w:tcPr>
            <w:tcW w:w="4030" w:type="dxa"/>
            <w:tcBorders>
              <w:top w:val="nil"/>
              <w:left w:val="nil"/>
              <w:bottom w:val="single" w:sz="8" w:space="0" w:color="000000"/>
              <w:right w:val="single" w:sz="8" w:space="0" w:color="000000"/>
            </w:tcBorders>
            <w:shd w:val="clear" w:color="auto" w:fill="auto"/>
            <w:vAlign w:val="center"/>
            <w:hideMark/>
          </w:tcPr>
          <w:p w14:paraId="4BD02B3F" w14:textId="77777777" w:rsidR="00715298" w:rsidRPr="00715298" w:rsidRDefault="00715298" w:rsidP="00715298">
            <w:pPr>
              <w:spacing w:after="0" w:line="240" w:lineRule="auto"/>
              <w:jc w:val="left"/>
              <w:rPr>
                <w:rFonts w:ascii="Calibri" w:eastAsia="Times New Roman" w:hAnsi="Calibri" w:cs="Calibri"/>
                <w:sz w:val="20"/>
                <w:szCs w:val="20"/>
                <w:lang w:val="fr-FR" w:eastAsia="zh-CN"/>
              </w:rPr>
            </w:pPr>
            <w:r w:rsidRPr="00715298">
              <w:rPr>
                <w:rFonts w:ascii="Calibri" w:eastAsia="Times New Roman" w:hAnsi="Calibri" w:cs="Calibri"/>
                <w:sz w:val="20"/>
                <w:szCs w:val="20"/>
                <w:lang w:eastAsia="zh-CN"/>
              </w:rPr>
              <w:t>6 HLE EU KEYNOTE SPEAKERS</w:t>
            </w:r>
          </w:p>
        </w:tc>
        <w:tc>
          <w:tcPr>
            <w:tcW w:w="630" w:type="dxa"/>
            <w:tcBorders>
              <w:top w:val="nil"/>
              <w:left w:val="nil"/>
              <w:bottom w:val="single" w:sz="8" w:space="0" w:color="000000"/>
              <w:right w:val="single" w:sz="8" w:space="0" w:color="000000"/>
            </w:tcBorders>
            <w:shd w:val="clear" w:color="auto" w:fill="auto"/>
            <w:noWrap/>
            <w:vAlign w:val="center"/>
            <w:hideMark/>
          </w:tcPr>
          <w:p w14:paraId="0C17E2C3" w14:textId="77777777" w:rsidR="00715298" w:rsidRPr="00715298" w:rsidRDefault="00715298" w:rsidP="00715298">
            <w:pPr>
              <w:spacing w:after="0" w:line="240" w:lineRule="auto"/>
              <w:jc w:val="center"/>
              <w:rPr>
                <w:rFonts w:ascii="Calibri" w:eastAsia="Times New Roman" w:hAnsi="Calibri" w:cs="Calibri"/>
                <w:sz w:val="20"/>
                <w:szCs w:val="20"/>
                <w:lang w:val="fr-FR" w:eastAsia="zh-CN"/>
              </w:rPr>
            </w:pPr>
            <w:r w:rsidRPr="00715298">
              <w:rPr>
                <w:rFonts w:ascii="Calibri" w:eastAsia="Times New Roman" w:hAnsi="Calibri" w:cs="Calibri"/>
                <w:sz w:val="20"/>
                <w:szCs w:val="20"/>
                <w:lang w:eastAsia="zh-CN"/>
              </w:rPr>
              <w:t>30</w:t>
            </w:r>
          </w:p>
        </w:tc>
        <w:tc>
          <w:tcPr>
            <w:tcW w:w="810" w:type="dxa"/>
            <w:tcBorders>
              <w:top w:val="nil"/>
              <w:left w:val="nil"/>
              <w:bottom w:val="single" w:sz="8" w:space="0" w:color="000000"/>
              <w:right w:val="single" w:sz="8" w:space="0" w:color="000000"/>
            </w:tcBorders>
            <w:shd w:val="clear" w:color="auto" w:fill="auto"/>
            <w:noWrap/>
            <w:vAlign w:val="center"/>
            <w:hideMark/>
          </w:tcPr>
          <w:p w14:paraId="0B630246" w14:textId="77777777" w:rsidR="00715298" w:rsidRPr="00715298" w:rsidRDefault="00715298" w:rsidP="00715298">
            <w:pPr>
              <w:spacing w:after="0" w:line="240" w:lineRule="auto"/>
              <w:jc w:val="center"/>
              <w:rPr>
                <w:rFonts w:ascii="Calibri" w:eastAsia="Times New Roman" w:hAnsi="Calibri" w:cs="Calibri"/>
                <w:sz w:val="20"/>
                <w:szCs w:val="20"/>
                <w:lang w:val="fr-FR" w:eastAsia="zh-CN"/>
              </w:rPr>
            </w:pPr>
            <w:r w:rsidRPr="00715298">
              <w:rPr>
                <w:rFonts w:ascii="Calibri" w:eastAsia="Times New Roman" w:hAnsi="Calibri" w:cs="Calibri"/>
                <w:sz w:val="20"/>
                <w:szCs w:val="20"/>
                <w:lang w:eastAsia="zh-CN"/>
              </w:rPr>
              <w:t> </w:t>
            </w:r>
          </w:p>
        </w:tc>
        <w:tc>
          <w:tcPr>
            <w:tcW w:w="1830" w:type="dxa"/>
            <w:tcBorders>
              <w:top w:val="nil"/>
              <w:left w:val="nil"/>
              <w:bottom w:val="single" w:sz="8" w:space="0" w:color="000000"/>
              <w:right w:val="single" w:sz="8" w:space="0" w:color="000000"/>
            </w:tcBorders>
            <w:shd w:val="clear" w:color="000000" w:fill="FFFFFF"/>
            <w:vAlign w:val="center"/>
            <w:hideMark/>
          </w:tcPr>
          <w:p w14:paraId="705AEA14" w14:textId="77777777" w:rsidR="00715298" w:rsidRPr="00715298" w:rsidRDefault="00715298" w:rsidP="00715298">
            <w:pPr>
              <w:spacing w:after="0" w:line="240" w:lineRule="auto"/>
              <w:jc w:val="left"/>
              <w:rPr>
                <w:rFonts w:asciiTheme="majorHAnsi" w:eastAsia="Times New Roman" w:hAnsiTheme="majorHAnsi" w:cstheme="majorHAnsi"/>
                <w:sz w:val="16"/>
                <w:szCs w:val="16"/>
                <w:lang w:val="fr-FR" w:eastAsia="zh-CN"/>
              </w:rPr>
            </w:pPr>
            <w:r w:rsidRPr="00715298">
              <w:rPr>
                <w:rFonts w:asciiTheme="majorHAnsi" w:eastAsia="Times New Roman" w:hAnsiTheme="majorHAnsi" w:cstheme="majorHAnsi"/>
                <w:sz w:val="16"/>
                <w:szCs w:val="16"/>
                <w:lang w:val="fr-FR" w:eastAsia="zh-CN"/>
              </w:rPr>
              <w:t>Sacchi, Hocquet, Kiviniemi, Kyrieri, Scholz, Vleminckx</w:t>
            </w:r>
          </w:p>
        </w:tc>
      </w:tr>
      <w:tr w:rsidR="00715298" w:rsidRPr="0098299C" w14:paraId="2FA76BCE" w14:textId="77777777" w:rsidTr="00715298">
        <w:trPr>
          <w:trHeight w:val="795"/>
        </w:trPr>
        <w:tc>
          <w:tcPr>
            <w:tcW w:w="630" w:type="dxa"/>
            <w:tcBorders>
              <w:top w:val="nil"/>
              <w:left w:val="single" w:sz="8" w:space="0" w:color="000000"/>
              <w:bottom w:val="single" w:sz="8" w:space="0" w:color="000000"/>
              <w:right w:val="single" w:sz="8" w:space="0" w:color="000000"/>
            </w:tcBorders>
            <w:shd w:val="clear" w:color="auto" w:fill="auto"/>
            <w:noWrap/>
            <w:vAlign w:val="center"/>
            <w:hideMark/>
          </w:tcPr>
          <w:p w14:paraId="3AB5B84F" w14:textId="77777777" w:rsidR="00715298" w:rsidRPr="00715298" w:rsidRDefault="00715298" w:rsidP="00715298">
            <w:pPr>
              <w:spacing w:after="0" w:line="240" w:lineRule="auto"/>
              <w:jc w:val="center"/>
              <w:rPr>
                <w:rFonts w:ascii="Calibri" w:eastAsia="Times New Roman" w:hAnsi="Calibri" w:cs="Calibri"/>
                <w:sz w:val="20"/>
                <w:szCs w:val="20"/>
                <w:lang w:val="fr-FR" w:eastAsia="zh-CN"/>
              </w:rPr>
            </w:pPr>
            <w:r w:rsidRPr="00715298">
              <w:rPr>
                <w:rFonts w:ascii="Calibri" w:eastAsia="Times New Roman" w:hAnsi="Calibri" w:cs="Calibri"/>
                <w:sz w:val="20"/>
                <w:szCs w:val="20"/>
                <w:lang w:val="fr-FR" w:eastAsia="zh-CN"/>
              </w:rPr>
              <w:t> </w:t>
            </w:r>
          </w:p>
        </w:tc>
        <w:tc>
          <w:tcPr>
            <w:tcW w:w="810" w:type="dxa"/>
            <w:tcBorders>
              <w:top w:val="nil"/>
              <w:left w:val="nil"/>
              <w:bottom w:val="single" w:sz="8" w:space="0" w:color="000000"/>
              <w:right w:val="single" w:sz="8" w:space="0" w:color="000000"/>
            </w:tcBorders>
            <w:shd w:val="clear" w:color="auto" w:fill="auto"/>
            <w:noWrap/>
            <w:vAlign w:val="center"/>
            <w:hideMark/>
          </w:tcPr>
          <w:p w14:paraId="686C7FD8" w14:textId="77777777" w:rsidR="00715298" w:rsidRPr="00715298" w:rsidRDefault="00715298" w:rsidP="00715298">
            <w:pPr>
              <w:spacing w:after="0" w:line="240" w:lineRule="auto"/>
              <w:jc w:val="center"/>
              <w:rPr>
                <w:rFonts w:ascii="Calibri" w:eastAsia="Times New Roman" w:hAnsi="Calibri" w:cs="Calibri"/>
                <w:sz w:val="20"/>
                <w:szCs w:val="20"/>
                <w:lang w:val="fr-FR" w:eastAsia="zh-CN"/>
              </w:rPr>
            </w:pPr>
            <w:r w:rsidRPr="00715298">
              <w:rPr>
                <w:rFonts w:ascii="Calibri" w:eastAsia="Times New Roman" w:hAnsi="Calibri" w:cs="Calibri"/>
                <w:sz w:val="20"/>
                <w:szCs w:val="20"/>
                <w:lang w:val="fr-FR" w:eastAsia="zh-CN"/>
              </w:rPr>
              <w:t> </w:t>
            </w:r>
          </w:p>
        </w:tc>
        <w:tc>
          <w:tcPr>
            <w:tcW w:w="740" w:type="dxa"/>
            <w:tcBorders>
              <w:top w:val="nil"/>
              <w:left w:val="nil"/>
              <w:bottom w:val="single" w:sz="8" w:space="0" w:color="000000"/>
              <w:right w:val="single" w:sz="8" w:space="0" w:color="000000"/>
            </w:tcBorders>
            <w:shd w:val="clear" w:color="auto" w:fill="auto"/>
            <w:noWrap/>
            <w:vAlign w:val="center"/>
            <w:hideMark/>
          </w:tcPr>
          <w:p w14:paraId="257176CF" w14:textId="77777777" w:rsidR="00715298" w:rsidRPr="00715298" w:rsidRDefault="00715298" w:rsidP="00715298">
            <w:pPr>
              <w:spacing w:after="0" w:line="240" w:lineRule="auto"/>
              <w:jc w:val="center"/>
              <w:rPr>
                <w:rFonts w:ascii="Calibri" w:eastAsia="Times New Roman" w:hAnsi="Calibri" w:cs="Calibri"/>
                <w:sz w:val="20"/>
                <w:szCs w:val="20"/>
                <w:lang w:val="fr-FR" w:eastAsia="zh-CN"/>
              </w:rPr>
            </w:pPr>
            <w:r w:rsidRPr="00715298">
              <w:rPr>
                <w:rFonts w:ascii="Calibri" w:eastAsia="Times New Roman" w:hAnsi="Calibri" w:cs="Calibri"/>
                <w:sz w:val="20"/>
                <w:szCs w:val="20"/>
                <w:lang w:val="fr-FR" w:eastAsia="zh-CN"/>
              </w:rPr>
              <w:t> </w:t>
            </w:r>
          </w:p>
        </w:tc>
        <w:tc>
          <w:tcPr>
            <w:tcW w:w="4030" w:type="dxa"/>
            <w:tcBorders>
              <w:top w:val="nil"/>
              <w:left w:val="nil"/>
              <w:bottom w:val="single" w:sz="8" w:space="0" w:color="000000"/>
              <w:right w:val="single" w:sz="8" w:space="0" w:color="000000"/>
            </w:tcBorders>
            <w:shd w:val="clear" w:color="auto" w:fill="auto"/>
            <w:vAlign w:val="center"/>
            <w:hideMark/>
          </w:tcPr>
          <w:p w14:paraId="0CE7A7E9" w14:textId="77777777" w:rsidR="00715298" w:rsidRPr="00715298" w:rsidRDefault="00715298" w:rsidP="00715298">
            <w:pPr>
              <w:spacing w:after="0" w:line="240" w:lineRule="auto"/>
              <w:jc w:val="left"/>
              <w:rPr>
                <w:rFonts w:ascii="Calibri" w:eastAsia="Times New Roman" w:hAnsi="Calibri" w:cs="Calibri"/>
                <w:sz w:val="20"/>
                <w:szCs w:val="20"/>
                <w:lang w:val="fr-FR" w:eastAsia="zh-CN"/>
              </w:rPr>
            </w:pPr>
            <w:r w:rsidRPr="00715298">
              <w:rPr>
                <w:rFonts w:ascii="Calibri" w:eastAsia="Times New Roman" w:hAnsi="Calibri" w:cs="Calibri"/>
                <w:sz w:val="20"/>
                <w:szCs w:val="20"/>
                <w:lang w:val="fr-FR" w:eastAsia="zh-CN"/>
              </w:rPr>
              <w:t>EXPERTS TRAINING SPAIN</w:t>
            </w:r>
          </w:p>
        </w:tc>
        <w:tc>
          <w:tcPr>
            <w:tcW w:w="630" w:type="dxa"/>
            <w:tcBorders>
              <w:top w:val="nil"/>
              <w:left w:val="nil"/>
              <w:bottom w:val="single" w:sz="8" w:space="0" w:color="000000"/>
              <w:right w:val="single" w:sz="8" w:space="0" w:color="000000"/>
            </w:tcBorders>
            <w:shd w:val="clear" w:color="auto" w:fill="auto"/>
            <w:noWrap/>
            <w:vAlign w:val="center"/>
            <w:hideMark/>
          </w:tcPr>
          <w:p w14:paraId="2E215EC7" w14:textId="77777777" w:rsidR="00715298" w:rsidRPr="00715298" w:rsidRDefault="00715298" w:rsidP="00715298">
            <w:pPr>
              <w:spacing w:after="0" w:line="240" w:lineRule="auto"/>
              <w:jc w:val="center"/>
              <w:rPr>
                <w:rFonts w:ascii="Calibri" w:eastAsia="Times New Roman" w:hAnsi="Calibri" w:cs="Calibri"/>
                <w:sz w:val="20"/>
                <w:szCs w:val="20"/>
                <w:lang w:val="fr-FR" w:eastAsia="zh-CN"/>
              </w:rPr>
            </w:pPr>
            <w:r w:rsidRPr="00715298">
              <w:rPr>
                <w:rFonts w:ascii="Calibri" w:eastAsia="Times New Roman" w:hAnsi="Calibri" w:cs="Calibri"/>
                <w:sz w:val="20"/>
                <w:szCs w:val="20"/>
                <w:lang w:val="fr-FR" w:eastAsia="zh-CN"/>
              </w:rPr>
              <w:t>21</w:t>
            </w:r>
          </w:p>
        </w:tc>
        <w:tc>
          <w:tcPr>
            <w:tcW w:w="810" w:type="dxa"/>
            <w:tcBorders>
              <w:top w:val="nil"/>
              <w:left w:val="nil"/>
              <w:bottom w:val="single" w:sz="8" w:space="0" w:color="000000"/>
              <w:right w:val="single" w:sz="8" w:space="0" w:color="000000"/>
            </w:tcBorders>
            <w:shd w:val="clear" w:color="auto" w:fill="auto"/>
            <w:noWrap/>
            <w:vAlign w:val="center"/>
            <w:hideMark/>
          </w:tcPr>
          <w:p w14:paraId="513DB68F" w14:textId="77777777" w:rsidR="00715298" w:rsidRPr="00715298" w:rsidRDefault="00715298" w:rsidP="00715298">
            <w:pPr>
              <w:spacing w:after="0" w:line="240" w:lineRule="auto"/>
              <w:jc w:val="center"/>
              <w:rPr>
                <w:rFonts w:ascii="Calibri" w:eastAsia="Times New Roman" w:hAnsi="Calibri" w:cs="Calibri"/>
                <w:sz w:val="20"/>
                <w:szCs w:val="20"/>
                <w:lang w:val="fr-FR" w:eastAsia="zh-CN"/>
              </w:rPr>
            </w:pPr>
            <w:r w:rsidRPr="00715298">
              <w:rPr>
                <w:rFonts w:ascii="Calibri" w:eastAsia="Times New Roman" w:hAnsi="Calibri" w:cs="Calibri"/>
                <w:sz w:val="20"/>
                <w:szCs w:val="20"/>
                <w:lang w:val="fr-FR" w:eastAsia="zh-CN"/>
              </w:rPr>
              <w:t> </w:t>
            </w:r>
          </w:p>
        </w:tc>
        <w:tc>
          <w:tcPr>
            <w:tcW w:w="1830" w:type="dxa"/>
            <w:tcBorders>
              <w:top w:val="nil"/>
              <w:left w:val="nil"/>
              <w:bottom w:val="single" w:sz="8" w:space="0" w:color="000000"/>
              <w:right w:val="single" w:sz="8" w:space="0" w:color="000000"/>
            </w:tcBorders>
            <w:shd w:val="clear" w:color="000000" w:fill="FFFFFF"/>
            <w:vAlign w:val="center"/>
            <w:hideMark/>
          </w:tcPr>
          <w:p w14:paraId="4791639D" w14:textId="77777777" w:rsidR="00715298" w:rsidRPr="00715298" w:rsidRDefault="00715298" w:rsidP="00715298">
            <w:pPr>
              <w:spacing w:after="0" w:line="240" w:lineRule="auto"/>
              <w:jc w:val="left"/>
              <w:rPr>
                <w:rFonts w:asciiTheme="majorHAnsi" w:eastAsia="Times New Roman" w:hAnsiTheme="majorHAnsi" w:cstheme="majorHAnsi"/>
                <w:sz w:val="16"/>
                <w:szCs w:val="16"/>
                <w:lang w:val="fr-FR" w:eastAsia="zh-CN"/>
              </w:rPr>
            </w:pPr>
            <w:r w:rsidRPr="00715298">
              <w:rPr>
                <w:rFonts w:asciiTheme="majorHAnsi" w:eastAsia="Times New Roman" w:hAnsiTheme="majorHAnsi" w:cstheme="majorHAnsi"/>
                <w:sz w:val="16"/>
                <w:szCs w:val="16"/>
                <w:lang w:val="fr-FR" w:eastAsia="zh-CN"/>
              </w:rPr>
              <w:t xml:space="preserve">Dominique, </w:t>
            </w:r>
            <w:proofErr w:type="spellStart"/>
            <w:r w:rsidRPr="00715298">
              <w:rPr>
                <w:rFonts w:asciiTheme="majorHAnsi" w:eastAsia="Times New Roman" w:hAnsiTheme="majorHAnsi" w:cstheme="majorHAnsi"/>
                <w:sz w:val="16"/>
                <w:szCs w:val="16"/>
                <w:lang w:val="fr-FR" w:eastAsia="zh-CN"/>
              </w:rPr>
              <w:t>Pamies</w:t>
            </w:r>
            <w:proofErr w:type="spellEnd"/>
            <w:r w:rsidRPr="00715298">
              <w:rPr>
                <w:rFonts w:asciiTheme="majorHAnsi" w:eastAsia="Times New Roman" w:hAnsiTheme="majorHAnsi" w:cstheme="majorHAnsi"/>
                <w:sz w:val="16"/>
                <w:szCs w:val="16"/>
                <w:lang w:val="fr-FR" w:eastAsia="zh-CN"/>
              </w:rPr>
              <w:t xml:space="preserve"> </w:t>
            </w:r>
            <w:proofErr w:type="spellStart"/>
            <w:r w:rsidRPr="00715298">
              <w:rPr>
                <w:rFonts w:asciiTheme="majorHAnsi" w:eastAsia="Times New Roman" w:hAnsiTheme="majorHAnsi" w:cstheme="majorHAnsi"/>
                <w:sz w:val="16"/>
                <w:szCs w:val="16"/>
                <w:lang w:val="fr-FR" w:eastAsia="zh-CN"/>
              </w:rPr>
              <w:t>Sumner</w:t>
            </w:r>
            <w:proofErr w:type="spellEnd"/>
            <w:r w:rsidRPr="00715298">
              <w:rPr>
                <w:rFonts w:asciiTheme="majorHAnsi" w:eastAsia="Times New Roman" w:hAnsiTheme="majorHAnsi" w:cstheme="majorHAnsi"/>
                <w:sz w:val="16"/>
                <w:szCs w:val="16"/>
                <w:lang w:val="fr-FR" w:eastAsia="zh-CN"/>
              </w:rPr>
              <w:t xml:space="preserve">, Delle </w:t>
            </w:r>
            <w:proofErr w:type="spellStart"/>
            <w:r w:rsidRPr="00715298">
              <w:rPr>
                <w:rFonts w:asciiTheme="majorHAnsi" w:eastAsia="Times New Roman" w:hAnsiTheme="majorHAnsi" w:cstheme="majorHAnsi"/>
                <w:sz w:val="16"/>
                <w:szCs w:val="16"/>
                <w:lang w:val="fr-FR" w:eastAsia="zh-CN"/>
              </w:rPr>
              <w:t>Monache</w:t>
            </w:r>
            <w:proofErr w:type="spellEnd"/>
            <w:r w:rsidRPr="00715298">
              <w:rPr>
                <w:rFonts w:asciiTheme="majorHAnsi" w:eastAsia="Times New Roman" w:hAnsiTheme="majorHAnsi" w:cstheme="majorHAnsi"/>
                <w:sz w:val="16"/>
                <w:szCs w:val="16"/>
                <w:lang w:val="fr-FR" w:eastAsia="zh-CN"/>
              </w:rPr>
              <w:t xml:space="preserve">, Laurent, Merz, </w:t>
            </w:r>
            <w:proofErr w:type="spellStart"/>
            <w:r w:rsidRPr="00715298">
              <w:rPr>
                <w:rFonts w:asciiTheme="majorHAnsi" w:eastAsia="Times New Roman" w:hAnsiTheme="majorHAnsi" w:cstheme="majorHAnsi"/>
                <w:sz w:val="16"/>
                <w:szCs w:val="16"/>
                <w:lang w:val="fr-FR" w:eastAsia="zh-CN"/>
              </w:rPr>
              <w:t>Peglow</w:t>
            </w:r>
            <w:proofErr w:type="spellEnd"/>
            <w:r w:rsidRPr="00715298">
              <w:rPr>
                <w:rFonts w:asciiTheme="majorHAnsi" w:eastAsia="Times New Roman" w:hAnsiTheme="majorHAnsi" w:cstheme="majorHAnsi"/>
                <w:sz w:val="16"/>
                <w:szCs w:val="16"/>
                <w:lang w:val="fr-FR" w:eastAsia="zh-CN"/>
              </w:rPr>
              <w:t xml:space="preserve">, </w:t>
            </w:r>
            <w:proofErr w:type="spellStart"/>
            <w:r w:rsidRPr="00715298">
              <w:rPr>
                <w:rFonts w:asciiTheme="majorHAnsi" w:eastAsia="Times New Roman" w:hAnsiTheme="majorHAnsi" w:cstheme="majorHAnsi"/>
                <w:sz w:val="16"/>
                <w:szCs w:val="16"/>
                <w:lang w:val="fr-FR" w:eastAsia="zh-CN"/>
              </w:rPr>
              <w:t>Reilly</w:t>
            </w:r>
            <w:proofErr w:type="spellEnd"/>
          </w:p>
        </w:tc>
      </w:tr>
      <w:tr w:rsidR="00715298" w:rsidRPr="00715298" w14:paraId="15D4CE86" w14:textId="77777777" w:rsidTr="00715298">
        <w:trPr>
          <w:trHeight w:val="522"/>
        </w:trPr>
        <w:tc>
          <w:tcPr>
            <w:tcW w:w="630" w:type="dxa"/>
            <w:tcBorders>
              <w:top w:val="nil"/>
              <w:left w:val="single" w:sz="8" w:space="0" w:color="000000"/>
              <w:bottom w:val="single" w:sz="8" w:space="0" w:color="000000"/>
              <w:right w:val="single" w:sz="8" w:space="0" w:color="000000"/>
            </w:tcBorders>
            <w:shd w:val="clear" w:color="auto" w:fill="auto"/>
            <w:noWrap/>
            <w:vAlign w:val="center"/>
            <w:hideMark/>
          </w:tcPr>
          <w:p w14:paraId="44DF9BA5" w14:textId="77777777" w:rsidR="00715298" w:rsidRPr="00715298" w:rsidRDefault="00715298" w:rsidP="00715298">
            <w:pPr>
              <w:spacing w:after="0" w:line="240" w:lineRule="auto"/>
              <w:jc w:val="center"/>
              <w:rPr>
                <w:rFonts w:ascii="Calibri" w:eastAsia="Times New Roman" w:hAnsi="Calibri" w:cs="Calibri"/>
                <w:sz w:val="20"/>
                <w:szCs w:val="20"/>
                <w:lang w:val="fr-FR" w:eastAsia="zh-CN"/>
              </w:rPr>
            </w:pPr>
            <w:r w:rsidRPr="00715298">
              <w:rPr>
                <w:rFonts w:ascii="Calibri" w:eastAsia="Times New Roman" w:hAnsi="Calibri" w:cs="Calibri"/>
                <w:sz w:val="20"/>
                <w:szCs w:val="20"/>
                <w:lang w:val="fr-FR" w:eastAsia="zh-CN"/>
              </w:rPr>
              <w:t> </w:t>
            </w:r>
          </w:p>
        </w:tc>
        <w:tc>
          <w:tcPr>
            <w:tcW w:w="810" w:type="dxa"/>
            <w:tcBorders>
              <w:top w:val="nil"/>
              <w:left w:val="nil"/>
              <w:bottom w:val="single" w:sz="8" w:space="0" w:color="000000"/>
              <w:right w:val="single" w:sz="8" w:space="0" w:color="000000"/>
            </w:tcBorders>
            <w:shd w:val="clear" w:color="auto" w:fill="auto"/>
            <w:noWrap/>
            <w:vAlign w:val="center"/>
            <w:hideMark/>
          </w:tcPr>
          <w:p w14:paraId="5162F2AA" w14:textId="77777777" w:rsidR="00715298" w:rsidRPr="00715298" w:rsidRDefault="00715298" w:rsidP="00715298">
            <w:pPr>
              <w:spacing w:after="0" w:line="240" w:lineRule="auto"/>
              <w:jc w:val="center"/>
              <w:rPr>
                <w:rFonts w:ascii="Calibri" w:eastAsia="Times New Roman" w:hAnsi="Calibri" w:cs="Calibri"/>
                <w:sz w:val="20"/>
                <w:szCs w:val="20"/>
                <w:lang w:val="fr-FR" w:eastAsia="zh-CN"/>
              </w:rPr>
            </w:pPr>
            <w:r w:rsidRPr="00715298">
              <w:rPr>
                <w:rFonts w:ascii="Calibri" w:eastAsia="Times New Roman" w:hAnsi="Calibri" w:cs="Calibri"/>
                <w:sz w:val="20"/>
                <w:szCs w:val="20"/>
                <w:lang w:val="fr-FR" w:eastAsia="zh-CN"/>
              </w:rPr>
              <w:t> </w:t>
            </w:r>
          </w:p>
        </w:tc>
        <w:tc>
          <w:tcPr>
            <w:tcW w:w="740" w:type="dxa"/>
            <w:tcBorders>
              <w:top w:val="nil"/>
              <w:left w:val="nil"/>
              <w:bottom w:val="single" w:sz="8" w:space="0" w:color="000000"/>
              <w:right w:val="single" w:sz="8" w:space="0" w:color="000000"/>
            </w:tcBorders>
            <w:shd w:val="clear" w:color="auto" w:fill="auto"/>
            <w:noWrap/>
            <w:vAlign w:val="center"/>
            <w:hideMark/>
          </w:tcPr>
          <w:p w14:paraId="5C0448E9" w14:textId="77777777" w:rsidR="00715298" w:rsidRPr="00715298" w:rsidRDefault="00715298" w:rsidP="00715298">
            <w:pPr>
              <w:spacing w:after="0" w:line="240" w:lineRule="auto"/>
              <w:jc w:val="center"/>
              <w:rPr>
                <w:rFonts w:ascii="Calibri" w:eastAsia="Times New Roman" w:hAnsi="Calibri" w:cs="Calibri"/>
                <w:sz w:val="20"/>
                <w:szCs w:val="20"/>
                <w:lang w:val="fr-FR" w:eastAsia="zh-CN"/>
              </w:rPr>
            </w:pPr>
            <w:r w:rsidRPr="00715298">
              <w:rPr>
                <w:rFonts w:ascii="Calibri" w:eastAsia="Times New Roman" w:hAnsi="Calibri" w:cs="Calibri"/>
                <w:sz w:val="20"/>
                <w:szCs w:val="20"/>
                <w:lang w:val="fr-FR" w:eastAsia="zh-CN"/>
              </w:rPr>
              <w:t> </w:t>
            </w:r>
          </w:p>
        </w:tc>
        <w:tc>
          <w:tcPr>
            <w:tcW w:w="4030" w:type="dxa"/>
            <w:tcBorders>
              <w:top w:val="nil"/>
              <w:left w:val="nil"/>
              <w:bottom w:val="single" w:sz="8" w:space="0" w:color="000000"/>
              <w:right w:val="single" w:sz="8" w:space="0" w:color="000000"/>
            </w:tcBorders>
            <w:shd w:val="clear" w:color="auto" w:fill="auto"/>
            <w:vAlign w:val="center"/>
            <w:hideMark/>
          </w:tcPr>
          <w:p w14:paraId="2B6DF4BA" w14:textId="77777777" w:rsidR="00715298" w:rsidRPr="00715298" w:rsidRDefault="00715298" w:rsidP="00715298">
            <w:pPr>
              <w:spacing w:after="0" w:line="240" w:lineRule="auto"/>
              <w:jc w:val="left"/>
              <w:rPr>
                <w:rFonts w:ascii="Calibri" w:eastAsia="Times New Roman" w:hAnsi="Calibri" w:cs="Calibri"/>
                <w:sz w:val="20"/>
                <w:szCs w:val="20"/>
                <w:lang w:val="fr-FR" w:eastAsia="zh-CN"/>
              </w:rPr>
            </w:pPr>
            <w:r w:rsidRPr="00715298">
              <w:rPr>
                <w:rFonts w:ascii="Calibri" w:eastAsia="Times New Roman" w:hAnsi="Calibri" w:cs="Calibri"/>
                <w:sz w:val="20"/>
                <w:szCs w:val="20"/>
                <w:lang w:val="fr-FR" w:eastAsia="zh-CN"/>
              </w:rPr>
              <w:t>EXPERTS VISIT BELGIUM</w:t>
            </w:r>
          </w:p>
        </w:tc>
        <w:tc>
          <w:tcPr>
            <w:tcW w:w="630" w:type="dxa"/>
            <w:tcBorders>
              <w:top w:val="nil"/>
              <w:left w:val="nil"/>
              <w:bottom w:val="single" w:sz="8" w:space="0" w:color="000000"/>
              <w:right w:val="single" w:sz="8" w:space="0" w:color="000000"/>
            </w:tcBorders>
            <w:shd w:val="clear" w:color="auto" w:fill="auto"/>
            <w:noWrap/>
            <w:vAlign w:val="center"/>
            <w:hideMark/>
          </w:tcPr>
          <w:p w14:paraId="3452547E" w14:textId="77777777" w:rsidR="00715298" w:rsidRPr="00715298" w:rsidRDefault="00715298" w:rsidP="00715298">
            <w:pPr>
              <w:spacing w:after="0" w:line="240" w:lineRule="auto"/>
              <w:jc w:val="center"/>
              <w:rPr>
                <w:rFonts w:ascii="Calibri" w:eastAsia="Times New Roman" w:hAnsi="Calibri" w:cs="Calibri"/>
                <w:sz w:val="20"/>
                <w:szCs w:val="20"/>
                <w:lang w:val="fr-FR" w:eastAsia="zh-CN"/>
              </w:rPr>
            </w:pPr>
            <w:r w:rsidRPr="00715298">
              <w:rPr>
                <w:rFonts w:ascii="Calibri" w:eastAsia="Times New Roman" w:hAnsi="Calibri" w:cs="Calibri"/>
                <w:sz w:val="20"/>
                <w:szCs w:val="20"/>
                <w:lang w:val="fr-FR" w:eastAsia="zh-CN"/>
              </w:rPr>
              <w:t>12</w:t>
            </w:r>
          </w:p>
        </w:tc>
        <w:tc>
          <w:tcPr>
            <w:tcW w:w="810" w:type="dxa"/>
            <w:tcBorders>
              <w:top w:val="nil"/>
              <w:left w:val="nil"/>
              <w:bottom w:val="single" w:sz="8" w:space="0" w:color="000000"/>
              <w:right w:val="single" w:sz="8" w:space="0" w:color="000000"/>
            </w:tcBorders>
            <w:shd w:val="clear" w:color="auto" w:fill="auto"/>
            <w:noWrap/>
            <w:vAlign w:val="center"/>
            <w:hideMark/>
          </w:tcPr>
          <w:p w14:paraId="55804635" w14:textId="77777777" w:rsidR="00715298" w:rsidRPr="00715298" w:rsidRDefault="00715298" w:rsidP="00715298">
            <w:pPr>
              <w:spacing w:after="0" w:line="240" w:lineRule="auto"/>
              <w:jc w:val="center"/>
              <w:rPr>
                <w:rFonts w:ascii="Calibri" w:eastAsia="Times New Roman" w:hAnsi="Calibri" w:cs="Calibri"/>
                <w:sz w:val="20"/>
                <w:szCs w:val="20"/>
                <w:lang w:val="fr-FR" w:eastAsia="zh-CN"/>
              </w:rPr>
            </w:pPr>
            <w:r w:rsidRPr="00715298">
              <w:rPr>
                <w:rFonts w:ascii="Calibri" w:eastAsia="Times New Roman" w:hAnsi="Calibri" w:cs="Calibri"/>
                <w:sz w:val="20"/>
                <w:szCs w:val="20"/>
                <w:lang w:val="fr-FR" w:eastAsia="zh-CN"/>
              </w:rPr>
              <w:t> </w:t>
            </w:r>
          </w:p>
        </w:tc>
        <w:tc>
          <w:tcPr>
            <w:tcW w:w="1830" w:type="dxa"/>
            <w:tcBorders>
              <w:top w:val="nil"/>
              <w:left w:val="nil"/>
              <w:bottom w:val="single" w:sz="8" w:space="0" w:color="000000"/>
              <w:right w:val="single" w:sz="8" w:space="0" w:color="000000"/>
            </w:tcBorders>
            <w:shd w:val="clear" w:color="auto" w:fill="auto"/>
            <w:noWrap/>
            <w:vAlign w:val="center"/>
            <w:hideMark/>
          </w:tcPr>
          <w:p w14:paraId="35123054" w14:textId="77777777" w:rsidR="00715298" w:rsidRPr="00715298" w:rsidRDefault="00715298" w:rsidP="00715298">
            <w:pPr>
              <w:spacing w:after="0" w:line="240" w:lineRule="auto"/>
              <w:rPr>
                <w:rFonts w:asciiTheme="majorHAnsi" w:eastAsia="Times New Roman" w:hAnsiTheme="majorHAnsi" w:cstheme="majorHAnsi"/>
                <w:sz w:val="16"/>
                <w:szCs w:val="16"/>
                <w:lang w:val="en-US" w:eastAsia="zh-CN"/>
              </w:rPr>
            </w:pPr>
            <w:r w:rsidRPr="00715298">
              <w:rPr>
                <w:rFonts w:asciiTheme="majorHAnsi" w:eastAsia="Times New Roman" w:hAnsiTheme="majorHAnsi" w:cstheme="majorHAnsi"/>
                <w:sz w:val="16"/>
                <w:szCs w:val="16"/>
                <w:lang w:eastAsia="zh-CN"/>
              </w:rPr>
              <w:t xml:space="preserve">Sutherland, </w:t>
            </w:r>
            <w:proofErr w:type="spellStart"/>
            <w:r w:rsidRPr="00715298">
              <w:rPr>
                <w:rFonts w:asciiTheme="majorHAnsi" w:eastAsia="Times New Roman" w:hAnsiTheme="majorHAnsi" w:cstheme="majorHAnsi"/>
                <w:sz w:val="16"/>
                <w:szCs w:val="16"/>
                <w:lang w:eastAsia="zh-CN"/>
              </w:rPr>
              <w:t>Rastrigina</w:t>
            </w:r>
            <w:proofErr w:type="spellEnd"/>
            <w:r w:rsidRPr="00715298">
              <w:rPr>
                <w:rFonts w:asciiTheme="majorHAnsi" w:eastAsia="Times New Roman" w:hAnsiTheme="majorHAnsi" w:cstheme="majorHAnsi"/>
                <w:sz w:val="16"/>
                <w:szCs w:val="16"/>
                <w:lang w:eastAsia="zh-CN"/>
              </w:rPr>
              <w:t xml:space="preserve">, </w:t>
            </w:r>
            <w:proofErr w:type="spellStart"/>
            <w:r w:rsidRPr="00715298">
              <w:rPr>
                <w:rFonts w:asciiTheme="majorHAnsi" w:eastAsia="Times New Roman" w:hAnsiTheme="majorHAnsi" w:cstheme="majorHAnsi"/>
                <w:sz w:val="16"/>
                <w:szCs w:val="16"/>
                <w:lang w:eastAsia="zh-CN"/>
              </w:rPr>
              <w:t>Llena-Lozal</w:t>
            </w:r>
            <w:proofErr w:type="spellEnd"/>
            <w:r w:rsidRPr="00715298">
              <w:rPr>
                <w:rFonts w:asciiTheme="majorHAnsi" w:eastAsia="Times New Roman" w:hAnsiTheme="majorHAnsi" w:cstheme="majorHAnsi"/>
                <w:sz w:val="16"/>
                <w:szCs w:val="16"/>
                <w:lang w:eastAsia="zh-CN"/>
              </w:rPr>
              <w:t>, Dolls</w:t>
            </w:r>
          </w:p>
        </w:tc>
      </w:tr>
      <w:tr w:rsidR="00715298" w:rsidRPr="00715298" w14:paraId="247E01C6" w14:textId="77777777" w:rsidTr="00715298">
        <w:trPr>
          <w:trHeight w:val="315"/>
        </w:trPr>
        <w:tc>
          <w:tcPr>
            <w:tcW w:w="630" w:type="dxa"/>
            <w:tcBorders>
              <w:top w:val="nil"/>
              <w:left w:val="single" w:sz="8" w:space="0" w:color="000000"/>
              <w:bottom w:val="single" w:sz="8" w:space="0" w:color="000000"/>
              <w:right w:val="single" w:sz="8" w:space="0" w:color="000000"/>
            </w:tcBorders>
            <w:shd w:val="clear" w:color="auto" w:fill="FFC000"/>
            <w:noWrap/>
            <w:vAlign w:val="center"/>
            <w:hideMark/>
          </w:tcPr>
          <w:p w14:paraId="2003B383" w14:textId="6EF4B52A" w:rsidR="00715298" w:rsidRPr="00715298" w:rsidRDefault="00715298" w:rsidP="00715298">
            <w:pPr>
              <w:spacing w:after="0" w:line="240" w:lineRule="auto"/>
              <w:jc w:val="center"/>
              <w:rPr>
                <w:rFonts w:ascii="Calibri" w:eastAsia="Times New Roman" w:hAnsi="Calibri" w:cs="Calibri"/>
                <w:sz w:val="22"/>
                <w:szCs w:val="22"/>
                <w:lang w:val="en-US" w:eastAsia="zh-CN"/>
              </w:rPr>
            </w:pPr>
            <w:r w:rsidRPr="00715298">
              <w:rPr>
                <w:rFonts w:eastAsia="Times New Roman"/>
                <w:sz w:val="20"/>
                <w:szCs w:val="20"/>
                <w:lang w:eastAsia="zh-CN"/>
              </w:rPr>
              <w:t>646</w:t>
            </w:r>
          </w:p>
        </w:tc>
        <w:tc>
          <w:tcPr>
            <w:tcW w:w="810" w:type="dxa"/>
            <w:tcBorders>
              <w:top w:val="nil"/>
              <w:left w:val="nil"/>
              <w:bottom w:val="single" w:sz="8" w:space="0" w:color="000000"/>
              <w:right w:val="nil"/>
            </w:tcBorders>
            <w:shd w:val="clear" w:color="auto" w:fill="FFC000"/>
            <w:noWrap/>
            <w:vAlign w:val="center"/>
            <w:hideMark/>
          </w:tcPr>
          <w:p w14:paraId="490A7158" w14:textId="1F902D6E" w:rsidR="00715298" w:rsidRPr="00715298" w:rsidRDefault="00715298" w:rsidP="00715298">
            <w:pPr>
              <w:spacing w:after="0" w:line="240" w:lineRule="auto"/>
              <w:jc w:val="center"/>
              <w:rPr>
                <w:rFonts w:ascii="Calibri" w:eastAsia="Times New Roman" w:hAnsi="Calibri" w:cs="Calibri"/>
                <w:sz w:val="22"/>
                <w:szCs w:val="22"/>
                <w:lang w:val="en-US" w:eastAsia="zh-CN"/>
              </w:rPr>
            </w:pPr>
            <w:r w:rsidRPr="00715298">
              <w:rPr>
                <w:rFonts w:eastAsia="Times New Roman"/>
                <w:sz w:val="20"/>
                <w:szCs w:val="20"/>
                <w:lang w:eastAsia="zh-CN"/>
              </w:rPr>
              <w:t>30</w:t>
            </w:r>
          </w:p>
        </w:tc>
        <w:tc>
          <w:tcPr>
            <w:tcW w:w="740" w:type="dxa"/>
            <w:tcBorders>
              <w:top w:val="nil"/>
              <w:left w:val="single" w:sz="8" w:space="0" w:color="000000"/>
              <w:bottom w:val="single" w:sz="8" w:space="0" w:color="000000"/>
              <w:right w:val="single" w:sz="8" w:space="0" w:color="000000"/>
            </w:tcBorders>
            <w:shd w:val="clear" w:color="auto" w:fill="FFC000"/>
            <w:noWrap/>
            <w:vAlign w:val="center"/>
            <w:hideMark/>
          </w:tcPr>
          <w:p w14:paraId="30AB251F" w14:textId="16E45970" w:rsidR="00715298" w:rsidRPr="00715298" w:rsidRDefault="00715298" w:rsidP="00715298">
            <w:pPr>
              <w:spacing w:after="0" w:line="240" w:lineRule="auto"/>
              <w:jc w:val="center"/>
              <w:rPr>
                <w:rFonts w:ascii="Calibri" w:eastAsia="Times New Roman" w:hAnsi="Calibri" w:cs="Calibri"/>
                <w:sz w:val="22"/>
                <w:szCs w:val="22"/>
                <w:lang w:val="en-US" w:eastAsia="zh-CN"/>
              </w:rPr>
            </w:pPr>
            <w:r w:rsidRPr="00715298">
              <w:rPr>
                <w:rFonts w:eastAsia="Times New Roman"/>
                <w:sz w:val="20"/>
                <w:szCs w:val="20"/>
                <w:lang w:eastAsia="zh-CN"/>
              </w:rPr>
              <w:t>185</w:t>
            </w:r>
          </w:p>
        </w:tc>
        <w:tc>
          <w:tcPr>
            <w:tcW w:w="4030" w:type="dxa"/>
            <w:tcBorders>
              <w:top w:val="nil"/>
              <w:left w:val="nil"/>
              <w:bottom w:val="single" w:sz="8" w:space="0" w:color="000000"/>
              <w:right w:val="single" w:sz="8" w:space="0" w:color="000000"/>
            </w:tcBorders>
            <w:shd w:val="clear" w:color="auto" w:fill="FFC000"/>
            <w:vAlign w:val="center"/>
            <w:hideMark/>
          </w:tcPr>
          <w:p w14:paraId="30BBDC2C" w14:textId="77777777" w:rsidR="00715298" w:rsidRPr="00715298" w:rsidRDefault="00715298" w:rsidP="00715298">
            <w:pPr>
              <w:spacing w:after="0" w:line="240" w:lineRule="auto"/>
              <w:jc w:val="left"/>
              <w:rPr>
                <w:rFonts w:ascii="Calibri" w:eastAsia="Times New Roman" w:hAnsi="Calibri" w:cs="Calibri"/>
                <w:sz w:val="22"/>
                <w:szCs w:val="22"/>
                <w:lang w:val="fr-FR" w:eastAsia="zh-CN"/>
              </w:rPr>
            </w:pPr>
            <w:r w:rsidRPr="00715298">
              <w:rPr>
                <w:rFonts w:ascii="Calibri" w:eastAsia="Times New Roman" w:hAnsi="Calibri" w:cs="Calibri"/>
                <w:sz w:val="22"/>
                <w:szCs w:val="22"/>
                <w:lang w:eastAsia="zh-CN"/>
              </w:rPr>
              <w:t>Total EU ST Experts</w:t>
            </w:r>
          </w:p>
        </w:tc>
        <w:tc>
          <w:tcPr>
            <w:tcW w:w="630" w:type="dxa"/>
            <w:tcBorders>
              <w:top w:val="nil"/>
              <w:left w:val="nil"/>
              <w:bottom w:val="single" w:sz="8" w:space="0" w:color="000000"/>
              <w:right w:val="single" w:sz="8" w:space="0" w:color="000000"/>
            </w:tcBorders>
            <w:shd w:val="clear" w:color="auto" w:fill="FFC000"/>
            <w:noWrap/>
            <w:vAlign w:val="center"/>
            <w:hideMark/>
          </w:tcPr>
          <w:p w14:paraId="31FA4985" w14:textId="77777777" w:rsidR="00715298" w:rsidRPr="00715298" w:rsidRDefault="00715298" w:rsidP="00715298">
            <w:pPr>
              <w:spacing w:after="0" w:line="240" w:lineRule="auto"/>
              <w:jc w:val="center"/>
              <w:rPr>
                <w:rFonts w:ascii="Calibri" w:eastAsia="Times New Roman" w:hAnsi="Calibri" w:cs="Calibri"/>
                <w:sz w:val="22"/>
                <w:szCs w:val="22"/>
                <w:lang w:val="fr-FR" w:eastAsia="zh-CN"/>
              </w:rPr>
            </w:pPr>
            <w:r w:rsidRPr="00715298">
              <w:rPr>
                <w:rFonts w:ascii="Calibri" w:eastAsia="Times New Roman" w:hAnsi="Calibri" w:cs="Calibri"/>
                <w:sz w:val="22"/>
                <w:szCs w:val="22"/>
                <w:lang w:eastAsia="zh-CN"/>
              </w:rPr>
              <w:t>108</w:t>
            </w:r>
          </w:p>
        </w:tc>
        <w:tc>
          <w:tcPr>
            <w:tcW w:w="810" w:type="dxa"/>
            <w:tcBorders>
              <w:top w:val="nil"/>
              <w:left w:val="nil"/>
              <w:bottom w:val="single" w:sz="8" w:space="0" w:color="000000"/>
              <w:right w:val="single" w:sz="8" w:space="0" w:color="000000"/>
            </w:tcBorders>
            <w:shd w:val="clear" w:color="auto" w:fill="FFC000"/>
            <w:noWrap/>
            <w:vAlign w:val="center"/>
            <w:hideMark/>
          </w:tcPr>
          <w:p w14:paraId="69E33C5F" w14:textId="77777777" w:rsidR="00715298" w:rsidRPr="00715298" w:rsidRDefault="00715298" w:rsidP="00715298">
            <w:pPr>
              <w:spacing w:after="0" w:line="240" w:lineRule="auto"/>
              <w:jc w:val="center"/>
              <w:rPr>
                <w:rFonts w:ascii="Calibri" w:eastAsia="Times New Roman" w:hAnsi="Calibri" w:cs="Calibri"/>
                <w:sz w:val="22"/>
                <w:szCs w:val="22"/>
                <w:lang w:val="fr-FR" w:eastAsia="zh-CN"/>
              </w:rPr>
            </w:pPr>
            <w:r w:rsidRPr="00715298">
              <w:rPr>
                <w:rFonts w:ascii="Calibri" w:eastAsia="Times New Roman" w:hAnsi="Calibri" w:cs="Calibri"/>
                <w:sz w:val="22"/>
                <w:szCs w:val="22"/>
                <w:lang w:eastAsia="zh-CN"/>
              </w:rPr>
              <w:t>77</w:t>
            </w:r>
          </w:p>
        </w:tc>
        <w:tc>
          <w:tcPr>
            <w:tcW w:w="1830" w:type="dxa"/>
            <w:tcBorders>
              <w:top w:val="nil"/>
              <w:left w:val="nil"/>
              <w:bottom w:val="single" w:sz="8" w:space="0" w:color="000000"/>
              <w:right w:val="single" w:sz="8" w:space="0" w:color="000000"/>
            </w:tcBorders>
            <w:shd w:val="clear" w:color="auto" w:fill="FFC000"/>
            <w:noWrap/>
            <w:vAlign w:val="center"/>
            <w:hideMark/>
          </w:tcPr>
          <w:p w14:paraId="4D8FE62C" w14:textId="77777777" w:rsidR="00715298" w:rsidRPr="00715298" w:rsidRDefault="00715298" w:rsidP="00715298">
            <w:pPr>
              <w:spacing w:after="0" w:line="240" w:lineRule="auto"/>
              <w:rPr>
                <w:rFonts w:asciiTheme="majorHAnsi" w:eastAsia="Times New Roman" w:hAnsiTheme="majorHAnsi" w:cstheme="majorHAnsi"/>
                <w:sz w:val="16"/>
                <w:szCs w:val="16"/>
                <w:lang w:val="fr-FR" w:eastAsia="zh-CN"/>
              </w:rPr>
            </w:pPr>
            <w:r w:rsidRPr="00715298">
              <w:rPr>
                <w:rFonts w:asciiTheme="majorHAnsi" w:eastAsia="Times New Roman" w:hAnsiTheme="majorHAnsi" w:cstheme="majorHAnsi"/>
                <w:sz w:val="16"/>
                <w:szCs w:val="16"/>
                <w:lang w:val="fr-FR" w:eastAsia="zh-CN"/>
              </w:rPr>
              <w:t xml:space="preserve">* AR = </w:t>
            </w:r>
            <w:proofErr w:type="spellStart"/>
            <w:r w:rsidRPr="00715298">
              <w:rPr>
                <w:rFonts w:asciiTheme="majorHAnsi" w:eastAsia="Times New Roman" w:hAnsiTheme="majorHAnsi" w:cstheme="majorHAnsi"/>
                <w:sz w:val="16"/>
                <w:szCs w:val="16"/>
                <w:lang w:val="fr-FR" w:eastAsia="zh-CN"/>
              </w:rPr>
              <w:t>Assessment</w:t>
            </w:r>
            <w:proofErr w:type="spellEnd"/>
            <w:r w:rsidRPr="00715298">
              <w:rPr>
                <w:rFonts w:asciiTheme="majorHAnsi" w:eastAsia="Times New Roman" w:hAnsiTheme="majorHAnsi" w:cstheme="majorHAnsi"/>
                <w:sz w:val="16"/>
                <w:szCs w:val="16"/>
                <w:lang w:val="fr-FR" w:eastAsia="zh-CN"/>
              </w:rPr>
              <w:t xml:space="preserve"> report</w:t>
            </w:r>
          </w:p>
        </w:tc>
      </w:tr>
      <w:tr w:rsidR="00715298" w:rsidRPr="00715298" w14:paraId="27EFE6BD" w14:textId="77777777" w:rsidTr="00715298">
        <w:trPr>
          <w:trHeight w:val="405"/>
        </w:trPr>
        <w:tc>
          <w:tcPr>
            <w:tcW w:w="630" w:type="dxa"/>
            <w:tcBorders>
              <w:top w:val="nil"/>
              <w:left w:val="nil"/>
              <w:bottom w:val="nil"/>
              <w:right w:val="nil"/>
            </w:tcBorders>
            <w:shd w:val="clear" w:color="auto" w:fill="auto"/>
            <w:noWrap/>
            <w:vAlign w:val="bottom"/>
            <w:hideMark/>
          </w:tcPr>
          <w:p w14:paraId="1116CFF7" w14:textId="77777777" w:rsidR="00715298" w:rsidRPr="00715298" w:rsidRDefault="00715298" w:rsidP="00715298">
            <w:pPr>
              <w:spacing w:after="0" w:line="240" w:lineRule="auto"/>
              <w:rPr>
                <w:rFonts w:eastAsia="Times New Roman"/>
                <w:lang w:val="fr-FR" w:eastAsia="zh-CN"/>
              </w:rPr>
            </w:pPr>
          </w:p>
        </w:tc>
        <w:tc>
          <w:tcPr>
            <w:tcW w:w="810" w:type="dxa"/>
            <w:tcBorders>
              <w:top w:val="nil"/>
              <w:left w:val="nil"/>
              <w:bottom w:val="nil"/>
              <w:right w:val="nil"/>
            </w:tcBorders>
            <w:shd w:val="clear" w:color="auto" w:fill="auto"/>
            <w:noWrap/>
            <w:vAlign w:val="bottom"/>
            <w:hideMark/>
          </w:tcPr>
          <w:p w14:paraId="3334F1B3" w14:textId="77777777" w:rsidR="00715298" w:rsidRPr="00715298" w:rsidRDefault="00715298" w:rsidP="00715298">
            <w:pPr>
              <w:spacing w:after="0" w:line="240" w:lineRule="auto"/>
              <w:jc w:val="left"/>
              <w:rPr>
                <w:rFonts w:ascii="Times New Roman" w:eastAsia="Times New Roman" w:hAnsi="Times New Roman" w:cs="Times New Roman"/>
                <w:color w:val="auto"/>
                <w:sz w:val="20"/>
                <w:szCs w:val="20"/>
                <w:lang w:val="fr-FR" w:eastAsia="zh-CN"/>
              </w:rPr>
            </w:pPr>
          </w:p>
        </w:tc>
        <w:tc>
          <w:tcPr>
            <w:tcW w:w="740" w:type="dxa"/>
            <w:tcBorders>
              <w:top w:val="nil"/>
              <w:left w:val="single" w:sz="8" w:space="0" w:color="000000"/>
              <w:bottom w:val="single" w:sz="8" w:space="0" w:color="000000"/>
              <w:right w:val="single" w:sz="8" w:space="0" w:color="000000"/>
            </w:tcBorders>
            <w:shd w:val="clear" w:color="auto" w:fill="auto"/>
            <w:noWrap/>
            <w:vAlign w:val="bottom"/>
            <w:hideMark/>
          </w:tcPr>
          <w:p w14:paraId="112937FF" w14:textId="77777777" w:rsidR="00715298" w:rsidRPr="00715298" w:rsidRDefault="00715298" w:rsidP="00715298">
            <w:pPr>
              <w:spacing w:after="0" w:line="240" w:lineRule="auto"/>
              <w:jc w:val="right"/>
              <w:rPr>
                <w:rFonts w:ascii="Calibri" w:eastAsia="Times New Roman" w:hAnsi="Calibri" w:cs="Calibri"/>
                <w:sz w:val="22"/>
                <w:szCs w:val="22"/>
                <w:lang w:val="fr-FR" w:eastAsia="zh-CN"/>
              </w:rPr>
            </w:pPr>
            <w:r w:rsidRPr="00715298">
              <w:rPr>
                <w:rFonts w:ascii="Calibri" w:eastAsia="Times New Roman" w:hAnsi="Calibri" w:cs="Calibri"/>
                <w:sz w:val="22"/>
                <w:szCs w:val="22"/>
                <w:lang w:val="fr-FR" w:eastAsia="zh-CN"/>
              </w:rPr>
              <w:t>1</w:t>
            </w:r>
          </w:p>
        </w:tc>
        <w:tc>
          <w:tcPr>
            <w:tcW w:w="4030" w:type="dxa"/>
            <w:tcBorders>
              <w:top w:val="nil"/>
              <w:left w:val="nil"/>
              <w:bottom w:val="single" w:sz="8" w:space="0" w:color="000000"/>
              <w:right w:val="single" w:sz="8" w:space="0" w:color="000000"/>
            </w:tcBorders>
            <w:shd w:val="clear" w:color="auto" w:fill="auto"/>
            <w:vAlign w:val="bottom"/>
            <w:hideMark/>
          </w:tcPr>
          <w:p w14:paraId="7555EE8D" w14:textId="3714FDCB" w:rsidR="00715298" w:rsidRPr="00715298" w:rsidRDefault="00715298" w:rsidP="00715298">
            <w:pPr>
              <w:spacing w:after="0" w:line="240" w:lineRule="auto"/>
              <w:jc w:val="left"/>
              <w:rPr>
                <w:rFonts w:ascii="Calibri" w:eastAsia="Times New Roman" w:hAnsi="Calibri" w:cs="Calibri"/>
                <w:sz w:val="22"/>
                <w:szCs w:val="22"/>
                <w:lang w:val="en-US" w:eastAsia="zh-CN"/>
              </w:rPr>
            </w:pPr>
            <w:r w:rsidRPr="00715298">
              <w:rPr>
                <w:rFonts w:ascii="Calibri" w:eastAsia="Times New Roman" w:hAnsi="Calibri" w:cs="Calibri"/>
                <w:sz w:val="22"/>
                <w:szCs w:val="22"/>
                <w:lang w:val="en-US" w:eastAsia="zh-CN"/>
              </w:rPr>
              <w:t>Research EU Employment &amp; Social Security</w:t>
            </w:r>
          </w:p>
        </w:tc>
        <w:tc>
          <w:tcPr>
            <w:tcW w:w="630" w:type="dxa"/>
            <w:tcBorders>
              <w:top w:val="nil"/>
              <w:left w:val="nil"/>
              <w:bottom w:val="single" w:sz="8" w:space="0" w:color="000000"/>
              <w:right w:val="single" w:sz="8" w:space="0" w:color="000000"/>
            </w:tcBorders>
            <w:shd w:val="clear" w:color="auto" w:fill="auto"/>
            <w:noWrap/>
            <w:vAlign w:val="bottom"/>
            <w:hideMark/>
          </w:tcPr>
          <w:p w14:paraId="7CAD8AE9" w14:textId="77777777" w:rsidR="00715298" w:rsidRPr="00715298" w:rsidRDefault="00715298" w:rsidP="00715298">
            <w:pPr>
              <w:spacing w:after="0" w:line="240" w:lineRule="auto"/>
              <w:jc w:val="right"/>
              <w:rPr>
                <w:rFonts w:ascii="Calibri" w:eastAsia="Times New Roman" w:hAnsi="Calibri" w:cs="Calibri"/>
                <w:sz w:val="22"/>
                <w:szCs w:val="22"/>
                <w:lang w:val="fr-FR" w:eastAsia="zh-CN"/>
              </w:rPr>
            </w:pPr>
            <w:r w:rsidRPr="00715298">
              <w:rPr>
                <w:rFonts w:ascii="Calibri" w:eastAsia="Times New Roman" w:hAnsi="Calibri" w:cs="Calibri"/>
                <w:sz w:val="22"/>
                <w:szCs w:val="22"/>
                <w:lang w:val="fr-FR" w:eastAsia="zh-CN"/>
              </w:rPr>
              <w:t>1</w:t>
            </w:r>
          </w:p>
        </w:tc>
        <w:tc>
          <w:tcPr>
            <w:tcW w:w="810" w:type="dxa"/>
            <w:tcBorders>
              <w:top w:val="nil"/>
              <w:left w:val="nil"/>
              <w:bottom w:val="single" w:sz="8" w:space="0" w:color="000000"/>
              <w:right w:val="single" w:sz="8" w:space="0" w:color="000000"/>
            </w:tcBorders>
            <w:shd w:val="clear" w:color="auto" w:fill="auto"/>
            <w:noWrap/>
            <w:vAlign w:val="bottom"/>
            <w:hideMark/>
          </w:tcPr>
          <w:p w14:paraId="28B6F7DE" w14:textId="77777777" w:rsidR="00715298" w:rsidRPr="00715298" w:rsidRDefault="00715298" w:rsidP="00715298">
            <w:pPr>
              <w:spacing w:after="0" w:line="240" w:lineRule="auto"/>
              <w:jc w:val="right"/>
              <w:rPr>
                <w:rFonts w:ascii="Calibri" w:eastAsia="Times New Roman" w:hAnsi="Calibri" w:cs="Calibri"/>
                <w:sz w:val="22"/>
                <w:szCs w:val="22"/>
                <w:lang w:val="fr-FR" w:eastAsia="zh-CN"/>
              </w:rPr>
            </w:pPr>
            <w:r w:rsidRPr="00715298">
              <w:rPr>
                <w:rFonts w:ascii="Calibri" w:eastAsia="Times New Roman" w:hAnsi="Calibri" w:cs="Calibri"/>
                <w:sz w:val="22"/>
                <w:szCs w:val="22"/>
                <w:lang w:val="fr-FR" w:eastAsia="zh-CN"/>
              </w:rPr>
              <w:t>0</w:t>
            </w:r>
          </w:p>
        </w:tc>
        <w:tc>
          <w:tcPr>
            <w:tcW w:w="1830" w:type="dxa"/>
            <w:tcBorders>
              <w:top w:val="nil"/>
              <w:left w:val="nil"/>
              <w:bottom w:val="single" w:sz="8" w:space="0" w:color="000000"/>
              <w:right w:val="single" w:sz="8" w:space="0" w:color="000000"/>
            </w:tcBorders>
            <w:shd w:val="clear" w:color="auto" w:fill="auto"/>
            <w:noWrap/>
            <w:vAlign w:val="center"/>
            <w:hideMark/>
          </w:tcPr>
          <w:p w14:paraId="0E4FD6CB" w14:textId="4B987BAA" w:rsidR="00715298" w:rsidRPr="00715298" w:rsidRDefault="00715298" w:rsidP="00715298">
            <w:pPr>
              <w:spacing w:after="0" w:line="240" w:lineRule="auto"/>
              <w:rPr>
                <w:rFonts w:asciiTheme="majorHAnsi" w:eastAsia="Times New Roman" w:hAnsiTheme="majorHAnsi" w:cstheme="majorHAnsi"/>
                <w:sz w:val="16"/>
                <w:szCs w:val="16"/>
                <w:lang w:val="fr-FR" w:eastAsia="zh-CN"/>
              </w:rPr>
            </w:pPr>
            <w:r w:rsidRPr="00715298">
              <w:rPr>
                <w:rFonts w:asciiTheme="majorHAnsi" w:eastAsia="Times New Roman" w:hAnsiTheme="majorHAnsi" w:cstheme="majorHAnsi"/>
                <w:sz w:val="16"/>
                <w:szCs w:val="16"/>
                <w:lang w:val="fr-FR" w:eastAsia="zh-CN"/>
              </w:rPr>
              <w:t>en3s (Hocquet)</w:t>
            </w:r>
          </w:p>
        </w:tc>
      </w:tr>
    </w:tbl>
    <w:p w14:paraId="00457F10" w14:textId="77777777" w:rsidR="000F3B8C" w:rsidRPr="00F92A33" w:rsidRDefault="000F3B8C" w:rsidP="007F481A">
      <w:pPr>
        <w:rPr>
          <w:lang w:eastAsia="zh-CN"/>
        </w:rPr>
        <w:sectPr w:rsidR="000F3B8C" w:rsidRPr="00F92A33" w:rsidSect="00715298">
          <w:pgSz w:w="11901" w:h="16840"/>
          <w:pgMar w:top="2041" w:right="1418" w:bottom="992" w:left="1418" w:header="851" w:footer="431" w:gutter="0"/>
          <w:cols w:space="720"/>
          <w:docGrid w:linePitch="600" w:charSpace="43007"/>
        </w:sectPr>
      </w:pPr>
    </w:p>
    <w:p w14:paraId="715BFA0C" w14:textId="2A067467" w:rsidR="00C7068A" w:rsidRPr="00F92A33" w:rsidRDefault="00582213" w:rsidP="00582213">
      <w:pPr>
        <w:tabs>
          <w:tab w:val="left" w:pos="2865"/>
        </w:tabs>
      </w:pPr>
      <w:r>
        <w:tab/>
      </w:r>
    </w:p>
    <w:p w14:paraId="709488FA" w14:textId="77777777" w:rsidR="00C7068A" w:rsidRPr="00F92A33" w:rsidRDefault="00C7068A" w:rsidP="00C7068A">
      <w:pPr>
        <w:pStyle w:val="annex"/>
      </w:pPr>
    </w:p>
    <w:p w14:paraId="0D57C34D" w14:textId="77777777" w:rsidR="00EC703C" w:rsidRPr="00F92A33" w:rsidRDefault="002A3FC4" w:rsidP="002A3FC4">
      <w:pPr>
        <w:pStyle w:val="annex"/>
      </w:pPr>
      <w:bookmarkStart w:id="116" w:name="_Toc309687004"/>
      <w:bookmarkStart w:id="117" w:name="_Toc324708525"/>
      <w:bookmarkStart w:id="118" w:name="_Toc324970730"/>
      <w:bookmarkStart w:id="119" w:name="_Toc465173170"/>
      <w:r w:rsidRPr="00F92A33">
        <w:t xml:space="preserve">Annex </w:t>
      </w:r>
      <w:r w:rsidR="00BA30F6" w:rsidRPr="00F92A33">
        <w:t>6</w:t>
      </w:r>
      <w:bookmarkEnd w:id="116"/>
      <w:bookmarkEnd w:id="117"/>
      <w:bookmarkEnd w:id="118"/>
      <w:bookmarkEnd w:id="119"/>
    </w:p>
    <w:p w14:paraId="7AEC2AC6" w14:textId="77777777" w:rsidR="002A3FC4" w:rsidRPr="00F92A33" w:rsidRDefault="002A3FC4" w:rsidP="002A3FC4">
      <w:pPr>
        <w:pStyle w:val="annex"/>
      </w:pPr>
    </w:p>
    <w:p w14:paraId="030DC597" w14:textId="13F76F75" w:rsidR="002A3FC4" w:rsidRPr="00F92A33" w:rsidRDefault="002A3FC4" w:rsidP="002A3FC4">
      <w:pPr>
        <w:pStyle w:val="annex"/>
      </w:pPr>
      <w:bookmarkStart w:id="120" w:name="_Toc465173171"/>
      <w:r w:rsidRPr="00F92A33">
        <w:t>Tentative work plan until February 201</w:t>
      </w:r>
      <w:r w:rsidR="0098299C">
        <w:t>8</w:t>
      </w:r>
      <w:r w:rsidR="007F481A" w:rsidRPr="00F92A33">
        <w:t xml:space="preserve"> </w:t>
      </w:r>
      <w:bookmarkEnd w:id="120"/>
    </w:p>
    <w:p w14:paraId="4261D645" w14:textId="77777777" w:rsidR="002A3FC4" w:rsidRPr="00F92A33" w:rsidRDefault="002A3FC4" w:rsidP="002A3FC4">
      <w:pPr>
        <w:pStyle w:val="annex"/>
      </w:pPr>
    </w:p>
    <w:p w14:paraId="3E65F98C" w14:textId="77777777" w:rsidR="002A3FC4" w:rsidRPr="00F92A33" w:rsidRDefault="002A3FC4" w:rsidP="002A3FC4">
      <w:pPr>
        <w:pStyle w:val="annex"/>
      </w:pPr>
    </w:p>
    <w:p w14:paraId="69235097" w14:textId="77777777" w:rsidR="002A3FC4" w:rsidRPr="00F92A33" w:rsidRDefault="002A3FC4" w:rsidP="002A3FC4">
      <w:pPr>
        <w:pStyle w:val="annex"/>
        <w:sectPr w:rsidR="002A3FC4" w:rsidRPr="00F92A33" w:rsidSect="00582213">
          <w:pgSz w:w="11901" w:h="16840"/>
          <w:pgMar w:top="2041" w:right="1418" w:bottom="992" w:left="1418" w:header="850" w:footer="432" w:gutter="0"/>
          <w:cols w:space="720"/>
          <w:docGrid w:linePitch="600" w:charSpace="43007"/>
        </w:sectPr>
      </w:pPr>
      <w:r w:rsidRPr="00F92A33">
        <w:br w:type="page"/>
      </w:r>
      <w:bookmarkStart w:id="121" w:name="_Toc451169061"/>
      <w:bookmarkStart w:id="122" w:name="_Toc465173172"/>
      <w:r w:rsidR="00F92A33" w:rsidRPr="00F92A33">
        <w:t>(SEE IN ANNEXED EXCEL FILE)</w:t>
      </w:r>
      <w:bookmarkEnd w:id="121"/>
      <w:bookmarkEnd w:id="122"/>
    </w:p>
    <w:p w14:paraId="5BB59B03" w14:textId="77777777" w:rsidR="009B5420" w:rsidRPr="00F92A33" w:rsidRDefault="009B5420" w:rsidP="009B5420">
      <w:pPr>
        <w:pStyle w:val="annex"/>
      </w:pPr>
    </w:p>
    <w:p w14:paraId="6108BB66" w14:textId="77777777" w:rsidR="009B5420" w:rsidRPr="00F92A33" w:rsidRDefault="009B5420" w:rsidP="009B5420">
      <w:pPr>
        <w:pStyle w:val="annex"/>
      </w:pPr>
    </w:p>
    <w:p w14:paraId="270A14D1" w14:textId="77777777" w:rsidR="009B5420" w:rsidRPr="00F92A33" w:rsidRDefault="009B5420" w:rsidP="009B5420">
      <w:pPr>
        <w:pStyle w:val="annex"/>
      </w:pPr>
    </w:p>
    <w:p w14:paraId="48CD6AD2" w14:textId="77777777" w:rsidR="009B5420" w:rsidRPr="00F92A33" w:rsidRDefault="009B5420" w:rsidP="009B5420">
      <w:pPr>
        <w:pStyle w:val="annex"/>
      </w:pPr>
    </w:p>
    <w:p w14:paraId="0B87CC6A" w14:textId="77777777" w:rsidR="009B5420" w:rsidRPr="00F92A33" w:rsidRDefault="009B5420" w:rsidP="009B5420">
      <w:pPr>
        <w:pStyle w:val="annex"/>
      </w:pPr>
    </w:p>
    <w:p w14:paraId="73B9B4FA" w14:textId="77777777" w:rsidR="002A3FC4" w:rsidRPr="00F92A33" w:rsidRDefault="009B5420" w:rsidP="009B5420">
      <w:pPr>
        <w:pStyle w:val="annex"/>
      </w:pPr>
      <w:bookmarkStart w:id="123" w:name="_Toc309687006"/>
      <w:bookmarkStart w:id="124" w:name="_Toc324708527"/>
      <w:bookmarkStart w:id="125" w:name="_Toc324970732"/>
      <w:bookmarkStart w:id="126" w:name="_Toc465173173"/>
      <w:r w:rsidRPr="00F92A33">
        <w:t>Annex 7</w:t>
      </w:r>
      <w:bookmarkEnd w:id="123"/>
      <w:bookmarkEnd w:id="124"/>
      <w:bookmarkEnd w:id="125"/>
      <w:bookmarkEnd w:id="126"/>
    </w:p>
    <w:p w14:paraId="3660DD0C" w14:textId="77777777" w:rsidR="009B5420" w:rsidRPr="00F92A33" w:rsidRDefault="009B5420" w:rsidP="009B5420">
      <w:pPr>
        <w:pStyle w:val="annex"/>
      </w:pPr>
    </w:p>
    <w:p w14:paraId="3D0CE383" w14:textId="77777777" w:rsidR="009B5420" w:rsidRPr="00F92A33" w:rsidRDefault="009B5420" w:rsidP="009B5420">
      <w:pPr>
        <w:pStyle w:val="annex"/>
      </w:pPr>
      <w:bookmarkStart w:id="127" w:name="_Toc309687007"/>
      <w:bookmarkStart w:id="128" w:name="_Toc465173174"/>
      <w:r w:rsidRPr="00F92A33">
        <w:t>Revised GANTT – Component 1</w:t>
      </w:r>
      <w:bookmarkEnd w:id="127"/>
      <w:bookmarkEnd w:id="128"/>
    </w:p>
    <w:p w14:paraId="3280DD60" w14:textId="77777777" w:rsidR="009B5420" w:rsidRPr="00F92A33" w:rsidRDefault="009B5420" w:rsidP="009B5420">
      <w:pPr>
        <w:pStyle w:val="annex"/>
      </w:pPr>
    </w:p>
    <w:p w14:paraId="14B97BFA" w14:textId="77777777" w:rsidR="009B5420" w:rsidRPr="00F92A33" w:rsidRDefault="009B5420" w:rsidP="009B5420">
      <w:pPr>
        <w:pStyle w:val="annex"/>
      </w:pPr>
    </w:p>
    <w:p w14:paraId="2AD5DFF7" w14:textId="77777777" w:rsidR="009B5420" w:rsidRPr="00F92A33" w:rsidRDefault="009B5420" w:rsidP="009B5420">
      <w:pPr>
        <w:pStyle w:val="annex"/>
      </w:pPr>
    </w:p>
    <w:p w14:paraId="19B843B4" w14:textId="77777777" w:rsidR="00DB5FF3" w:rsidRDefault="009B5420" w:rsidP="009B5420">
      <w:pPr>
        <w:pStyle w:val="annex"/>
      </w:pPr>
      <w:r w:rsidRPr="00F92A33">
        <w:br w:type="page"/>
      </w:r>
      <w:bookmarkStart w:id="129" w:name="_Toc451169064"/>
      <w:bookmarkStart w:id="130" w:name="_Toc465173175"/>
    </w:p>
    <w:p w14:paraId="155A00C7" w14:textId="77777777" w:rsidR="00DB5FF3" w:rsidRDefault="00DB5FF3" w:rsidP="009B5420">
      <w:pPr>
        <w:pStyle w:val="annex"/>
      </w:pPr>
    </w:p>
    <w:p w14:paraId="38DC9B93" w14:textId="77777777" w:rsidR="00DB5FF3" w:rsidRDefault="00DB5FF3" w:rsidP="009B5420">
      <w:pPr>
        <w:pStyle w:val="annex"/>
      </w:pPr>
    </w:p>
    <w:p w14:paraId="0249229C" w14:textId="77777777" w:rsidR="00DB5FF3" w:rsidRDefault="00DB5FF3" w:rsidP="009B5420">
      <w:pPr>
        <w:pStyle w:val="annex"/>
      </w:pPr>
    </w:p>
    <w:p w14:paraId="69FDDEC5" w14:textId="4D0A0B22" w:rsidR="009B5420" w:rsidRDefault="00F92A33" w:rsidP="009B5420">
      <w:pPr>
        <w:pStyle w:val="annex"/>
      </w:pPr>
      <w:r w:rsidRPr="00F92A33">
        <w:t>(SEE IN ANNEXED EXCEL FILE)</w:t>
      </w:r>
      <w:bookmarkEnd w:id="129"/>
      <w:bookmarkEnd w:id="130"/>
    </w:p>
    <w:p w14:paraId="4AC163BB" w14:textId="77777777" w:rsidR="00DB5FF3" w:rsidRDefault="00DB5FF3" w:rsidP="009B5420">
      <w:pPr>
        <w:pStyle w:val="annex"/>
      </w:pPr>
    </w:p>
    <w:sectPr w:rsidR="00DB5FF3" w:rsidSect="005105EC">
      <w:pgSz w:w="11901" w:h="16840"/>
      <w:pgMar w:top="2041" w:right="1418" w:bottom="992" w:left="1418" w:header="851" w:footer="431" w:gutter="0"/>
      <w:cols w:space="720"/>
      <w:docGrid w:linePitch="600" w:charSpace="430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E2570" w14:textId="77777777" w:rsidR="00331456" w:rsidRDefault="00331456" w:rsidP="005E2209">
      <w:r>
        <w:separator/>
      </w:r>
    </w:p>
  </w:endnote>
  <w:endnote w:type="continuationSeparator" w:id="0">
    <w:p w14:paraId="42A516F3" w14:textId="77777777" w:rsidR="00331456" w:rsidRDefault="00331456" w:rsidP="005E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_GOPA TheSerif Light">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_GOPA TheSerif Bold E">
    <w:altName w:val="Times New Roman"/>
    <w:charset w:val="00"/>
    <w:family w:val="roman"/>
    <w:pitch w:val="variable"/>
    <w:sig w:usb0="8000006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_GOPA TheSans Caps">
    <w:altName w:val="Arial"/>
    <w:charset w:val="00"/>
    <w:family w:val="swiss"/>
    <w:pitch w:val="variable"/>
    <w:sig w:usb0="8000006F" w:usb1="5000204A" w:usb2="00000000" w:usb3="00000000" w:csb0="00000093" w:csb1="00000000"/>
  </w:font>
  <w:font w:name="_GOPA TheSans Light">
    <w:altName w:val="Arial"/>
    <w:charset w:val="00"/>
    <w:family w:val="swiss"/>
    <w:pitch w:val="variable"/>
    <w:sig w:usb0="8000006F" w:usb1="5000204A" w:usb2="00000000" w:usb3="00000000" w:csb0="00000093" w:csb1="00000000"/>
  </w:font>
  <w:font w:name="_GOPA TheSans Bold E">
    <w:altName w:val="Arial"/>
    <w:panose1 w:val="00000000000000000000"/>
    <w:charset w:val="00"/>
    <w:family w:val="swiss"/>
    <w:notTrueType/>
    <w:pitch w:val="variable"/>
    <w:sig w:usb0="00000003" w:usb1="00000000" w:usb2="00000000" w:usb3="00000000" w:csb0="00000001" w:csb1="00000000"/>
  </w:font>
  <w:font w:name="Optane">
    <w:altName w:val="Cambria Math"/>
    <w:charset w:val="00"/>
    <w:family w:val="auto"/>
    <w:pitch w:val="variable"/>
    <w:sig w:usb0="00000003" w:usb1="00000000" w:usb2="00000000" w:usb3="00000000" w:csb0="00000001" w:csb1="00000000"/>
  </w:font>
  <w:font w:name="TheSansExtraBold-Expert">
    <w:charset w:val="00"/>
    <w:family w:val="swiss"/>
    <w:pitch w:val="variable"/>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微软雅黑">
    <w:altName w:val="Arial Unicode MS"/>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D2245" w14:textId="77777777" w:rsidR="0098299C" w:rsidRDefault="0098299C" w:rsidP="005E220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8E76D" w14:textId="77777777" w:rsidR="0098299C" w:rsidRDefault="0098299C" w:rsidP="005E22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87D51" w14:textId="77777777" w:rsidR="0098299C" w:rsidRDefault="0098299C" w:rsidP="005E220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9BC09" w14:textId="77777777" w:rsidR="0098299C" w:rsidRDefault="0098299C" w:rsidP="005E220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B6CF8" w14:textId="77777777" w:rsidR="0098299C" w:rsidRDefault="0098299C" w:rsidP="005E220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C350E" w14:textId="77777777" w:rsidR="0098299C" w:rsidRDefault="0098299C" w:rsidP="003260A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9DC1462" w14:textId="77777777" w:rsidR="0098299C" w:rsidRDefault="0098299C" w:rsidP="005E220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626FD" w14:textId="77777777" w:rsidR="0098299C" w:rsidRDefault="0098299C" w:rsidP="003260A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84F5C">
      <w:rPr>
        <w:rStyle w:val="Numrodepage"/>
        <w:noProof/>
      </w:rPr>
      <w:t>43</w:t>
    </w:r>
    <w:r>
      <w:rPr>
        <w:rStyle w:val="Numrodepage"/>
      </w:rPr>
      <w:fldChar w:fldCharType="end"/>
    </w:r>
  </w:p>
  <w:p w14:paraId="5BE281DD" w14:textId="77777777" w:rsidR="0098299C" w:rsidRDefault="0098299C" w:rsidP="003260AE">
    <w:pPr>
      <w:pStyle w:val="Pieddepage"/>
      <w:ind w:right="360"/>
    </w:pPr>
    <w:r>
      <w:rPr>
        <w:rStyle w:val="Numrodepage"/>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67B97" w14:textId="77777777" w:rsidR="0098299C" w:rsidRDefault="0098299C" w:rsidP="003260A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84F5C">
      <w:rPr>
        <w:rStyle w:val="Numrodepage"/>
        <w:noProof/>
      </w:rPr>
      <w:t>41</w:t>
    </w:r>
    <w:r>
      <w:rPr>
        <w:rStyle w:val="Numrodepage"/>
      </w:rPr>
      <w:fldChar w:fldCharType="end"/>
    </w:r>
  </w:p>
  <w:p w14:paraId="06F02341" w14:textId="77777777" w:rsidR="0098299C" w:rsidRDefault="0098299C" w:rsidP="005E220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D6F9F" w14:textId="77777777" w:rsidR="0098299C" w:rsidRDefault="0098299C" w:rsidP="005E220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3AFB4" w14:textId="77777777" w:rsidR="0098299C" w:rsidRDefault="0098299C">
    <w:pPr>
      <w:pStyle w:val="Pieddepage"/>
    </w:pPr>
    <w:r>
      <w:fldChar w:fldCharType="begin"/>
    </w:r>
    <w:r>
      <w:instrText xml:space="preserve"> PAGE </w:instrText>
    </w:r>
    <w:r>
      <w:fldChar w:fldCharType="separate"/>
    </w:r>
    <w:r w:rsidR="00B84F5C">
      <w:rPr>
        <w:noProof/>
      </w:rPr>
      <w:t>54</w:t>
    </w:r>
    <w:r>
      <w:fldChar w:fldCharType="end"/>
    </w:r>
  </w:p>
  <w:p w14:paraId="01287452" w14:textId="77777777" w:rsidR="0098299C" w:rsidRDefault="0098299C">
    <w:pPr>
      <w:pStyle w:val="Pieddepage"/>
      <w:pBdr>
        <w:right w:val="single" w:sz="4" w:space="3" w:color="008080"/>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BF08C" w14:textId="77777777" w:rsidR="00331456" w:rsidRDefault="00331456" w:rsidP="005E2209">
      <w:r>
        <w:separator/>
      </w:r>
    </w:p>
  </w:footnote>
  <w:footnote w:type="continuationSeparator" w:id="0">
    <w:p w14:paraId="5A9BB21A" w14:textId="77777777" w:rsidR="00331456" w:rsidRDefault="00331456" w:rsidP="005E2209">
      <w:r>
        <w:continuationSeparator/>
      </w:r>
    </w:p>
  </w:footnote>
  <w:footnote w:id="1">
    <w:p w14:paraId="616404DF" w14:textId="77777777" w:rsidR="0098299C" w:rsidRPr="00596B3E" w:rsidRDefault="0098299C" w:rsidP="003E6C5A">
      <w:pPr>
        <w:pStyle w:val="Notedebasdepage"/>
        <w:rPr>
          <w:lang w:val="en-US"/>
        </w:rPr>
      </w:pPr>
      <w:r>
        <w:rPr>
          <w:rStyle w:val="Appelnotedebasdep"/>
        </w:rPr>
        <w:footnoteRef/>
      </w:r>
      <w:r>
        <w:t xml:space="preserve"> </w:t>
      </w:r>
      <w:r>
        <w:rPr>
          <w:lang w:val="en-US"/>
        </w:rPr>
        <w:t>Not included Mr. Koen Vleminckx, since already listed under Brussels workshop</w:t>
      </w:r>
    </w:p>
  </w:footnote>
  <w:footnote w:id="2">
    <w:p w14:paraId="551BC2E4" w14:textId="77777777" w:rsidR="0098299C" w:rsidRPr="006A55D3" w:rsidRDefault="0098299C" w:rsidP="003E6C5A">
      <w:pPr>
        <w:pStyle w:val="Notedebasdepage"/>
        <w:rPr>
          <w:lang w:val="en-US"/>
        </w:rPr>
      </w:pPr>
      <w:r>
        <w:rPr>
          <w:rStyle w:val="Appelnotedebasdep"/>
        </w:rPr>
        <w:footnoteRef/>
      </w:r>
      <w:r>
        <w:t xml:space="preserve"> </w:t>
      </w:r>
      <w:r>
        <w:rPr>
          <w:lang w:val="en-US"/>
        </w:rPr>
        <w:t>Not included Mr. Vleminckx, Mr. Servoz, Mr. Olsson, Mr. Sacchi and Mr. Bevers. since already listed under previous events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84E0B" w14:textId="77777777" w:rsidR="0098299C" w:rsidRDefault="0098299C" w:rsidP="005E22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34E62" w14:textId="77777777" w:rsidR="0098299C" w:rsidRDefault="0098299C" w:rsidP="005E220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ACCE7" w14:textId="77777777" w:rsidR="0098299C" w:rsidRDefault="0098299C" w:rsidP="005E220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641BE" w14:textId="77777777" w:rsidR="0098299C" w:rsidRDefault="0098299C" w:rsidP="005E220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6CB3B" w14:textId="77777777" w:rsidR="0098299C" w:rsidRDefault="0098299C" w:rsidP="005E220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40BCD" w14:textId="16877B38" w:rsidR="0098299C" w:rsidRDefault="0098299C">
    <w:pPr>
      <w:spacing w:line="264" w:lineRule="auto"/>
    </w:pPr>
    <w:r>
      <w:rPr>
        <w:noProof/>
        <w:lang w:val="fr-FR" w:eastAsia="zh-CN"/>
      </w:rPr>
      <mc:AlternateContent>
        <mc:Choice Requires="wps">
          <w:drawing>
            <wp:anchor distT="0" distB="0" distL="114300" distR="114300" simplePos="0" relativeHeight="251655680" behindDoc="0" locked="0" layoutInCell="1" allowOverlap="1" wp14:anchorId="6E7CA2F3" wp14:editId="3E844095">
              <wp:simplePos x="0" y="0"/>
              <wp:positionH relativeFrom="page">
                <wp:align>center</wp:align>
              </wp:positionH>
              <wp:positionV relativeFrom="page">
                <wp:align>center</wp:align>
              </wp:positionV>
              <wp:extent cx="7174230" cy="10147300"/>
              <wp:effectExtent l="0" t="0" r="31115" b="27940"/>
              <wp:wrapNone/>
              <wp:docPr id="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4230" cy="1014730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8211D60" id="Rectangle 222" o:spid="_x0000_s1026" style="position:absolute;margin-left:0;margin-top:0;width:564.9pt;height:799pt;z-index:25165568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" filled="f" strokecolor="#767171" strokeweight="1.25pt">
              <v:path arrowok="t"/>
              <w10:wrap anchorx="page" anchory="page"/>
            </v:rect>
          </w:pict>
        </mc:Fallback>
      </mc:AlternateContent>
    </w:r>
    <w:r>
      <w:rPr>
        <w:color w:val="auto"/>
        <w:sz w:val="20"/>
        <w:szCs w:val="20"/>
        <w:lang w:val="en-US"/>
      </w:rPr>
      <w:t>SPRP C1 -4th STATUS REPORT, 17 MAY-16 NOV.2016</w:t>
    </w:r>
  </w:p>
  <w:p w14:paraId="0985A95E" w14:textId="77777777" w:rsidR="0098299C" w:rsidRDefault="0098299C" w:rsidP="005E220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42109" w14:textId="77777777" w:rsidR="0098299C" w:rsidRDefault="0098299C" w:rsidP="005E220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123A4" w14:textId="77777777" w:rsidR="0098299C" w:rsidRDefault="0098299C" w:rsidP="005E2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B2EE14E"/>
    <w:lvl w:ilvl="0">
      <w:start w:val="1"/>
      <w:numFmt w:val="decimal"/>
      <w:pStyle w:val="Titre1"/>
      <w:lvlText w:val="%1"/>
      <w:lvlJc w:val="left"/>
      <w:pPr>
        <w:tabs>
          <w:tab w:val="num" w:pos="7401"/>
        </w:tabs>
        <w:ind w:left="7401" w:hanging="119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 %1.%2"/>
      <w:lvlJc w:val="left"/>
      <w:pPr>
        <w:tabs>
          <w:tab w:val="num" w:pos="5134"/>
        </w:tabs>
        <w:ind w:left="5134" w:hanging="454"/>
      </w:pPr>
      <w:rPr>
        <w:rFonts w:ascii="_GOPA TheSerif Light" w:hAnsi="_GOPA TheSerif Light" w:cs="_GOPA TheSerif Light" w:hint="default"/>
        <w:b/>
        <w:i w:val="0"/>
        <w:caps w:val="0"/>
        <w:smallCaps w:val="0"/>
        <w:strike w:val="0"/>
        <w:dstrike w:val="0"/>
        <w:vanish w:val="0"/>
        <w:color w:val="006058"/>
        <w:position w:val="0"/>
        <w:sz w:val="22"/>
        <w:szCs w:val="22"/>
        <w:u w:val="none"/>
        <w:vertAlign w:val="baseline"/>
      </w:rPr>
    </w:lvl>
    <w:lvl w:ilvl="2">
      <w:start w:val="1"/>
      <w:numFmt w:val="decimal"/>
      <w:pStyle w:val="Titre3"/>
      <w:lvlText w:val="%1.%2.%3"/>
      <w:lvlJc w:val="left"/>
      <w:pPr>
        <w:tabs>
          <w:tab w:val="num" w:pos="4027"/>
        </w:tabs>
        <w:ind w:left="4027" w:hanging="624"/>
      </w:pPr>
      <w:rPr>
        <w:rFonts w:ascii="_GOPA TheSerif Light" w:hAnsi="_GOPA TheSerif Light" w:cs="_GOPA TheSerif Light" w:hint="default"/>
        <w:b w:val="0"/>
        <w:i w:val="0"/>
        <w:color w:val="006058"/>
        <w:sz w:val="20"/>
        <w:szCs w:val="22"/>
      </w:rPr>
    </w:lvl>
    <w:lvl w:ilvl="3">
      <w:start w:val="1"/>
      <w:numFmt w:val="decimal"/>
      <w:lvlText w:val="%1.%2.%3.%4"/>
      <w:lvlJc w:val="left"/>
      <w:pPr>
        <w:tabs>
          <w:tab w:val="num" w:pos="624"/>
        </w:tabs>
        <w:ind w:left="624" w:hanging="624"/>
      </w:pPr>
      <w:rPr>
        <w:rFonts w:ascii="_GOPA TheSerif Light" w:hAnsi="_GOPA TheSerif Light" w:cs="_GOPA TheSerif Light" w:hint="default"/>
        <w:b w:val="0"/>
        <w:i w:val="0"/>
        <w:caps w:val="0"/>
        <w:smallCaps w:val="0"/>
        <w:strike w:val="0"/>
        <w:dstrike w:val="0"/>
        <w:vanish w:val="0"/>
        <w:color w:val="000000"/>
        <w:position w:val="0"/>
        <w:sz w:val="19"/>
        <w:szCs w:val="18"/>
        <w:vertAlign w:val="baseline"/>
      </w:rPr>
    </w:lvl>
    <w:lvl w:ilvl="4">
      <w:start w:val="1"/>
      <w:numFmt w:val="decimal"/>
      <w:lvlText w:val="%1.%2.%3.%4.%5"/>
      <w:lvlJc w:val="left"/>
      <w:pPr>
        <w:tabs>
          <w:tab w:val="num" w:pos="1361"/>
        </w:tabs>
        <w:ind w:left="624" w:hanging="624"/>
      </w:pPr>
      <w:rPr>
        <w:rFonts w:hint="default"/>
      </w:rPr>
    </w:lvl>
    <w:lvl w:ilvl="5">
      <w:start w:val="1"/>
      <w:numFmt w:val="lowerRoman"/>
      <w:lvlText w:val="%6."/>
      <w:lvlJc w:val="right"/>
      <w:pPr>
        <w:tabs>
          <w:tab w:val="num" w:pos="1361"/>
        </w:tabs>
        <w:ind w:left="7496" w:hanging="180"/>
      </w:pPr>
      <w:rPr>
        <w:rFonts w:hint="default"/>
      </w:rPr>
    </w:lvl>
    <w:lvl w:ilvl="6">
      <w:start w:val="1"/>
      <w:numFmt w:val="decimal"/>
      <w:lvlText w:val="%7."/>
      <w:lvlJc w:val="left"/>
      <w:pPr>
        <w:tabs>
          <w:tab w:val="num" w:pos="1361"/>
        </w:tabs>
        <w:ind w:left="8216" w:hanging="360"/>
      </w:pPr>
      <w:rPr>
        <w:rFonts w:hint="default"/>
      </w:rPr>
    </w:lvl>
    <w:lvl w:ilvl="7">
      <w:start w:val="1"/>
      <w:numFmt w:val="lowerLetter"/>
      <w:lvlText w:val="%8."/>
      <w:lvlJc w:val="left"/>
      <w:pPr>
        <w:tabs>
          <w:tab w:val="num" w:pos="1361"/>
        </w:tabs>
        <w:ind w:left="8936" w:hanging="360"/>
      </w:pPr>
      <w:rPr>
        <w:rFonts w:hint="default"/>
      </w:rPr>
    </w:lvl>
    <w:lvl w:ilvl="8">
      <w:start w:val="1"/>
      <w:numFmt w:val="lowerRoman"/>
      <w:lvlText w:val="%9."/>
      <w:lvlJc w:val="right"/>
      <w:pPr>
        <w:tabs>
          <w:tab w:val="num" w:pos="1361"/>
        </w:tabs>
        <w:ind w:left="9656" w:hanging="180"/>
      </w:pPr>
      <w:rPr>
        <w:rFonts w:hint="default"/>
      </w:rPr>
    </w:lvl>
  </w:abstractNum>
  <w:abstractNum w:abstractNumId="1" w15:restartNumberingAfterBreak="0">
    <w:nsid w:val="00000002"/>
    <w:multiLevelType w:val="multilevel"/>
    <w:tmpl w:val="00000002"/>
    <w:name w:val="WW8Num3"/>
    <w:lvl w:ilvl="0">
      <w:start w:val="1"/>
      <w:numFmt w:val="decimal"/>
      <w:pStyle w:val="DNumbering2"/>
      <w:lvlText w:val="%1"/>
      <w:lvlJc w:val="left"/>
      <w:pPr>
        <w:tabs>
          <w:tab w:val="num" w:pos="425"/>
        </w:tabs>
        <w:ind w:left="425" w:hanging="255"/>
      </w:pPr>
      <w:rPr>
        <w:rFonts w:hint="default"/>
        <w:b w:val="0"/>
        <w:i w:val="0"/>
        <w:color w:val="auto"/>
        <w:sz w:val="18"/>
        <w:u w:val="none"/>
      </w:rPr>
    </w:lvl>
    <w:lvl w:ilvl="1">
      <w:start w:val="1"/>
      <w:numFmt w:val="lowerLetter"/>
      <w:lvlText w:val="%1.%2"/>
      <w:lvlJc w:val="left"/>
      <w:pPr>
        <w:tabs>
          <w:tab w:val="num" w:pos="425"/>
        </w:tabs>
        <w:ind w:left="425" w:hanging="255"/>
      </w:pPr>
      <w:rPr>
        <w:rFonts w:hint="default"/>
      </w:rPr>
    </w:lvl>
    <w:lvl w:ilvl="2">
      <w:start w:val="1"/>
      <w:numFmt w:val="decimal"/>
      <w:lvlText w:val="%1.%2.%3"/>
      <w:lvlJc w:val="left"/>
      <w:pPr>
        <w:tabs>
          <w:tab w:val="num" w:pos="737"/>
        </w:tabs>
        <w:ind w:left="737" w:hanging="567"/>
      </w:pPr>
      <w:rPr>
        <w:rFonts w:hint="default"/>
      </w:rPr>
    </w:lvl>
    <w:lvl w:ilvl="3">
      <w:start w:val="1"/>
      <w:numFmt w:val="decimal"/>
      <w:lvlText w:val="%1.%2.%3.%4"/>
      <w:lvlJc w:val="left"/>
      <w:pPr>
        <w:tabs>
          <w:tab w:val="num" w:pos="737"/>
        </w:tabs>
        <w:ind w:left="737" w:hanging="567"/>
      </w:pPr>
      <w:rPr>
        <w:rFonts w:hint="default"/>
      </w:rPr>
    </w:lvl>
    <w:lvl w:ilvl="4">
      <w:start w:val="1"/>
      <w:numFmt w:val="decimal"/>
      <w:lvlText w:val="%1.%2.%3.%4.%5"/>
      <w:lvlJc w:val="left"/>
      <w:pPr>
        <w:tabs>
          <w:tab w:val="num" w:pos="1588"/>
        </w:tabs>
        <w:ind w:left="1588" w:hanging="1418"/>
      </w:pPr>
      <w:rPr>
        <w:rFonts w:hint="default"/>
      </w:rPr>
    </w:lvl>
    <w:lvl w:ilvl="5">
      <w:start w:val="1"/>
      <w:numFmt w:val="decimal"/>
      <w:lvlText w:val="%1.%2.%3.%4.%5.%6"/>
      <w:lvlJc w:val="left"/>
      <w:pPr>
        <w:tabs>
          <w:tab w:val="num" w:pos="1322"/>
        </w:tabs>
        <w:ind w:left="1322" w:hanging="1152"/>
      </w:pPr>
      <w:rPr>
        <w:rFonts w:hint="default"/>
      </w:rPr>
    </w:lvl>
    <w:lvl w:ilvl="6">
      <w:start w:val="1"/>
      <w:numFmt w:val="decimal"/>
      <w:lvlText w:val="%1.%2.%3.%4.%5.%6.%7"/>
      <w:lvlJc w:val="left"/>
      <w:pPr>
        <w:tabs>
          <w:tab w:val="num" w:pos="1466"/>
        </w:tabs>
        <w:ind w:left="1466" w:hanging="1296"/>
      </w:pPr>
      <w:rPr>
        <w:rFonts w:hint="default"/>
      </w:rPr>
    </w:lvl>
    <w:lvl w:ilvl="7">
      <w:start w:val="1"/>
      <w:numFmt w:val="decimal"/>
      <w:lvlText w:val="%1.%2.%3.%4.%5.%6.%7.%8"/>
      <w:lvlJc w:val="left"/>
      <w:pPr>
        <w:tabs>
          <w:tab w:val="num" w:pos="1610"/>
        </w:tabs>
        <w:ind w:left="1610" w:hanging="1440"/>
      </w:pPr>
      <w:rPr>
        <w:rFonts w:hint="default"/>
      </w:rPr>
    </w:lvl>
    <w:lvl w:ilvl="8">
      <w:start w:val="1"/>
      <w:numFmt w:val="decimal"/>
      <w:lvlText w:val="%1.%2.%3.%4.%5.%6.%7.%8.%9"/>
      <w:lvlJc w:val="left"/>
      <w:pPr>
        <w:tabs>
          <w:tab w:val="num" w:pos="1754"/>
        </w:tabs>
        <w:ind w:left="1754" w:hanging="1584"/>
      </w:pPr>
      <w:rPr>
        <w:rFonts w:hint="default"/>
      </w:rPr>
    </w:lvl>
  </w:abstractNum>
  <w:abstractNum w:abstractNumId="2" w15:restartNumberingAfterBreak="0">
    <w:nsid w:val="00000003"/>
    <w:multiLevelType w:val="multilevel"/>
    <w:tmpl w:val="00000003"/>
    <w:name w:val="WW8Num7"/>
    <w:lvl w:ilvl="0">
      <w:start w:val="1"/>
      <w:numFmt w:val="decimal"/>
      <w:pStyle w:val="TNumbering"/>
      <w:lvlText w:val="%1."/>
      <w:lvlJc w:val="left"/>
      <w:pPr>
        <w:tabs>
          <w:tab w:val="num" w:pos="255"/>
        </w:tabs>
        <w:ind w:left="255" w:hanging="255"/>
      </w:pPr>
      <w:rPr>
        <w:rFonts w:hint="default"/>
        <w:b w:val="0"/>
        <w:i w:val="0"/>
        <w:sz w:val="18"/>
      </w:rPr>
    </w:lvl>
    <w:lvl w:ilvl="1">
      <w:start w:val="1"/>
      <w:numFmt w:val="lowerLetter"/>
      <w:lvlText w:val="%1.%2"/>
      <w:lvlJc w:val="left"/>
      <w:pPr>
        <w:tabs>
          <w:tab w:val="num" w:pos="255"/>
        </w:tabs>
        <w:ind w:left="255" w:hanging="255"/>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0000004"/>
    <w:multiLevelType w:val="multilevel"/>
    <w:tmpl w:val="00000004"/>
    <w:name w:val="WW8Num8"/>
    <w:lvl w:ilvl="0">
      <w:start w:val="1"/>
      <w:numFmt w:val="decimal"/>
      <w:pStyle w:val="BNumbering1"/>
      <w:lvlText w:val="%1."/>
      <w:lvlJc w:val="left"/>
      <w:pPr>
        <w:tabs>
          <w:tab w:val="num" w:pos="425"/>
        </w:tabs>
        <w:ind w:left="425" w:hanging="425"/>
      </w:pPr>
      <w:rPr>
        <w:rFonts w:hint="default"/>
        <w:b w:val="0"/>
        <w:i w:val="0"/>
        <w:sz w:val="19"/>
      </w:rPr>
    </w:lvl>
    <w:lvl w:ilvl="1">
      <w:start w:val="1"/>
      <w:numFmt w:val="lowerLetter"/>
      <w:lvlText w:val="%1.%2"/>
      <w:lvlJc w:val="left"/>
      <w:pPr>
        <w:tabs>
          <w:tab w:val="num" w:pos="425"/>
        </w:tabs>
        <w:ind w:left="425" w:hanging="425"/>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0000005"/>
    <w:multiLevelType w:val="multilevel"/>
    <w:tmpl w:val="00000005"/>
    <w:name w:val="WW8Num9"/>
    <w:lvl w:ilvl="0">
      <w:start w:val="1"/>
      <w:numFmt w:val="bullet"/>
      <w:pStyle w:val="BBullets1"/>
      <w:lvlText w:val=""/>
      <w:lvlJc w:val="left"/>
      <w:pPr>
        <w:tabs>
          <w:tab w:val="num" w:pos="425"/>
        </w:tabs>
        <w:ind w:left="425" w:hanging="425"/>
      </w:pPr>
      <w:rPr>
        <w:rFonts w:ascii="Symbol" w:hAnsi="Symbol" w:cs="Symbol" w:hint="default"/>
        <w:color w:val="auto"/>
        <w:sz w:val="18"/>
        <w:szCs w:val="18"/>
      </w:rPr>
    </w:lvl>
    <w:lvl w:ilvl="1">
      <w:start w:val="1"/>
      <w:numFmt w:val="bullet"/>
      <w:lvlText w:val=""/>
      <w:lvlJc w:val="left"/>
      <w:pPr>
        <w:tabs>
          <w:tab w:val="num" w:pos="709"/>
        </w:tabs>
        <w:ind w:left="709" w:hanging="284"/>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6"/>
    <w:multiLevelType w:val="singleLevel"/>
    <w:tmpl w:val="00000006"/>
    <w:name w:val="WW8Num11"/>
    <w:lvl w:ilvl="0">
      <w:start w:val="1"/>
      <w:numFmt w:val="bullet"/>
      <w:pStyle w:val="DBullets2"/>
      <w:lvlText w:val="o"/>
      <w:lvlJc w:val="left"/>
      <w:pPr>
        <w:tabs>
          <w:tab w:val="num" w:pos="0"/>
        </w:tabs>
        <w:ind w:left="1145" w:hanging="360"/>
      </w:pPr>
      <w:rPr>
        <w:rFonts w:ascii="Courier New" w:hAnsi="Courier New" w:cs="Courier New" w:hint="default"/>
      </w:rPr>
    </w:lvl>
  </w:abstractNum>
  <w:abstractNum w:abstractNumId="6" w15:restartNumberingAfterBreak="0">
    <w:nsid w:val="00000007"/>
    <w:multiLevelType w:val="multilevel"/>
    <w:tmpl w:val="00000007"/>
    <w:name w:val="WW8Num12"/>
    <w:lvl w:ilvl="0">
      <w:start w:val="1"/>
      <w:numFmt w:val="bullet"/>
      <w:pStyle w:val="TBullets1"/>
      <w:lvlText w:val=""/>
      <w:lvlJc w:val="left"/>
      <w:pPr>
        <w:tabs>
          <w:tab w:val="num" w:pos="255"/>
        </w:tabs>
        <w:ind w:left="255" w:hanging="255"/>
      </w:pPr>
      <w:rPr>
        <w:rFonts w:ascii="Symbol" w:hAnsi="Symbol" w:cs="Symbol" w:hint="default"/>
        <w:color w:val="auto"/>
        <w:sz w:val="18"/>
        <w:szCs w:val="18"/>
      </w:rPr>
    </w:lvl>
    <w:lvl w:ilvl="1">
      <w:start w:val="1"/>
      <w:numFmt w:val="bullet"/>
      <w:lvlText w:val=""/>
      <w:lvlJc w:val="left"/>
      <w:pPr>
        <w:tabs>
          <w:tab w:val="num" w:pos="510"/>
        </w:tabs>
        <w:ind w:left="510" w:hanging="255"/>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0000008"/>
    <w:multiLevelType w:val="multilevel"/>
    <w:tmpl w:val="00000008"/>
    <w:name w:val="WW8Num13"/>
    <w:lvl w:ilvl="0">
      <w:start w:val="1"/>
      <w:numFmt w:val="bullet"/>
      <w:pStyle w:val="BBullets2"/>
      <w:lvlText w:val=""/>
      <w:lvlJc w:val="left"/>
      <w:pPr>
        <w:tabs>
          <w:tab w:val="num" w:pos="425"/>
        </w:tabs>
        <w:ind w:left="425" w:hanging="255"/>
      </w:pPr>
      <w:rPr>
        <w:rFonts w:ascii="Symbol" w:hAnsi="Symbol" w:cs="Symbol" w:hint="default"/>
        <w:color w:val="auto"/>
        <w:sz w:val="18"/>
        <w:szCs w:val="18"/>
      </w:rPr>
    </w:lvl>
    <w:lvl w:ilvl="1">
      <w:start w:val="1"/>
      <w:numFmt w:val="bullet"/>
      <w:lvlText w:val="o"/>
      <w:lvlJc w:val="left"/>
      <w:pPr>
        <w:tabs>
          <w:tab w:val="num" w:pos="709"/>
        </w:tabs>
        <w:ind w:left="709" w:hanging="284"/>
      </w:pPr>
      <w:rPr>
        <w:rFonts w:ascii="Symbol" w:hAnsi="Symbol" w:cs="Symbol" w:hint="default"/>
        <w:sz w:val="16"/>
      </w:rPr>
    </w:lvl>
    <w:lvl w:ilvl="2">
      <w:start w:val="1"/>
      <w:numFmt w:val="bullet"/>
      <w:lvlText w:val=""/>
      <w:lvlJc w:val="left"/>
      <w:pPr>
        <w:tabs>
          <w:tab w:val="num" w:pos="1990"/>
        </w:tabs>
        <w:ind w:left="1990" w:hanging="360"/>
      </w:pPr>
      <w:rPr>
        <w:rFonts w:ascii="Wingdings" w:hAnsi="Wingdings" w:cs="Wingdings" w:hint="default"/>
      </w:rPr>
    </w:lvl>
    <w:lvl w:ilvl="3">
      <w:start w:val="1"/>
      <w:numFmt w:val="bullet"/>
      <w:lvlText w:val=""/>
      <w:lvlJc w:val="left"/>
      <w:pPr>
        <w:tabs>
          <w:tab w:val="num" w:pos="2710"/>
        </w:tabs>
        <w:ind w:left="2710" w:hanging="360"/>
      </w:pPr>
      <w:rPr>
        <w:rFonts w:ascii="Symbol" w:hAnsi="Symbol" w:cs="Symbol" w:hint="default"/>
      </w:rPr>
    </w:lvl>
    <w:lvl w:ilvl="4">
      <w:start w:val="1"/>
      <w:numFmt w:val="bullet"/>
      <w:lvlText w:val="o"/>
      <w:lvlJc w:val="left"/>
      <w:pPr>
        <w:tabs>
          <w:tab w:val="num" w:pos="3430"/>
        </w:tabs>
        <w:ind w:left="3430" w:hanging="360"/>
      </w:pPr>
      <w:rPr>
        <w:rFonts w:ascii="Courier New" w:hAnsi="Courier New" w:cs="Courier New" w:hint="default"/>
      </w:rPr>
    </w:lvl>
    <w:lvl w:ilvl="5">
      <w:start w:val="1"/>
      <w:numFmt w:val="bullet"/>
      <w:lvlText w:val=""/>
      <w:lvlJc w:val="left"/>
      <w:pPr>
        <w:tabs>
          <w:tab w:val="num" w:pos="4150"/>
        </w:tabs>
        <w:ind w:left="4150" w:hanging="360"/>
      </w:pPr>
      <w:rPr>
        <w:rFonts w:ascii="Wingdings" w:hAnsi="Wingdings" w:cs="Wingdings" w:hint="default"/>
      </w:rPr>
    </w:lvl>
    <w:lvl w:ilvl="6">
      <w:start w:val="1"/>
      <w:numFmt w:val="bullet"/>
      <w:lvlText w:val=""/>
      <w:lvlJc w:val="left"/>
      <w:pPr>
        <w:tabs>
          <w:tab w:val="num" w:pos="4870"/>
        </w:tabs>
        <w:ind w:left="4870" w:hanging="360"/>
      </w:pPr>
      <w:rPr>
        <w:rFonts w:ascii="Symbol" w:hAnsi="Symbol" w:cs="Symbol" w:hint="default"/>
      </w:rPr>
    </w:lvl>
    <w:lvl w:ilvl="7">
      <w:start w:val="1"/>
      <w:numFmt w:val="bullet"/>
      <w:lvlText w:val="o"/>
      <w:lvlJc w:val="left"/>
      <w:pPr>
        <w:tabs>
          <w:tab w:val="num" w:pos="5590"/>
        </w:tabs>
        <w:ind w:left="5590" w:hanging="360"/>
      </w:pPr>
      <w:rPr>
        <w:rFonts w:ascii="Courier New" w:hAnsi="Courier New" w:cs="Courier New" w:hint="default"/>
      </w:rPr>
    </w:lvl>
    <w:lvl w:ilvl="8">
      <w:start w:val="1"/>
      <w:numFmt w:val="bullet"/>
      <w:lvlText w:val=""/>
      <w:lvlJc w:val="left"/>
      <w:pPr>
        <w:tabs>
          <w:tab w:val="num" w:pos="6310"/>
        </w:tabs>
        <w:ind w:left="6310" w:hanging="360"/>
      </w:pPr>
      <w:rPr>
        <w:rFonts w:ascii="Wingdings" w:hAnsi="Wingdings" w:cs="Wingdings" w:hint="default"/>
      </w:rPr>
    </w:lvl>
  </w:abstractNum>
  <w:abstractNum w:abstractNumId="8" w15:restartNumberingAfterBreak="0">
    <w:nsid w:val="00000009"/>
    <w:multiLevelType w:val="singleLevel"/>
    <w:tmpl w:val="00000009"/>
    <w:name w:val="WW8Num15"/>
    <w:lvl w:ilvl="0">
      <w:start w:val="1"/>
      <w:numFmt w:val="bullet"/>
      <w:pStyle w:val="TBullets2"/>
      <w:lvlText w:val="o"/>
      <w:lvlJc w:val="left"/>
      <w:pPr>
        <w:tabs>
          <w:tab w:val="num" w:pos="0"/>
        </w:tabs>
        <w:ind w:left="1145" w:hanging="360"/>
      </w:pPr>
      <w:rPr>
        <w:rFonts w:ascii="Courier New" w:hAnsi="Courier New" w:cs="Courier New" w:hint="default"/>
      </w:rPr>
    </w:lvl>
  </w:abstractNum>
  <w:abstractNum w:abstractNumId="9" w15:restartNumberingAfterBreak="0">
    <w:nsid w:val="114E0C0F"/>
    <w:multiLevelType w:val="multilevel"/>
    <w:tmpl w:val="9CB2F2A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D7510CD"/>
    <w:multiLevelType w:val="multilevel"/>
    <w:tmpl w:val="758C108E"/>
    <w:lvl w:ilvl="0">
      <w:numFmt w:val="bullet"/>
      <w:lvlText w:val="-"/>
      <w:lvlJc w:val="left"/>
      <w:pPr>
        <w:ind w:left="360" w:hanging="360"/>
      </w:pPr>
      <w:rPr>
        <w:rFonts w:ascii="Calibri" w:eastAsia="Times New Roman" w:hAnsi="Calibri"/>
      </w:rPr>
    </w:lvl>
    <w:lvl w:ilvl="1">
      <w:numFmt w:val="bullet"/>
      <w:lvlText w:val=""/>
      <w:lvlJc w:val="left"/>
      <w:pPr>
        <w:ind w:left="360" w:hanging="360"/>
      </w:pPr>
      <w:rPr>
        <w:rFonts w:ascii="Symbol" w:hAnsi="Symbo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1" w15:restartNumberingAfterBreak="0">
    <w:nsid w:val="2DC52484"/>
    <w:multiLevelType w:val="multilevel"/>
    <w:tmpl w:val="369AF93E"/>
    <w:lvl w:ilvl="0">
      <w:numFmt w:val="bullet"/>
      <w:lvlText w:val="-"/>
      <w:lvlJc w:val="left"/>
      <w:pPr>
        <w:ind w:left="36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32314FCE"/>
    <w:multiLevelType w:val="multilevel"/>
    <w:tmpl w:val="CC2C72C0"/>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42213A4E"/>
    <w:multiLevelType w:val="hybridMultilevel"/>
    <w:tmpl w:val="153ABBA2"/>
    <w:lvl w:ilvl="0" w:tplc="C57A6A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820EA"/>
    <w:multiLevelType w:val="multilevel"/>
    <w:tmpl w:val="C8446A5A"/>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C436F7D"/>
    <w:multiLevelType w:val="multilevel"/>
    <w:tmpl w:val="FB8815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8722EC3"/>
    <w:multiLevelType w:val="hybridMultilevel"/>
    <w:tmpl w:val="32C29CB0"/>
    <w:lvl w:ilvl="0" w:tplc="7CFC532C">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76087436"/>
    <w:multiLevelType w:val="multilevel"/>
    <w:tmpl w:val="21E827BA"/>
    <w:lvl w:ilvl="0">
      <w:start w:val="2"/>
      <w:numFmt w:val="decimal"/>
      <w:lvlText w:val="%1"/>
      <w:lvlJc w:val="left"/>
      <w:pPr>
        <w:ind w:left="360" w:hanging="360"/>
      </w:pPr>
      <w:rPr>
        <w:rFonts w:hint="default"/>
      </w:rPr>
    </w:lvl>
    <w:lvl w:ilvl="1">
      <w:start w:val="5"/>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18" w15:restartNumberingAfterBreak="0">
    <w:nsid w:val="7C261B65"/>
    <w:multiLevelType w:val="hybridMultilevel"/>
    <w:tmpl w:val="33E077F0"/>
    <w:lvl w:ilvl="0" w:tplc="517A0E22">
      <w:start w:val="1"/>
      <w:numFmt w:val="decimal"/>
      <w:lvlText w:val="%1."/>
      <w:lvlJc w:val="left"/>
      <w:pPr>
        <w:ind w:left="1080" w:hanging="360"/>
      </w:pPr>
      <w:rPr>
        <w:rFonts w:hint="eastAsia"/>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2"/>
  </w:num>
  <w:num w:numId="12">
    <w:abstractNumId w:val="14"/>
  </w:num>
  <w:num w:numId="13">
    <w:abstractNumId w:val="11"/>
  </w:num>
  <w:num w:numId="14">
    <w:abstractNumId w:val="13"/>
  </w:num>
  <w:num w:numId="15">
    <w:abstractNumId w:val="15"/>
  </w:num>
  <w:num w:numId="16">
    <w:abstractNumId w:val="16"/>
  </w:num>
  <w:num w:numId="17">
    <w:abstractNumId w:val="17"/>
  </w:num>
  <w:num w:numId="18">
    <w:abstractNumId w:val="9"/>
  </w:num>
  <w:num w:numId="19">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embedSystemFonts/>
  <w:activeWritingStyle w:appName="MSWord" w:lang="ar-SA"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fr-BE" w:vendorID="64" w:dllVersion="131078" w:nlCheck="1" w:checkStyle="1"/>
  <w:activeWritingStyle w:appName="MSWord" w:lang="es-ES" w:vendorID="64" w:dllVersion="131078" w:nlCheck="1" w:checkStyle="1"/>
  <w:proofState w:spelling="clean" w:grammar="clean"/>
  <w:defaultTabStop w:val="720"/>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B3C"/>
    <w:rsid w:val="00004298"/>
    <w:rsid w:val="00010C79"/>
    <w:rsid w:val="00015B63"/>
    <w:rsid w:val="00015CE5"/>
    <w:rsid w:val="0002226B"/>
    <w:rsid w:val="00022DA3"/>
    <w:rsid w:val="00023C2C"/>
    <w:rsid w:val="00033162"/>
    <w:rsid w:val="00042CAA"/>
    <w:rsid w:val="000438A8"/>
    <w:rsid w:val="00044E2C"/>
    <w:rsid w:val="00046B69"/>
    <w:rsid w:val="00051003"/>
    <w:rsid w:val="00053765"/>
    <w:rsid w:val="0005569B"/>
    <w:rsid w:val="000724C1"/>
    <w:rsid w:val="00072AEB"/>
    <w:rsid w:val="00073245"/>
    <w:rsid w:val="00076D9F"/>
    <w:rsid w:val="00083A38"/>
    <w:rsid w:val="00083B0D"/>
    <w:rsid w:val="00083D7E"/>
    <w:rsid w:val="00087B2C"/>
    <w:rsid w:val="00094388"/>
    <w:rsid w:val="000A198D"/>
    <w:rsid w:val="000A4FC2"/>
    <w:rsid w:val="000A7AAC"/>
    <w:rsid w:val="000B0C29"/>
    <w:rsid w:val="000B37A3"/>
    <w:rsid w:val="000B3C04"/>
    <w:rsid w:val="000B5201"/>
    <w:rsid w:val="000C2E18"/>
    <w:rsid w:val="000E5DC5"/>
    <w:rsid w:val="000E75AD"/>
    <w:rsid w:val="000F3B8C"/>
    <w:rsid w:val="000F6C38"/>
    <w:rsid w:val="000F71AC"/>
    <w:rsid w:val="00101AA2"/>
    <w:rsid w:val="00101DD6"/>
    <w:rsid w:val="00102FC5"/>
    <w:rsid w:val="00106698"/>
    <w:rsid w:val="00107E4E"/>
    <w:rsid w:val="001108DE"/>
    <w:rsid w:val="00110C8A"/>
    <w:rsid w:val="001204EF"/>
    <w:rsid w:val="00127821"/>
    <w:rsid w:val="0013045E"/>
    <w:rsid w:val="00143324"/>
    <w:rsid w:val="00154088"/>
    <w:rsid w:val="00154950"/>
    <w:rsid w:val="00160885"/>
    <w:rsid w:val="001624BF"/>
    <w:rsid w:val="00163148"/>
    <w:rsid w:val="00164D5E"/>
    <w:rsid w:val="00172EA5"/>
    <w:rsid w:val="00175046"/>
    <w:rsid w:val="00177BA2"/>
    <w:rsid w:val="00180CEB"/>
    <w:rsid w:val="00180F43"/>
    <w:rsid w:val="001812D7"/>
    <w:rsid w:val="00182F5D"/>
    <w:rsid w:val="00185139"/>
    <w:rsid w:val="00187349"/>
    <w:rsid w:val="00191606"/>
    <w:rsid w:val="001A360B"/>
    <w:rsid w:val="001A66E8"/>
    <w:rsid w:val="001B48C6"/>
    <w:rsid w:val="001C587F"/>
    <w:rsid w:val="001D1D67"/>
    <w:rsid w:val="001D2F18"/>
    <w:rsid w:val="001D7646"/>
    <w:rsid w:val="001E0B9E"/>
    <w:rsid w:val="001E26B1"/>
    <w:rsid w:val="001F1A68"/>
    <w:rsid w:val="001F2204"/>
    <w:rsid w:val="001F76B7"/>
    <w:rsid w:val="0020696C"/>
    <w:rsid w:val="002121E2"/>
    <w:rsid w:val="00215FFC"/>
    <w:rsid w:val="0021774B"/>
    <w:rsid w:val="002220D0"/>
    <w:rsid w:val="002263C8"/>
    <w:rsid w:val="00226AE5"/>
    <w:rsid w:val="0024260B"/>
    <w:rsid w:val="00243EB3"/>
    <w:rsid w:val="00246164"/>
    <w:rsid w:val="0025226B"/>
    <w:rsid w:val="00254B65"/>
    <w:rsid w:val="0025558B"/>
    <w:rsid w:val="00263952"/>
    <w:rsid w:val="00273B46"/>
    <w:rsid w:val="00274561"/>
    <w:rsid w:val="00276784"/>
    <w:rsid w:val="00282D59"/>
    <w:rsid w:val="00287172"/>
    <w:rsid w:val="00292560"/>
    <w:rsid w:val="00293450"/>
    <w:rsid w:val="002A13AA"/>
    <w:rsid w:val="002A2AD6"/>
    <w:rsid w:val="002A33B7"/>
    <w:rsid w:val="002A3FC4"/>
    <w:rsid w:val="002B0750"/>
    <w:rsid w:val="002B1E80"/>
    <w:rsid w:val="002B26C8"/>
    <w:rsid w:val="002B761E"/>
    <w:rsid w:val="002C5F43"/>
    <w:rsid w:val="002C7EA4"/>
    <w:rsid w:val="002D167C"/>
    <w:rsid w:val="002D5AF0"/>
    <w:rsid w:val="002E266C"/>
    <w:rsid w:val="002E4A80"/>
    <w:rsid w:val="002F68BC"/>
    <w:rsid w:val="002F6D17"/>
    <w:rsid w:val="0030454C"/>
    <w:rsid w:val="0031332E"/>
    <w:rsid w:val="00315A83"/>
    <w:rsid w:val="0032083F"/>
    <w:rsid w:val="00320F8D"/>
    <w:rsid w:val="003216EE"/>
    <w:rsid w:val="00322864"/>
    <w:rsid w:val="003260AE"/>
    <w:rsid w:val="00327D22"/>
    <w:rsid w:val="00331456"/>
    <w:rsid w:val="00334703"/>
    <w:rsid w:val="003354E0"/>
    <w:rsid w:val="0033576A"/>
    <w:rsid w:val="0034079D"/>
    <w:rsid w:val="0034095B"/>
    <w:rsid w:val="00346195"/>
    <w:rsid w:val="00373756"/>
    <w:rsid w:val="003800D5"/>
    <w:rsid w:val="00385671"/>
    <w:rsid w:val="00390625"/>
    <w:rsid w:val="00392170"/>
    <w:rsid w:val="00393310"/>
    <w:rsid w:val="00395FBE"/>
    <w:rsid w:val="003A0119"/>
    <w:rsid w:val="003A2356"/>
    <w:rsid w:val="003A2DB0"/>
    <w:rsid w:val="003A31D5"/>
    <w:rsid w:val="003A6B64"/>
    <w:rsid w:val="003B3CAC"/>
    <w:rsid w:val="003B68E2"/>
    <w:rsid w:val="003C63BD"/>
    <w:rsid w:val="003E50E4"/>
    <w:rsid w:val="003E6C5A"/>
    <w:rsid w:val="003F04CE"/>
    <w:rsid w:val="003F3898"/>
    <w:rsid w:val="003F44D0"/>
    <w:rsid w:val="003F619F"/>
    <w:rsid w:val="003F6E3D"/>
    <w:rsid w:val="00400F57"/>
    <w:rsid w:val="004032D9"/>
    <w:rsid w:val="00414B13"/>
    <w:rsid w:val="004230A3"/>
    <w:rsid w:val="004234C8"/>
    <w:rsid w:val="004265E0"/>
    <w:rsid w:val="00426D78"/>
    <w:rsid w:val="00440C99"/>
    <w:rsid w:val="004417C9"/>
    <w:rsid w:val="004424A2"/>
    <w:rsid w:val="00446233"/>
    <w:rsid w:val="00450F20"/>
    <w:rsid w:val="0045445B"/>
    <w:rsid w:val="00456173"/>
    <w:rsid w:val="0045714A"/>
    <w:rsid w:val="0046747F"/>
    <w:rsid w:val="00467F2D"/>
    <w:rsid w:val="004878A9"/>
    <w:rsid w:val="00491CDB"/>
    <w:rsid w:val="00493655"/>
    <w:rsid w:val="004A17BA"/>
    <w:rsid w:val="004B0BAD"/>
    <w:rsid w:val="004B17DD"/>
    <w:rsid w:val="004B30EA"/>
    <w:rsid w:val="004B3AE1"/>
    <w:rsid w:val="004B556C"/>
    <w:rsid w:val="004C20A6"/>
    <w:rsid w:val="004C6107"/>
    <w:rsid w:val="004C7982"/>
    <w:rsid w:val="004D037B"/>
    <w:rsid w:val="004D44D5"/>
    <w:rsid w:val="004D57D2"/>
    <w:rsid w:val="004F12F2"/>
    <w:rsid w:val="004F1A92"/>
    <w:rsid w:val="004F6A1A"/>
    <w:rsid w:val="00501C8B"/>
    <w:rsid w:val="005105EC"/>
    <w:rsid w:val="005127DD"/>
    <w:rsid w:val="00527A8D"/>
    <w:rsid w:val="005304FD"/>
    <w:rsid w:val="0053732C"/>
    <w:rsid w:val="00540F65"/>
    <w:rsid w:val="005471B5"/>
    <w:rsid w:val="0054766D"/>
    <w:rsid w:val="00560752"/>
    <w:rsid w:val="00565F04"/>
    <w:rsid w:val="005673B0"/>
    <w:rsid w:val="00572738"/>
    <w:rsid w:val="00580305"/>
    <w:rsid w:val="00582213"/>
    <w:rsid w:val="00582AA8"/>
    <w:rsid w:val="00582EA2"/>
    <w:rsid w:val="0058343C"/>
    <w:rsid w:val="005836E1"/>
    <w:rsid w:val="00583C4F"/>
    <w:rsid w:val="00584341"/>
    <w:rsid w:val="00596A69"/>
    <w:rsid w:val="005A0BA8"/>
    <w:rsid w:val="005A16AD"/>
    <w:rsid w:val="005A77C9"/>
    <w:rsid w:val="005B618A"/>
    <w:rsid w:val="005B73AB"/>
    <w:rsid w:val="005B7CA8"/>
    <w:rsid w:val="005C3DFD"/>
    <w:rsid w:val="005E2209"/>
    <w:rsid w:val="005E3059"/>
    <w:rsid w:val="005F1DA9"/>
    <w:rsid w:val="005F4C27"/>
    <w:rsid w:val="005F4FCA"/>
    <w:rsid w:val="005F5EB4"/>
    <w:rsid w:val="00610184"/>
    <w:rsid w:val="00610CBA"/>
    <w:rsid w:val="006117B1"/>
    <w:rsid w:val="00611EE3"/>
    <w:rsid w:val="006124B8"/>
    <w:rsid w:val="00625978"/>
    <w:rsid w:val="00646030"/>
    <w:rsid w:val="006507EC"/>
    <w:rsid w:val="00655E7A"/>
    <w:rsid w:val="006563DC"/>
    <w:rsid w:val="00662FF8"/>
    <w:rsid w:val="00665E50"/>
    <w:rsid w:val="006665FA"/>
    <w:rsid w:val="00676CCA"/>
    <w:rsid w:val="00685234"/>
    <w:rsid w:val="00685C6A"/>
    <w:rsid w:val="00686444"/>
    <w:rsid w:val="00691652"/>
    <w:rsid w:val="00696EA5"/>
    <w:rsid w:val="006970B6"/>
    <w:rsid w:val="006A1D66"/>
    <w:rsid w:val="006A3DEE"/>
    <w:rsid w:val="006B15BB"/>
    <w:rsid w:val="006C2AA0"/>
    <w:rsid w:val="006C32F1"/>
    <w:rsid w:val="006C49B8"/>
    <w:rsid w:val="006D22C8"/>
    <w:rsid w:val="006E1907"/>
    <w:rsid w:val="006E1A08"/>
    <w:rsid w:val="006E2A85"/>
    <w:rsid w:val="006E302A"/>
    <w:rsid w:val="006E42A2"/>
    <w:rsid w:val="006F132B"/>
    <w:rsid w:val="006F13E0"/>
    <w:rsid w:val="006F279B"/>
    <w:rsid w:val="0070310E"/>
    <w:rsid w:val="00704180"/>
    <w:rsid w:val="0070794E"/>
    <w:rsid w:val="00710284"/>
    <w:rsid w:val="007110C0"/>
    <w:rsid w:val="00714D8C"/>
    <w:rsid w:val="00715298"/>
    <w:rsid w:val="00715E05"/>
    <w:rsid w:val="00721107"/>
    <w:rsid w:val="00730FBE"/>
    <w:rsid w:val="00733B87"/>
    <w:rsid w:val="00735A08"/>
    <w:rsid w:val="00753E01"/>
    <w:rsid w:val="0075403A"/>
    <w:rsid w:val="0075463C"/>
    <w:rsid w:val="00757E3C"/>
    <w:rsid w:val="007616A8"/>
    <w:rsid w:val="007643C4"/>
    <w:rsid w:val="00764E93"/>
    <w:rsid w:val="007672F8"/>
    <w:rsid w:val="007716F9"/>
    <w:rsid w:val="0078281B"/>
    <w:rsid w:val="00785C9D"/>
    <w:rsid w:val="00791595"/>
    <w:rsid w:val="007B08D1"/>
    <w:rsid w:val="007B5EE4"/>
    <w:rsid w:val="007C0FE1"/>
    <w:rsid w:val="007C16CE"/>
    <w:rsid w:val="007C7CEB"/>
    <w:rsid w:val="007C7ECA"/>
    <w:rsid w:val="007D54F1"/>
    <w:rsid w:val="007E0323"/>
    <w:rsid w:val="007E5B53"/>
    <w:rsid w:val="007E7035"/>
    <w:rsid w:val="007F481A"/>
    <w:rsid w:val="007F5659"/>
    <w:rsid w:val="007F5EDD"/>
    <w:rsid w:val="007F6232"/>
    <w:rsid w:val="007F730D"/>
    <w:rsid w:val="007F753A"/>
    <w:rsid w:val="00800395"/>
    <w:rsid w:val="00811426"/>
    <w:rsid w:val="00812C50"/>
    <w:rsid w:val="00823F65"/>
    <w:rsid w:val="00826C5A"/>
    <w:rsid w:val="008361AF"/>
    <w:rsid w:val="00871801"/>
    <w:rsid w:val="00875640"/>
    <w:rsid w:val="00875C60"/>
    <w:rsid w:val="00876DD2"/>
    <w:rsid w:val="00881E03"/>
    <w:rsid w:val="008865A7"/>
    <w:rsid w:val="00887513"/>
    <w:rsid w:val="0089142F"/>
    <w:rsid w:val="00891AD5"/>
    <w:rsid w:val="0089223B"/>
    <w:rsid w:val="00894088"/>
    <w:rsid w:val="00896861"/>
    <w:rsid w:val="008A2AC7"/>
    <w:rsid w:val="008A3380"/>
    <w:rsid w:val="008A3A2A"/>
    <w:rsid w:val="008A43FE"/>
    <w:rsid w:val="008B0F4E"/>
    <w:rsid w:val="008B1B7C"/>
    <w:rsid w:val="008C676C"/>
    <w:rsid w:val="008D09D9"/>
    <w:rsid w:val="008D3728"/>
    <w:rsid w:val="008E29DD"/>
    <w:rsid w:val="008E2D51"/>
    <w:rsid w:val="008E33AE"/>
    <w:rsid w:val="008E667F"/>
    <w:rsid w:val="008F1290"/>
    <w:rsid w:val="008F226B"/>
    <w:rsid w:val="0090200E"/>
    <w:rsid w:val="00904EC9"/>
    <w:rsid w:val="00914ED2"/>
    <w:rsid w:val="00917C50"/>
    <w:rsid w:val="00927DF1"/>
    <w:rsid w:val="00931BDD"/>
    <w:rsid w:val="00933D92"/>
    <w:rsid w:val="009402ED"/>
    <w:rsid w:val="00941161"/>
    <w:rsid w:val="009423D6"/>
    <w:rsid w:val="00947CDB"/>
    <w:rsid w:val="00950295"/>
    <w:rsid w:val="009510DD"/>
    <w:rsid w:val="0095561E"/>
    <w:rsid w:val="00960B3C"/>
    <w:rsid w:val="00966585"/>
    <w:rsid w:val="00973508"/>
    <w:rsid w:val="00975E0E"/>
    <w:rsid w:val="00976DC9"/>
    <w:rsid w:val="00977A39"/>
    <w:rsid w:val="00981EEA"/>
    <w:rsid w:val="0098299C"/>
    <w:rsid w:val="00984A16"/>
    <w:rsid w:val="00985E15"/>
    <w:rsid w:val="00994CB3"/>
    <w:rsid w:val="00995B94"/>
    <w:rsid w:val="009A2472"/>
    <w:rsid w:val="009B3228"/>
    <w:rsid w:val="009B5420"/>
    <w:rsid w:val="009B6BD5"/>
    <w:rsid w:val="009B783C"/>
    <w:rsid w:val="009C62F8"/>
    <w:rsid w:val="009C7684"/>
    <w:rsid w:val="009E16C1"/>
    <w:rsid w:val="009E1A4C"/>
    <w:rsid w:val="00A00362"/>
    <w:rsid w:val="00A05E5F"/>
    <w:rsid w:val="00A108FE"/>
    <w:rsid w:val="00A1429C"/>
    <w:rsid w:val="00A14D14"/>
    <w:rsid w:val="00A16C0D"/>
    <w:rsid w:val="00A17693"/>
    <w:rsid w:val="00A27809"/>
    <w:rsid w:val="00A27813"/>
    <w:rsid w:val="00A309E6"/>
    <w:rsid w:val="00A32E15"/>
    <w:rsid w:val="00A357D7"/>
    <w:rsid w:val="00A44C17"/>
    <w:rsid w:val="00A4762B"/>
    <w:rsid w:val="00A53830"/>
    <w:rsid w:val="00A661F9"/>
    <w:rsid w:val="00A71B6F"/>
    <w:rsid w:val="00A72C3E"/>
    <w:rsid w:val="00A74DBA"/>
    <w:rsid w:val="00A75E82"/>
    <w:rsid w:val="00A81F5A"/>
    <w:rsid w:val="00A82BAF"/>
    <w:rsid w:val="00A8770E"/>
    <w:rsid w:val="00A877B2"/>
    <w:rsid w:val="00A8794B"/>
    <w:rsid w:val="00A90E25"/>
    <w:rsid w:val="00A922ED"/>
    <w:rsid w:val="00A92BFE"/>
    <w:rsid w:val="00A97E0D"/>
    <w:rsid w:val="00AA64C4"/>
    <w:rsid w:val="00AA6F0F"/>
    <w:rsid w:val="00AB37FA"/>
    <w:rsid w:val="00AB6161"/>
    <w:rsid w:val="00AC04CE"/>
    <w:rsid w:val="00AC68B4"/>
    <w:rsid w:val="00AD3184"/>
    <w:rsid w:val="00AD4A8A"/>
    <w:rsid w:val="00AE135E"/>
    <w:rsid w:val="00AE3ED1"/>
    <w:rsid w:val="00AF0502"/>
    <w:rsid w:val="00AF31D1"/>
    <w:rsid w:val="00AF3C1B"/>
    <w:rsid w:val="00B211A0"/>
    <w:rsid w:val="00B21B31"/>
    <w:rsid w:val="00B22AAB"/>
    <w:rsid w:val="00B23D09"/>
    <w:rsid w:val="00B24ECF"/>
    <w:rsid w:val="00B27AE1"/>
    <w:rsid w:val="00B3192A"/>
    <w:rsid w:val="00B3204D"/>
    <w:rsid w:val="00B34734"/>
    <w:rsid w:val="00B362D5"/>
    <w:rsid w:val="00B362F3"/>
    <w:rsid w:val="00B4012E"/>
    <w:rsid w:val="00B40A82"/>
    <w:rsid w:val="00B4172B"/>
    <w:rsid w:val="00B53180"/>
    <w:rsid w:val="00B562FE"/>
    <w:rsid w:val="00B6019B"/>
    <w:rsid w:val="00B60391"/>
    <w:rsid w:val="00B612C5"/>
    <w:rsid w:val="00B666E5"/>
    <w:rsid w:val="00B668F5"/>
    <w:rsid w:val="00B66A75"/>
    <w:rsid w:val="00B710C4"/>
    <w:rsid w:val="00B711CA"/>
    <w:rsid w:val="00B8091E"/>
    <w:rsid w:val="00B81138"/>
    <w:rsid w:val="00B84F5C"/>
    <w:rsid w:val="00B870E8"/>
    <w:rsid w:val="00B93C49"/>
    <w:rsid w:val="00B94D0D"/>
    <w:rsid w:val="00B96B72"/>
    <w:rsid w:val="00BA0EB0"/>
    <w:rsid w:val="00BA30F6"/>
    <w:rsid w:val="00BA509F"/>
    <w:rsid w:val="00BA5E1D"/>
    <w:rsid w:val="00BB0869"/>
    <w:rsid w:val="00BB2592"/>
    <w:rsid w:val="00BB5FA6"/>
    <w:rsid w:val="00BC1E5E"/>
    <w:rsid w:val="00BC31C0"/>
    <w:rsid w:val="00BD1B43"/>
    <w:rsid w:val="00BD1EAE"/>
    <w:rsid w:val="00BD6BCB"/>
    <w:rsid w:val="00BE2FAC"/>
    <w:rsid w:val="00BF7493"/>
    <w:rsid w:val="00C03B1A"/>
    <w:rsid w:val="00C0492C"/>
    <w:rsid w:val="00C11926"/>
    <w:rsid w:val="00C15390"/>
    <w:rsid w:val="00C201E6"/>
    <w:rsid w:val="00C40B00"/>
    <w:rsid w:val="00C4602B"/>
    <w:rsid w:val="00C5045C"/>
    <w:rsid w:val="00C50B79"/>
    <w:rsid w:val="00C54842"/>
    <w:rsid w:val="00C56A56"/>
    <w:rsid w:val="00C57CBE"/>
    <w:rsid w:val="00C60D63"/>
    <w:rsid w:val="00C60F5C"/>
    <w:rsid w:val="00C6217A"/>
    <w:rsid w:val="00C7068A"/>
    <w:rsid w:val="00C75386"/>
    <w:rsid w:val="00C77E81"/>
    <w:rsid w:val="00C82591"/>
    <w:rsid w:val="00C8394B"/>
    <w:rsid w:val="00C8627F"/>
    <w:rsid w:val="00C93FCD"/>
    <w:rsid w:val="00CA1318"/>
    <w:rsid w:val="00CA194F"/>
    <w:rsid w:val="00CA2F37"/>
    <w:rsid w:val="00CB0BF7"/>
    <w:rsid w:val="00CB2FBA"/>
    <w:rsid w:val="00CB5CD6"/>
    <w:rsid w:val="00CB6560"/>
    <w:rsid w:val="00CC0F2A"/>
    <w:rsid w:val="00CD5150"/>
    <w:rsid w:val="00CD58F0"/>
    <w:rsid w:val="00CD763A"/>
    <w:rsid w:val="00CE01A2"/>
    <w:rsid w:val="00CE0A2F"/>
    <w:rsid w:val="00CF0CF4"/>
    <w:rsid w:val="00CF2798"/>
    <w:rsid w:val="00CF27C6"/>
    <w:rsid w:val="00CF48CB"/>
    <w:rsid w:val="00CF6FB3"/>
    <w:rsid w:val="00D01E6E"/>
    <w:rsid w:val="00D13CBC"/>
    <w:rsid w:val="00D14FF1"/>
    <w:rsid w:val="00D22465"/>
    <w:rsid w:val="00D362AD"/>
    <w:rsid w:val="00D408C9"/>
    <w:rsid w:val="00D412F5"/>
    <w:rsid w:val="00D42AC6"/>
    <w:rsid w:val="00D457EF"/>
    <w:rsid w:val="00D50EF6"/>
    <w:rsid w:val="00D549D4"/>
    <w:rsid w:val="00D57E8F"/>
    <w:rsid w:val="00D637A3"/>
    <w:rsid w:val="00D638FB"/>
    <w:rsid w:val="00D63A8E"/>
    <w:rsid w:val="00D71B22"/>
    <w:rsid w:val="00D848B8"/>
    <w:rsid w:val="00D86B86"/>
    <w:rsid w:val="00D87512"/>
    <w:rsid w:val="00D8772A"/>
    <w:rsid w:val="00DA0129"/>
    <w:rsid w:val="00DA5000"/>
    <w:rsid w:val="00DA791C"/>
    <w:rsid w:val="00DB5FF3"/>
    <w:rsid w:val="00DB61A7"/>
    <w:rsid w:val="00DC66DE"/>
    <w:rsid w:val="00DC78F8"/>
    <w:rsid w:val="00E0364E"/>
    <w:rsid w:val="00E05D58"/>
    <w:rsid w:val="00E17563"/>
    <w:rsid w:val="00E26953"/>
    <w:rsid w:val="00E2768A"/>
    <w:rsid w:val="00E401E8"/>
    <w:rsid w:val="00E43D10"/>
    <w:rsid w:val="00E45C7F"/>
    <w:rsid w:val="00E5268A"/>
    <w:rsid w:val="00E56277"/>
    <w:rsid w:val="00E57BE5"/>
    <w:rsid w:val="00E616AB"/>
    <w:rsid w:val="00E63013"/>
    <w:rsid w:val="00E726AC"/>
    <w:rsid w:val="00E82996"/>
    <w:rsid w:val="00E82BA1"/>
    <w:rsid w:val="00E87F01"/>
    <w:rsid w:val="00E91111"/>
    <w:rsid w:val="00E938DC"/>
    <w:rsid w:val="00E97820"/>
    <w:rsid w:val="00EB51AB"/>
    <w:rsid w:val="00EC25F3"/>
    <w:rsid w:val="00EC3257"/>
    <w:rsid w:val="00EC703C"/>
    <w:rsid w:val="00ED38C0"/>
    <w:rsid w:val="00ED521F"/>
    <w:rsid w:val="00ED5957"/>
    <w:rsid w:val="00EE01E5"/>
    <w:rsid w:val="00EE28EC"/>
    <w:rsid w:val="00EE3F4F"/>
    <w:rsid w:val="00EE56B0"/>
    <w:rsid w:val="00EE5DC4"/>
    <w:rsid w:val="00EF147E"/>
    <w:rsid w:val="00EF1DB2"/>
    <w:rsid w:val="00EF3971"/>
    <w:rsid w:val="00EF61D8"/>
    <w:rsid w:val="00EF6BB4"/>
    <w:rsid w:val="00F021B6"/>
    <w:rsid w:val="00F15C68"/>
    <w:rsid w:val="00F31084"/>
    <w:rsid w:val="00F3604F"/>
    <w:rsid w:val="00F363F5"/>
    <w:rsid w:val="00F4178D"/>
    <w:rsid w:val="00F4707D"/>
    <w:rsid w:val="00F5162D"/>
    <w:rsid w:val="00F52058"/>
    <w:rsid w:val="00F5421D"/>
    <w:rsid w:val="00F55E5B"/>
    <w:rsid w:val="00F561B2"/>
    <w:rsid w:val="00F60774"/>
    <w:rsid w:val="00F627C0"/>
    <w:rsid w:val="00F745A7"/>
    <w:rsid w:val="00F76B01"/>
    <w:rsid w:val="00F7777B"/>
    <w:rsid w:val="00F858E4"/>
    <w:rsid w:val="00F909FE"/>
    <w:rsid w:val="00F90AA1"/>
    <w:rsid w:val="00F92A33"/>
    <w:rsid w:val="00F9747F"/>
    <w:rsid w:val="00FA083C"/>
    <w:rsid w:val="00FA0D68"/>
    <w:rsid w:val="00FA245E"/>
    <w:rsid w:val="00FA4117"/>
    <w:rsid w:val="00FA439C"/>
    <w:rsid w:val="00FC0CE8"/>
    <w:rsid w:val="00FD2CB9"/>
    <w:rsid w:val="00FE1494"/>
    <w:rsid w:val="00FE6D62"/>
    <w:rsid w:val="00FF6A1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80B16EB"/>
  <w14:defaultImageDpi w14:val="300"/>
  <w15:docId w15:val="{6D76E1C1-62DA-47E6-9A17-6CDF2DC4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209"/>
    <w:pPr>
      <w:spacing w:after="200" w:line="320" w:lineRule="exact"/>
      <w:jc w:val="both"/>
    </w:pPr>
    <w:rPr>
      <w:rFonts w:ascii="Arial" w:eastAsia="Calibri" w:hAnsi="Arial" w:cs="Arial"/>
      <w:color w:val="000000"/>
      <w:sz w:val="24"/>
      <w:szCs w:val="24"/>
      <w:lang w:val="en-GB" w:eastAsia="ar-SA"/>
    </w:rPr>
  </w:style>
  <w:style w:type="paragraph" w:styleId="Titre1">
    <w:name w:val="heading 1"/>
    <w:next w:val="Normal"/>
    <w:link w:val="Titre1Car1"/>
    <w:uiPriority w:val="9"/>
    <w:qFormat/>
    <w:rsid w:val="00D362AD"/>
    <w:pPr>
      <w:keepNext/>
      <w:keepLines/>
      <w:pageBreakBefore/>
      <w:numPr>
        <w:numId w:val="1"/>
      </w:numPr>
      <w:tabs>
        <w:tab w:val="clear" w:pos="7401"/>
        <w:tab w:val="num" w:pos="7311"/>
      </w:tabs>
      <w:suppressAutoHyphens/>
      <w:spacing w:before="840" w:after="480" w:line="380" w:lineRule="exact"/>
      <w:ind w:left="7311"/>
      <w:jc w:val="both"/>
      <w:outlineLvl w:val="0"/>
    </w:pPr>
    <w:rPr>
      <w:rFonts w:ascii="Arial" w:hAnsi="Arial" w:cs="_GOPA TheSerif Light"/>
      <w:bCs/>
      <w:color w:val="DC9300"/>
      <w:sz w:val="48"/>
      <w:szCs w:val="28"/>
      <w:lang w:val="en-GB" w:eastAsia="ar-SA"/>
    </w:rPr>
  </w:style>
  <w:style w:type="paragraph" w:styleId="Titre2">
    <w:name w:val="heading 2"/>
    <w:next w:val="BAbstand"/>
    <w:qFormat/>
    <w:rsid w:val="00023C2C"/>
    <w:pPr>
      <w:keepNext/>
      <w:keepLines/>
      <w:numPr>
        <w:ilvl w:val="1"/>
        <w:numId w:val="1"/>
      </w:numPr>
      <w:pBdr>
        <w:top w:val="single" w:sz="4" w:space="2" w:color="FFFFFF"/>
        <w:left w:val="single" w:sz="4" w:space="4" w:color="FFFFFF"/>
        <w:bottom w:val="single" w:sz="4" w:space="2" w:color="FFFFFF"/>
        <w:right w:val="single" w:sz="4" w:space="0" w:color="FFFFFF"/>
      </w:pBdr>
      <w:shd w:val="clear" w:color="auto" w:fill="EBEDEC"/>
      <w:tabs>
        <w:tab w:val="left" w:pos="567"/>
        <w:tab w:val="left" w:pos="680"/>
      </w:tabs>
      <w:suppressAutoHyphens/>
      <w:spacing w:before="560" w:after="40" w:line="300" w:lineRule="exact"/>
      <w:ind w:left="567" w:firstLine="0"/>
      <w:outlineLvl w:val="1"/>
    </w:pPr>
    <w:rPr>
      <w:rFonts w:ascii="Arial" w:hAnsi="Arial" w:cs="_GOPA TheSerif Light"/>
      <w:b/>
      <w:bCs/>
      <w:color w:val="006058"/>
      <w:sz w:val="24"/>
      <w:szCs w:val="26"/>
      <w:lang w:val="en-GB" w:eastAsia="ar-SA"/>
    </w:rPr>
  </w:style>
  <w:style w:type="paragraph" w:styleId="Titre3">
    <w:name w:val="heading 3"/>
    <w:next w:val="Normal"/>
    <w:link w:val="Titre3Car1"/>
    <w:autoRedefine/>
    <w:qFormat/>
    <w:rsid w:val="00B8091E"/>
    <w:pPr>
      <w:keepNext/>
      <w:keepLines/>
      <w:numPr>
        <w:ilvl w:val="2"/>
        <w:numId w:val="1"/>
      </w:numPr>
      <w:suppressAutoHyphens/>
      <w:spacing w:before="200" w:after="200" w:line="300" w:lineRule="exact"/>
      <w:outlineLvl w:val="2"/>
    </w:pPr>
    <w:rPr>
      <w:rFonts w:ascii="Arial" w:hAnsi="Arial" w:cs="_GOPA TheSerif Light"/>
      <w:b/>
      <w:bCs/>
      <w:i/>
      <w:color w:val="006058"/>
      <w:sz w:val="22"/>
      <w:szCs w:val="22"/>
      <w:lang w:val="en-GB" w:eastAsia="ar-SA"/>
    </w:rPr>
  </w:style>
  <w:style w:type="paragraph" w:styleId="Titre4">
    <w:name w:val="heading 4"/>
    <w:basedOn w:val="Titre3"/>
    <w:next w:val="Normal"/>
    <w:uiPriority w:val="9"/>
    <w:qFormat/>
    <w:pPr>
      <w:numPr>
        <w:ilvl w:val="0"/>
        <w:numId w:val="0"/>
      </w:numPr>
      <w:outlineLvl w:val="3"/>
    </w:pPr>
    <w:rPr>
      <w:iCs/>
      <w:sz w:val="19"/>
    </w:rPr>
  </w:style>
  <w:style w:type="paragraph" w:styleId="Titre5">
    <w:name w:val="heading 5"/>
    <w:basedOn w:val="Titre4"/>
    <w:next w:val="Normal"/>
    <w:qFormat/>
    <w:pPr>
      <w:spacing w:after="0"/>
      <w:outlineLvl w:val="4"/>
    </w:pPr>
  </w:style>
  <w:style w:type="paragraph" w:styleId="Titre6">
    <w:name w:val="heading 6"/>
    <w:basedOn w:val="Normal"/>
    <w:next w:val="Normal"/>
    <w:qFormat/>
    <w:pPr>
      <w:keepNext/>
      <w:keepLines/>
      <w:spacing w:before="200" w:after="0"/>
      <w:outlineLvl w:val="5"/>
    </w:pPr>
    <w:rPr>
      <w:rFonts w:ascii="Cambria" w:eastAsia="Times New Roman" w:hAnsi="Cambria" w:cs="Cambria"/>
      <w:i/>
      <w:iCs/>
      <w:color w:val="002F2B"/>
    </w:rPr>
  </w:style>
  <w:style w:type="paragraph" w:styleId="Titre7">
    <w:name w:val="heading 7"/>
    <w:basedOn w:val="Normal"/>
    <w:next w:val="Normal"/>
    <w:qFormat/>
    <w:pPr>
      <w:keepNext/>
      <w:keepLines/>
      <w:spacing w:before="200" w:after="0"/>
      <w:outlineLvl w:val="6"/>
    </w:pPr>
    <w:rPr>
      <w:rFonts w:ascii="Cambria" w:eastAsia="Times New Roman" w:hAnsi="Cambria" w:cs="Cambria"/>
      <w:i/>
      <w:iCs/>
      <w:color w:val="404040"/>
    </w:rPr>
  </w:style>
  <w:style w:type="paragraph" w:styleId="Titre8">
    <w:name w:val="heading 8"/>
    <w:basedOn w:val="Normal"/>
    <w:next w:val="Normal"/>
    <w:qFormat/>
    <w:pPr>
      <w:keepNext/>
      <w:keepLines/>
      <w:spacing w:before="200" w:after="0"/>
      <w:outlineLvl w:val="7"/>
    </w:pPr>
    <w:rPr>
      <w:rFonts w:ascii="Cambria" w:eastAsia="Times New Roman" w:hAnsi="Cambria" w:cs="Cambria"/>
      <w:color w:val="404040"/>
      <w:sz w:val="20"/>
      <w:szCs w:val="20"/>
    </w:rPr>
  </w:style>
  <w:style w:type="paragraph" w:styleId="Titre9">
    <w:name w:val="heading 9"/>
    <w:basedOn w:val="Normal"/>
    <w:next w:val="Normal"/>
    <w:qFormat/>
    <w:pPr>
      <w:keepNext/>
      <w:keepLines/>
      <w:spacing w:before="200" w:after="0"/>
      <w:outlineLvl w:val="8"/>
    </w:pPr>
    <w:rPr>
      <w:rFonts w:ascii="Cambria" w:eastAsia="Times New Roman" w:hAnsi="Cambria" w:cs="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i w:val="0"/>
      <w:color w:val="auto"/>
      <w:sz w:val="18"/>
      <w:u w:val="none"/>
    </w:rPr>
  </w:style>
  <w:style w:type="character" w:customStyle="1" w:styleId="WW8Num3z1">
    <w:name w:val="WW8Num3z1"/>
    <w:rPr>
      <w:rFonts w:hint="default"/>
    </w:rPr>
  </w:style>
  <w:style w:type="character" w:customStyle="1" w:styleId="WW8Num4z0">
    <w:name w:val="WW8Num4z0"/>
    <w:rPr>
      <w:rFonts w:ascii="Times New Roman" w:hAnsi="Times New Roman" w:cs="Times New Roman"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b w:val="0"/>
      <w:i w:val="0"/>
      <w:sz w:val="18"/>
    </w:rPr>
  </w:style>
  <w:style w:type="character" w:customStyle="1" w:styleId="WW8Num7z1">
    <w:name w:val="WW8Num7z1"/>
    <w:rPr>
      <w:rFonts w:hint="default"/>
    </w:rPr>
  </w:style>
  <w:style w:type="character" w:customStyle="1" w:styleId="WW8Num8z0">
    <w:name w:val="WW8Num8z0"/>
    <w:rPr>
      <w:rFonts w:hint="default"/>
      <w:b w:val="0"/>
      <w:i w:val="0"/>
      <w:sz w:val="19"/>
    </w:rPr>
  </w:style>
  <w:style w:type="character" w:customStyle="1" w:styleId="WW8Num8z1">
    <w:name w:val="WW8Num8z1"/>
    <w:rPr>
      <w:rFonts w:hint="default"/>
    </w:rPr>
  </w:style>
  <w:style w:type="character" w:customStyle="1" w:styleId="WW8Num9z0">
    <w:name w:val="WW8Num9z0"/>
    <w:rPr>
      <w:rFonts w:ascii="Symbol" w:hAnsi="Symbol" w:cs="Symbol" w:hint="default"/>
      <w:color w:val="auto"/>
      <w:sz w:val="18"/>
      <w:szCs w:val="18"/>
    </w:rPr>
  </w:style>
  <w:style w:type="character" w:customStyle="1" w:styleId="WW8Num9z1">
    <w:name w:val="WW8Num9z1"/>
    <w:rPr>
      <w:rFonts w:ascii="Symbol" w:hAnsi="Symbol" w:cs="Symbol" w:hint="default"/>
    </w:rPr>
  </w:style>
  <w:style w:type="character" w:customStyle="1" w:styleId="WW8Num9z2">
    <w:name w:val="WW8Num9z2"/>
    <w:rPr>
      <w:rFonts w:ascii="Wingdings" w:hAnsi="Wingdings" w:cs="Wingdings" w:hint="default"/>
    </w:rPr>
  </w:style>
  <w:style w:type="character" w:customStyle="1" w:styleId="WW8Num9z4">
    <w:name w:val="WW8Num9z4"/>
    <w:rPr>
      <w:rFonts w:ascii="Courier New" w:hAnsi="Courier New" w:cs="Courier New" w:hint="default"/>
    </w:rPr>
  </w:style>
  <w:style w:type="character" w:customStyle="1" w:styleId="WW8Num10z0">
    <w:name w:val="WW8Num10z0"/>
  </w:style>
  <w:style w:type="character" w:customStyle="1" w:styleId="WW8Num11z0">
    <w:name w:val="WW8Num11z0"/>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color w:val="auto"/>
      <w:sz w:val="18"/>
      <w:szCs w:val="18"/>
    </w:rPr>
  </w:style>
  <w:style w:type="character" w:customStyle="1" w:styleId="WW8Num12z1">
    <w:name w:val="WW8Num12z1"/>
    <w:rPr>
      <w:rFonts w:ascii="Symbol" w:hAnsi="Symbol" w:cs="Symbol" w:hint="default"/>
    </w:rPr>
  </w:style>
  <w:style w:type="character" w:customStyle="1" w:styleId="WW8Num12z2">
    <w:name w:val="WW8Num12z2"/>
    <w:rPr>
      <w:rFonts w:ascii="Wingdings" w:hAnsi="Wingdings" w:cs="Wingdings" w:hint="default"/>
    </w:rPr>
  </w:style>
  <w:style w:type="character" w:customStyle="1" w:styleId="WW8Num12z4">
    <w:name w:val="WW8Num12z4"/>
    <w:rPr>
      <w:rFonts w:ascii="Courier New" w:hAnsi="Courier New" w:cs="Courier New" w:hint="default"/>
    </w:rPr>
  </w:style>
  <w:style w:type="character" w:customStyle="1" w:styleId="WW8Num13z0">
    <w:name w:val="WW8Num13z0"/>
    <w:rPr>
      <w:rFonts w:ascii="Symbol" w:hAnsi="Symbol" w:cs="Symbol" w:hint="default"/>
      <w:color w:val="auto"/>
      <w:sz w:val="18"/>
      <w:szCs w:val="18"/>
    </w:rPr>
  </w:style>
  <w:style w:type="character" w:customStyle="1" w:styleId="WW8Num13z1">
    <w:name w:val="WW8Num13z1"/>
    <w:rPr>
      <w:rFonts w:ascii="Symbol" w:hAnsi="Symbol" w:cs="Symbol" w:hint="default"/>
      <w:sz w:val="16"/>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3z4">
    <w:name w:val="WW8Num13z4"/>
    <w:rPr>
      <w:rFonts w:ascii="Courier New" w:hAnsi="Courier New" w:cs="Courier New" w:hint="default"/>
    </w:rPr>
  </w:style>
  <w:style w:type="character" w:customStyle="1" w:styleId="WW8Num14z0">
    <w:name w:val="WW8Num14z0"/>
    <w:rPr>
      <w:rFonts w:ascii="_GOPA TheSerif Bold E" w:hAnsi="_GOPA TheSerif Bold E" w:cs="_GOPA TheSerif Bold E" w:hint="default"/>
      <w:b w:val="0"/>
      <w:i w:val="0"/>
      <w:caps w:val="0"/>
      <w:smallCaps w:val="0"/>
      <w:strike w:val="0"/>
      <w:dstrike w:val="0"/>
      <w:vanish w:val="0"/>
      <w:color w:val="006058"/>
      <w:kern w:val="1"/>
      <w:position w:val="0"/>
      <w:sz w:val="120"/>
      <w:szCs w:val="120"/>
      <w:u w:val="none"/>
      <w:vertAlign w:val="baseline"/>
    </w:rPr>
  </w:style>
  <w:style w:type="character" w:customStyle="1" w:styleId="WW8Num14z1">
    <w:name w:val="WW8Num14z1"/>
    <w:rPr>
      <w:rFonts w:ascii="_GOPA TheSerif Light" w:hAnsi="_GOPA TheSerif Light" w:cs="_GOPA TheSerif Light" w:hint="default"/>
      <w:b/>
      <w:i w:val="0"/>
      <w:caps w:val="0"/>
      <w:smallCaps w:val="0"/>
      <w:strike w:val="0"/>
      <w:dstrike w:val="0"/>
      <w:vanish w:val="0"/>
      <w:color w:val="006058"/>
      <w:position w:val="0"/>
      <w:sz w:val="22"/>
      <w:szCs w:val="22"/>
      <w:u w:val="none"/>
      <w:vertAlign w:val="baseline"/>
    </w:rPr>
  </w:style>
  <w:style w:type="character" w:customStyle="1" w:styleId="WW8Num14z2">
    <w:name w:val="WW8Num14z2"/>
    <w:rPr>
      <w:rFonts w:ascii="_GOPA TheSerif Light" w:hAnsi="_GOPA TheSerif Light" w:cs="_GOPA TheSerif Light" w:hint="default"/>
      <w:b w:val="0"/>
      <w:i w:val="0"/>
      <w:color w:val="006058"/>
      <w:sz w:val="20"/>
      <w:szCs w:val="22"/>
    </w:rPr>
  </w:style>
  <w:style w:type="character" w:customStyle="1" w:styleId="WW8Num14z3">
    <w:name w:val="WW8Num14z3"/>
    <w:rPr>
      <w:rFonts w:ascii="_GOPA TheSerif Light" w:hAnsi="_GOPA TheSerif Light" w:cs="_GOPA TheSerif Light" w:hint="default"/>
      <w:b w:val="0"/>
      <w:i w:val="0"/>
      <w:caps w:val="0"/>
      <w:smallCaps w:val="0"/>
      <w:strike w:val="0"/>
      <w:dstrike w:val="0"/>
      <w:vanish w:val="0"/>
      <w:color w:val="000000"/>
      <w:position w:val="0"/>
      <w:sz w:val="18"/>
      <w:szCs w:val="18"/>
      <w:vertAlign w:val="baseline"/>
    </w:rPr>
  </w:style>
  <w:style w:type="character" w:customStyle="1" w:styleId="WW8Num14z4">
    <w:name w:val="WW8Num14z4"/>
    <w:rPr>
      <w:rFonts w:hint="default"/>
    </w:rPr>
  </w:style>
  <w:style w:type="character" w:customStyle="1" w:styleId="WW8Num15z0">
    <w:name w:val="WW8Num15z0"/>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Tahoma" w:hAnsi="Tahoma" w:cs="_GOPA TheSerif Bold E" w:hint="default"/>
      <w:b w:val="0"/>
      <w:i w:val="0"/>
      <w:caps w:val="0"/>
      <w:smallCaps w:val="0"/>
      <w:strike w:val="0"/>
      <w:dstrike w:val="0"/>
      <w:vanish w:val="0"/>
      <w:color w:val="006058"/>
      <w:kern w:val="1"/>
      <w:position w:val="0"/>
      <w:sz w:val="44"/>
      <w:szCs w:val="44"/>
      <w:u w:val="none"/>
      <w:vertAlign w:val="baseline"/>
    </w:rPr>
  </w:style>
  <w:style w:type="character" w:customStyle="1" w:styleId="WW8Num16z1">
    <w:name w:val="WW8Num16z1"/>
    <w:rPr>
      <w:rFonts w:ascii="_GOPA TheSerif Light" w:hAnsi="_GOPA TheSerif Light" w:cs="_GOPA TheSerif Light" w:hint="default"/>
      <w:b/>
      <w:i w:val="0"/>
      <w:caps w:val="0"/>
      <w:smallCaps w:val="0"/>
      <w:strike w:val="0"/>
      <w:dstrike w:val="0"/>
      <w:vanish w:val="0"/>
      <w:color w:val="006058"/>
      <w:position w:val="0"/>
      <w:sz w:val="22"/>
      <w:szCs w:val="22"/>
      <w:u w:val="none"/>
      <w:vertAlign w:val="baseline"/>
    </w:rPr>
  </w:style>
  <w:style w:type="character" w:customStyle="1" w:styleId="WW8Num16z2">
    <w:name w:val="WW8Num16z2"/>
    <w:rPr>
      <w:rFonts w:ascii="_GOPA TheSerif Light" w:hAnsi="_GOPA TheSerif Light" w:cs="_GOPA TheSerif Light" w:hint="default"/>
      <w:b w:val="0"/>
      <w:i w:val="0"/>
      <w:color w:val="006058"/>
      <w:sz w:val="20"/>
      <w:szCs w:val="22"/>
    </w:rPr>
  </w:style>
  <w:style w:type="character" w:customStyle="1" w:styleId="WW8Num16z3">
    <w:name w:val="WW8Num16z3"/>
    <w:rPr>
      <w:rFonts w:ascii="_GOPA TheSerif Light" w:hAnsi="_GOPA TheSerif Light" w:cs="_GOPA TheSerif Light" w:hint="default"/>
      <w:b w:val="0"/>
      <w:i w:val="0"/>
      <w:caps w:val="0"/>
      <w:smallCaps w:val="0"/>
      <w:strike w:val="0"/>
      <w:dstrike w:val="0"/>
      <w:vanish w:val="0"/>
      <w:color w:val="000000"/>
      <w:position w:val="0"/>
      <w:sz w:val="19"/>
      <w:szCs w:val="18"/>
      <w:vertAlign w:val="baseline"/>
    </w:rPr>
  </w:style>
  <w:style w:type="character" w:customStyle="1" w:styleId="WW8Num16z4">
    <w:name w:val="WW8Num16z4"/>
    <w:rPr>
      <w:rFonts w:hint="default"/>
    </w:rPr>
  </w:style>
  <w:style w:type="character" w:customStyle="1" w:styleId="Policepardfaut1">
    <w:name w:val="Police par défaut1"/>
  </w:style>
  <w:style w:type="character" w:customStyle="1" w:styleId="Titre1Car">
    <w:name w:val="Titre 1 Car"/>
    <w:uiPriority w:val="9"/>
    <w:rPr>
      <w:rFonts w:ascii="_GOPA TheSerif Light" w:eastAsia="Times New Roman" w:hAnsi="_GOPA TheSerif Light" w:cs="_GOPA TheSerif Light"/>
      <w:bCs/>
      <w:color w:val="DC9300"/>
      <w:sz w:val="32"/>
      <w:szCs w:val="28"/>
      <w:lang w:val="en-GB"/>
    </w:rPr>
  </w:style>
  <w:style w:type="character" w:customStyle="1" w:styleId="Titre2Car">
    <w:name w:val="Titre 2 Car"/>
    <w:rPr>
      <w:rFonts w:ascii="_GOPA TheSerif Light" w:eastAsia="Times New Roman" w:hAnsi="_GOPA TheSerif Light" w:cs="_GOPA TheSerif Light"/>
      <w:b/>
      <w:bCs/>
      <w:color w:val="006058"/>
      <w:sz w:val="22"/>
      <w:szCs w:val="26"/>
      <w:shd w:val="clear" w:color="auto" w:fill="EBEDEC"/>
      <w:lang w:val="en-GB"/>
    </w:rPr>
  </w:style>
  <w:style w:type="character" w:customStyle="1" w:styleId="Titre3Car">
    <w:name w:val="Titre 3 Car"/>
    <w:rPr>
      <w:rFonts w:ascii="_GOPA TheSerif Light" w:eastAsia="Times New Roman" w:hAnsi="_GOPA TheSerif Light" w:cs="_GOPA TheSerif Light"/>
      <w:bCs/>
      <w:color w:val="006058"/>
      <w:szCs w:val="22"/>
      <w:lang w:val="en-GB"/>
    </w:rPr>
  </w:style>
  <w:style w:type="character" w:customStyle="1" w:styleId="Titre4Car">
    <w:name w:val="Titre 4 Car"/>
    <w:uiPriority w:val="9"/>
    <w:rPr>
      <w:rFonts w:ascii="_GOPA TheSerif Light" w:eastAsia="Times New Roman" w:hAnsi="_GOPA TheSerif Light" w:cs="_GOPA TheSerif Light"/>
      <w:bCs/>
      <w:iCs/>
      <w:color w:val="006058"/>
      <w:sz w:val="19"/>
      <w:szCs w:val="22"/>
      <w:lang w:val="en-GB"/>
    </w:rPr>
  </w:style>
  <w:style w:type="character" w:customStyle="1" w:styleId="FooterConsortialPartnersZchnZchn">
    <w:name w:val="Footer Consortial Partners Zchn Zchn"/>
    <w:rPr>
      <w:rFonts w:ascii="_GOPA TheSans Caps" w:hAnsi="_GOPA TheSans Caps" w:cs="_GOPA TheSans Caps"/>
      <w:smallCaps/>
      <w:color w:val="006058"/>
      <w:sz w:val="14"/>
      <w:szCs w:val="14"/>
    </w:rPr>
  </w:style>
  <w:style w:type="character" w:customStyle="1" w:styleId="HeaderChapternameZchnZchn">
    <w:name w:val="Header Chaptername Zchn Zchn"/>
    <w:rPr>
      <w:rFonts w:ascii="_GOPA TheSans Light" w:hAnsi="_GOPA TheSans Light" w:cs="_GOPA TheSans Light"/>
      <w:b/>
      <w:color w:val="000000"/>
      <w:sz w:val="16"/>
      <w:szCs w:val="22"/>
      <w:lang w:val="en-GB"/>
    </w:rPr>
  </w:style>
  <w:style w:type="character" w:customStyle="1" w:styleId="HeaderChapterlZchnZchn">
    <w:name w:val="Header Chapterl# Zchn Zchn"/>
    <w:rPr>
      <w:rFonts w:ascii="_GOPA TheSans Caps" w:hAnsi="_GOPA TheSans Caps" w:cs="_GOPA TheSans Caps"/>
      <w:b/>
      <w:smallCaps/>
      <w:color w:val="006058"/>
      <w:sz w:val="14"/>
      <w:szCs w:val="22"/>
      <w:lang w:val="en-GB"/>
    </w:rPr>
  </w:style>
  <w:style w:type="character" w:customStyle="1" w:styleId="ZCoverTypeOfTenderZchnZchn">
    <w:name w:val="Z Cover TypeOfTender Zchn Zchn"/>
    <w:rPr>
      <w:rFonts w:ascii="_GOPA TheSans Light" w:hAnsi="_GOPA TheSans Light" w:cs="_GOPA TheSans Light"/>
      <w:b/>
      <w:sz w:val="26"/>
      <w:szCs w:val="26"/>
      <w:lang w:val="en-GB"/>
    </w:rPr>
  </w:style>
  <w:style w:type="character" w:customStyle="1" w:styleId="CoverDateZchnZchn">
    <w:name w:val="Cover Date Zchn Zchn"/>
    <w:rPr>
      <w:rFonts w:ascii="_GOPA TheSans Light" w:hAnsi="_GOPA TheSans Light" w:cs="_GOPA TheSans Light"/>
      <w:b/>
      <w:sz w:val="26"/>
      <w:szCs w:val="26"/>
      <w:lang w:val="en-GB"/>
    </w:rPr>
  </w:style>
  <w:style w:type="character" w:customStyle="1" w:styleId="TM1Car">
    <w:name w:val="TM 1 Car"/>
    <w:rPr>
      <w:rFonts w:ascii="_GOPA TheSerif Light" w:hAnsi="_GOPA TheSerif Light" w:cs="_GOPA TheSerif Light"/>
      <w:b/>
      <w:color w:val="000000"/>
      <w:sz w:val="18"/>
      <w:szCs w:val="22"/>
      <w:lang w:val="en-GB"/>
    </w:rPr>
  </w:style>
  <w:style w:type="character" w:customStyle="1" w:styleId="InhaltsverzeichnisChar">
    <w:name w:val="&quot;Inhaltsverzeichnis&quot; Char"/>
    <w:rPr>
      <w:rFonts w:ascii="_GOPA TheSerif Light" w:hAnsi="_GOPA TheSerif Light" w:cs="_GOPA TheSerif Light"/>
      <w:b/>
      <w:color w:val="006058"/>
      <w:sz w:val="22"/>
      <w:szCs w:val="22"/>
      <w:shd w:val="clear" w:color="auto" w:fill="EBEDEC"/>
      <w:lang w:val="en-GB"/>
    </w:rPr>
  </w:style>
  <w:style w:type="character" w:customStyle="1" w:styleId="AbkrzungsverzeichnisChar">
    <w:name w:val="&quot;Abkürzungsverzeichnis&quot; Char"/>
    <w:rPr>
      <w:rFonts w:ascii="_GOPA TheSerif Light" w:hAnsi="_GOPA TheSerif Light" w:cs="_GOPA TheSerif Light"/>
      <w:b/>
      <w:color w:val="DC9300"/>
      <w:sz w:val="32"/>
      <w:szCs w:val="32"/>
    </w:rPr>
  </w:style>
  <w:style w:type="character" w:customStyle="1" w:styleId="VorwortChar">
    <w:name w:val="&quot;Vorwort&quot; Char"/>
    <w:rPr>
      <w:rFonts w:ascii="_GOPA TheSerif Light" w:hAnsi="_GOPA TheSerif Light" w:cs="_GOPA TheSerif Light"/>
      <w:b/>
      <w:color w:val="DC9300"/>
      <w:sz w:val="32"/>
      <w:szCs w:val="32"/>
    </w:rPr>
  </w:style>
  <w:style w:type="character" w:customStyle="1" w:styleId="LiteraturChar">
    <w:name w:val="&quot;Literatur&quot; Char"/>
    <w:rPr>
      <w:rFonts w:ascii="_GOPA TheSerif Light" w:hAnsi="_GOPA TheSerif Light" w:cs="_GOPA TheSerif Light"/>
      <w:b/>
      <w:color w:val="006058"/>
      <w:sz w:val="22"/>
      <w:szCs w:val="22"/>
      <w:shd w:val="clear" w:color="auto" w:fill="EBEDEC"/>
      <w:lang w:val="en-GB"/>
    </w:rPr>
  </w:style>
  <w:style w:type="character" w:styleId="Numrodepage">
    <w:name w:val="page number"/>
    <w:uiPriority w:val="99"/>
    <w:rPr>
      <w:rFonts w:ascii="_GOPA TheSans Bold E" w:hAnsi="_GOPA TheSans Bold E" w:cs="_GOPA TheSans Bold E"/>
      <w:sz w:val="24"/>
    </w:rPr>
  </w:style>
  <w:style w:type="character" w:customStyle="1" w:styleId="DTextZchn">
    <w:name w:val="D Text Zchn"/>
    <w:rPr>
      <w:rFonts w:ascii="_GOPA TheSerif Light" w:hAnsi="_GOPA TheSerif Light" w:cs="_GOPA TheSerif Light"/>
      <w:color w:val="000000"/>
      <w:sz w:val="19"/>
      <w:szCs w:val="22"/>
      <w:shd w:val="clear" w:color="auto" w:fill="FCF6E9"/>
      <w:lang w:val="en-GB"/>
    </w:rPr>
  </w:style>
  <w:style w:type="character" w:customStyle="1" w:styleId="BHighlight">
    <w:name w:val="B Highlight"/>
    <w:rPr>
      <w:rFonts w:ascii="_GOPA TheSerif Light" w:hAnsi="_GOPA TheSerif Light" w:cs="_GOPA TheSerif Light"/>
      <w:b/>
      <w:color w:val="DC9300"/>
      <w:sz w:val="19"/>
      <w:lang w:val="en-GB"/>
    </w:rPr>
  </w:style>
  <w:style w:type="character" w:customStyle="1" w:styleId="KopfzeileKapitelnameChar">
    <w:name w:val="KopfzeileKapitelname Char"/>
    <w:rPr>
      <w:rFonts w:ascii="_GOPA TheSans Light" w:hAnsi="_GOPA TheSans Light" w:cs="_GOPA TheSans Light"/>
      <w:b/>
      <w:color w:val="006058"/>
      <w:sz w:val="19"/>
      <w:szCs w:val="22"/>
      <w:lang w:val="en-US"/>
    </w:rPr>
  </w:style>
  <w:style w:type="character" w:customStyle="1" w:styleId="BForeignTerm">
    <w:name w:val="B Foreign Term"/>
    <w:rsid w:val="00BD1EAE"/>
    <w:rPr>
      <w:rFonts w:ascii="Optane" w:hAnsi="Optane" w:cs="_GOPA TheSerif Light"/>
      <w:b/>
      <w:i/>
      <w:sz w:val="22"/>
      <w:lang w:val="en-GB"/>
    </w:rPr>
  </w:style>
  <w:style w:type="character" w:customStyle="1" w:styleId="ZCoverTitleforFooter">
    <w:name w:val="Z Cover Title for Footer"/>
    <w:rPr>
      <w:color w:val="FFFFFF"/>
    </w:rPr>
  </w:style>
  <w:style w:type="character" w:customStyle="1" w:styleId="ConsortialPartnersFooterZchnZchn">
    <w:name w:val="Consortial Partners Footer Zchn Zchn"/>
    <w:rPr>
      <w:rFonts w:ascii="_GOPA TheSans Caps" w:hAnsi="_GOPA TheSans Caps" w:cs="_GOPA TheSans Caps"/>
      <w:smallCaps/>
      <w:color w:val="006058"/>
      <w:sz w:val="14"/>
      <w:szCs w:val="14"/>
      <w:lang w:val="en-GB"/>
    </w:rPr>
  </w:style>
  <w:style w:type="character" w:styleId="Lienhypertexte">
    <w:name w:val="Hyperlink"/>
    <w:uiPriority w:val="99"/>
    <w:rPr>
      <w:color w:val="0000FF"/>
      <w:u w:val="single"/>
    </w:rPr>
  </w:style>
  <w:style w:type="character" w:customStyle="1" w:styleId="Caractresdenotedefin">
    <w:name w:val="Caractères de note de fin"/>
    <w:rPr>
      <w:vertAlign w:val="superscript"/>
    </w:rPr>
  </w:style>
  <w:style w:type="character" w:customStyle="1" w:styleId="Caractresdenotedebasdepage">
    <w:name w:val="Caractères de note de bas de page"/>
    <w:rPr>
      <w:rFonts w:ascii="_GOPA TheSerif Light" w:hAnsi="_GOPA TheSerif Light" w:cs="_GOPA TheSerif Light"/>
      <w:sz w:val="14"/>
      <w:vertAlign w:val="superscript"/>
    </w:rPr>
  </w:style>
  <w:style w:type="character" w:customStyle="1" w:styleId="Marquedecommentaire1">
    <w:name w:val="Marque de commentaire1"/>
    <w:rPr>
      <w:sz w:val="16"/>
      <w:szCs w:val="16"/>
    </w:rPr>
  </w:style>
  <w:style w:type="character" w:customStyle="1" w:styleId="SeitenzahlChar">
    <w:name w:val="Seitenzahl Char"/>
    <w:rPr>
      <w:rFonts w:ascii="TheSansExtraBold-Expert" w:hAnsi="TheSansExtraBold-Expert" w:cs="TheSansExtraBold-Expert"/>
      <w:color w:val="000000"/>
      <w:sz w:val="24"/>
      <w:szCs w:val="24"/>
      <w:lang w:val="en-GB"/>
    </w:rPr>
  </w:style>
  <w:style w:type="character" w:styleId="CitationHTML">
    <w:name w:val="HTML Cite"/>
    <w:rPr>
      <w:i/>
      <w:iCs/>
    </w:rPr>
  </w:style>
  <w:style w:type="character" w:customStyle="1" w:styleId="BRemark1">
    <w:name w:val="B Remark 1"/>
    <w:rPr>
      <w:shd w:val="clear" w:color="auto" w:fill="FF99CC"/>
    </w:rPr>
  </w:style>
  <w:style w:type="character" w:customStyle="1" w:styleId="BRemark2">
    <w:name w:val="B Remark 2"/>
    <w:rPr>
      <w:shd w:val="clear" w:color="auto" w:fill="00FF00"/>
    </w:rPr>
  </w:style>
  <w:style w:type="character" w:customStyle="1" w:styleId="BRemark3">
    <w:name w:val="B Remark 3"/>
    <w:rPr>
      <w:shd w:val="clear" w:color="auto" w:fill="FFFF00"/>
    </w:rPr>
  </w:style>
  <w:style w:type="character" w:customStyle="1" w:styleId="BRemark4">
    <w:name w:val="B Remark 4"/>
    <w:rPr>
      <w:shd w:val="clear" w:color="auto" w:fill="00FFFF"/>
    </w:rPr>
  </w:style>
  <w:style w:type="character" w:customStyle="1" w:styleId="DBullets1Zchn">
    <w:name w:val="D Bullets 1 Zchn"/>
    <w:rPr>
      <w:rFonts w:ascii="_GOPA TheSerif Light" w:hAnsi="_GOPA TheSerif Light" w:cs="_GOPA TheSerif Light"/>
      <w:color w:val="000000"/>
      <w:sz w:val="19"/>
      <w:szCs w:val="22"/>
      <w:shd w:val="clear" w:color="auto" w:fill="FCF6E9"/>
      <w:lang w:val="en-GB"/>
    </w:rPr>
  </w:style>
  <w:style w:type="character" w:customStyle="1" w:styleId="Zwischenberschrift1Zchn">
    <w:name w:val="Zwischenüberschrift 1 Zchn"/>
    <w:rPr>
      <w:rFonts w:ascii="_GOPA TheSerif Light" w:eastAsia="Times New Roman" w:hAnsi="_GOPA TheSerif Light" w:cs="_GOPA TheSerif Light"/>
      <w:color w:val="000000"/>
      <w:sz w:val="19"/>
      <w:lang w:val="en-GB"/>
    </w:rPr>
  </w:style>
  <w:style w:type="character" w:customStyle="1" w:styleId="Zwischenberschrift2Zchn">
    <w:name w:val="Zwischenüberschrift 2 Zchn"/>
    <w:rPr>
      <w:rFonts w:ascii="_GOPA TheSerif Light" w:eastAsia="Times New Roman" w:hAnsi="_GOPA TheSerif Light" w:cs="_GOPA TheSerif Light"/>
      <w:color w:val="000000"/>
      <w:sz w:val="19"/>
      <w:lang w:val="en-GB"/>
    </w:rPr>
  </w:style>
  <w:style w:type="character" w:customStyle="1" w:styleId="Zwischenberschrift3Zchn">
    <w:name w:val="Zwischenüberschrift 3 Zchn"/>
    <w:rPr>
      <w:rFonts w:ascii="_GOPA TheSerif Light" w:eastAsia="Times New Roman" w:hAnsi="_GOPA TheSerif Light" w:cs="_GOPA TheSerif Light"/>
      <w:color w:val="000000"/>
      <w:sz w:val="19"/>
      <w:lang w:val="en-GB"/>
    </w:rPr>
  </w:style>
  <w:style w:type="character" w:customStyle="1" w:styleId="BNumbering2Zchn">
    <w:name w:val="B Numbering 2 Zchn"/>
    <w:rPr>
      <w:rFonts w:ascii="_GOPA TheSerif Light" w:hAnsi="_GOPA TheSerif Light" w:cs="_GOPA TheSerif Light"/>
      <w:color w:val="000000"/>
      <w:sz w:val="19"/>
      <w:szCs w:val="22"/>
      <w:lang w:val="en-GB"/>
    </w:rPr>
  </w:style>
  <w:style w:type="character" w:customStyle="1" w:styleId="Zwischenberschrift4Zchn">
    <w:name w:val="Zwischenüberschrift 4 Zchn"/>
    <w:rPr>
      <w:rFonts w:ascii="_GOPA TheSerif Light" w:hAnsi="_GOPA TheSerif Light" w:cs="_GOPA TheSerif Light"/>
      <w:color w:val="000000"/>
      <w:sz w:val="19"/>
      <w:szCs w:val="22"/>
      <w:lang w:val="en-GB"/>
    </w:rPr>
  </w:style>
  <w:style w:type="character" w:customStyle="1" w:styleId="TextfeldZchn">
    <w:name w:val="Textfeld Zchn"/>
    <w:rPr>
      <w:rFonts w:ascii="_GOPA TheSerif Light" w:hAnsi="_GOPA TheSerif Light" w:cs="_GOPA TheSerif Light"/>
      <w:color w:val="000000"/>
      <w:sz w:val="16"/>
      <w:szCs w:val="16"/>
      <w:lang w:val="en-GB"/>
    </w:rPr>
  </w:style>
  <w:style w:type="character" w:customStyle="1" w:styleId="BBullets2Zchn">
    <w:name w:val="B Bullets 2 Zchn"/>
    <w:rPr>
      <w:rFonts w:ascii="_GOPA TheSerif Light" w:hAnsi="_GOPA TheSerif Light" w:cs="_GOPA TheSerif Light"/>
      <w:color w:val="000000"/>
      <w:sz w:val="19"/>
      <w:szCs w:val="22"/>
      <w:shd w:val="clear" w:color="auto" w:fill="FCF6E9"/>
      <w:lang w:val="en-GB"/>
    </w:rPr>
  </w:style>
  <w:style w:type="character" w:customStyle="1" w:styleId="BNumbering1Zchn">
    <w:name w:val="B Numbering 1 Zchn"/>
    <w:rPr>
      <w:rFonts w:ascii="_GOPA TheSerif Light" w:hAnsi="_GOPA TheSerif Light" w:cs="_GOPA TheSerif Light"/>
      <w:color w:val="000000"/>
      <w:sz w:val="19"/>
      <w:szCs w:val="22"/>
      <w:lang w:val="en-GB"/>
    </w:rPr>
  </w:style>
  <w:style w:type="character" w:customStyle="1" w:styleId="TNumbering2Zchn">
    <w:name w:val="T Numbering 2 Zchn"/>
    <w:rPr>
      <w:rFonts w:ascii="_GOPA TheSerif Light" w:hAnsi="_GOPA TheSerif Light" w:cs="_GOPA TheSerif Light"/>
      <w:color w:val="000000"/>
      <w:sz w:val="18"/>
      <w:szCs w:val="22"/>
      <w:lang w:val="en-GB"/>
    </w:rPr>
  </w:style>
  <w:style w:type="character" w:customStyle="1" w:styleId="DBullets2Zchn">
    <w:name w:val="D Bullets 2 Zchn"/>
    <w:rPr>
      <w:rFonts w:ascii="_GOPA TheSerif Light" w:hAnsi="_GOPA TheSerif Light" w:cs="_GOPA TheSerif Light"/>
      <w:color w:val="000000"/>
      <w:sz w:val="19"/>
      <w:szCs w:val="22"/>
      <w:shd w:val="clear" w:color="auto" w:fill="FCF6E9"/>
      <w:lang w:val="en-GB"/>
    </w:rPr>
  </w:style>
  <w:style w:type="character" w:customStyle="1" w:styleId="Sous-titreCar">
    <w:name w:val="Sous-titre Car"/>
    <w:rPr>
      <w:rFonts w:ascii="_GOPA TheSans Bold E" w:eastAsia="黑体" w:hAnsi="_GOPA TheSans Bold E" w:cs="Times New Roman"/>
      <w:i/>
      <w:iCs/>
      <w:color w:val="FCF6E9"/>
      <w:spacing w:val="15"/>
      <w:sz w:val="24"/>
      <w:szCs w:val="24"/>
      <w:lang w:val="en-GB"/>
    </w:rPr>
  </w:style>
  <w:style w:type="character" w:customStyle="1" w:styleId="Titre5Car">
    <w:name w:val="Titre 5 Car"/>
    <w:rPr>
      <w:rFonts w:ascii="_GOPA TheSerif Light" w:eastAsia="Times New Roman" w:hAnsi="_GOPA TheSerif Light" w:cs="_GOPA TheSerif Light"/>
      <w:bCs/>
      <w:iCs/>
      <w:color w:val="006058"/>
      <w:sz w:val="19"/>
      <w:szCs w:val="22"/>
      <w:lang w:val="en-GB"/>
    </w:rPr>
  </w:style>
  <w:style w:type="character" w:customStyle="1" w:styleId="KopfzeileuntenZchn">
    <w:name w:val="Kopfzeile_unten Zchn"/>
    <w:rPr>
      <w:rFonts w:ascii="_GOPA TheSans Light" w:hAnsi="_GOPA TheSans Light" w:cs="_GOPA TheSans Light"/>
      <w:b/>
      <w:color w:val="000000"/>
      <w:sz w:val="16"/>
      <w:szCs w:val="22"/>
      <w:lang w:val="en-GB"/>
    </w:rPr>
  </w:style>
  <w:style w:type="character" w:customStyle="1" w:styleId="FooterProjectComponentZchn">
    <w:name w:val="Footer Project &amp; Component Zchn"/>
    <w:rPr>
      <w:rFonts w:ascii="_GOPA TheSans Light" w:hAnsi="_GOPA TheSans Light" w:cs="_GOPA TheSans Light"/>
      <w:color w:val="000000"/>
      <w:sz w:val="18"/>
      <w:szCs w:val="22"/>
      <w:lang w:val="en-US"/>
    </w:rPr>
  </w:style>
  <w:style w:type="character" w:customStyle="1" w:styleId="FooterProjectComponentA3Zchn">
    <w:name w:val="Footer Project &amp; Component A3 Zchn"/>
    <w:rPr>
      <w:rFonts w:ascii="_GOPA TheSans Light" w:hAnsi="_GOPA TheSans Light" w:cs="_GOPA TheSans Light"/>
      <w:color w:val="000000"/>
      <w:sz w:val="18"/>
      <w:szCs w:val="22"/>
      <w:lang w:val="en-GB"/>
    </w:rPr>
  </w:style>
  <w:style w:type="character" w:customStyle="1" w:styleId="HeaderChapternameA3LSZchn">
    <w:name w:val="Header Chaptername# A3LS Zchn"/>
    <w:rPr>
      <w:rFonts w:ascii="_GOPA TheSans Caps" w:hAnsi="_GOPA TheSans Caps" w:cs="_GOPA TheSans Caps"/>
      <w:b/>
      <w:smallCaps/>
      <w:color w:val="006058"/>
      <w:sz w:val="14"/>
      <w:szCs w:val="22"/>
      <w:lang w:val="en-GB"/>
    </w:rPr>
  </w:style>
  <w:style w:type="character" w:customStyle="1" w:styleId="InhaltsverzeichnisZchn">
    <w:name w:val="Inhaltsverzeichnis Zchn"/>
    <w:rPr>
      <w:rFonts w:ascii="_GOPA TheSerif Light" w:hAnsi="_GOPA TheSerif Light" w:cs="_GOPA TheSerif Light"/>
      <w:b/>
      <w:color w:val="006058"/>
      <w:sz w:val="22"/>
      <w:szCs w:val="22"/>
      <w:shd w:val="clear" w:color="auto" w:fill="EBEDEC"/>
      <w:lang w:val="en-GB"/>
    </w:rPr>
  </w:style>
  <w:style w:type="character" w:customStyle="1" w:styleId="BRemark0">
    <w:name w:val="B Remark 0"/>
    <w:rPr>
      <w:shd w:val="clear" w:color="auto" w:fill="auto"/>
      <w:lang w:val="en-US"/>
    </w:rPr>
  </w:style>
  <w:style w:type="character" w:customStyle="1" w:styleId="BBulletsLastZchn">
    <w:name w:val="B Bullets Last Zchn"/>
    <w:rPr>
      <w:rFonts w:ascii="_GOPA TheSerif Light" w:hAnsi="_GOPA TheSerif Light" w:cs="_GOPA TheSerif Light"/>
      <w:color w:val="000000"/>
      <w:sz w:val="18"/>
      <w:szCs w:val="22"/>
      <w:lang w:val="en-GB"/>
    </w:rPr>
  </w:style>
  <w:style w:type="character" w:customStyle="1" w:styleId="Emphaseintense1">
    <w:name w:val="Emphase intense1"/>
    <w:qFormat/>
    <w:rPr>
      <w:i/>
      <w:iCs/>
      <w:color w:val="FCF6E9"/>
    </w:rPr>
  </w:style>
  <w:style w:type="character" w:customStyle="1" w:styleId="PrformatHTMLCar">
    <w:name w:val="Préformaté HTML Car"/>
    <w:rPr>
      <w:rFonts w:ascii="Consolas" w:hAnsi="Consolas" w:cs="Consolas"/>
      <w:color w:val="000000"/>
      <w:lang w:val="en-GB"/>
    </w:rPr>
  </w:style>
  <w:style w:type="character" w:customStyle="1" w:styleId="Emphaseple1">
    <w:name w:val="Emphase pâle1"/>
    <w:qFormat/>
    <w:rPr>
      <w:i/>
      <w:iCs/>
      <w:color w:val="30FFED"/>
    </w:rPr>
  </w:style>
  <w:style w:type="character" w:customStyle="1" w:styleId="Titredulivre1">
    <w:name w:val="Titre du livre1"/>
    <w:qFormat/>
    <w:rPr>
      <w:b/>
      <w:bCs/>
      <w:i/>
      <w:iCs/>
      <w:spacing w:val="5"/>
    </w:rPr>
  </w:style>
  <w:style w:type="character" w:styleId="lev">
    <w:name w:val="Strong"/>
    <w:uiPriority w:val="22"/>
    <w:qFormat/>
    <w:rsid w:val="001D7646"/>
    <w:rPr>
      <w:b/>
    </w:rPr>
  </w:style>
  <w:style w:type="character" w:styleId="Appelnotedebasdep">
    <w:name w:val="footnote reference"/>
    <w:uiPriority w:val="99"/>
    <w:rPr>
      <w:vertAlign w:val="superscript"/>
    </w:rPr>
  </w:style>
  <w:style w:type="character" w:styleId="Appeldenotedefin">
    <w:name w:val="endnote reference"/>
    <w:rPr>
      <w:vertAlign w:val="superscript"/>
    </w:rPr>
  </w:style>
  <w:style w:type="paragraph" w:customStyle="1" w:styleId="Titre10">
    <w:name w:val="Titre1"/>
    <w:basedOn w:val="Normal"/>
    <w:next w:val="Corpsdetexte"/>
    <w:pPr>
      <w:keepNext/>
      <w:spacing w:before="240" w:after="120"/>
    </w:pPr>
    <w:rPr>
      <w:rFonts w:eastAsia="微软雅黑"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next w:val="Normal"/>
    <w:pPr>
      <w:suppressAutoHyphens/>
      <w:spacing w:after="200" w:line="320" w:lineRule="exact"/>
    </w:pPr>
    <w:rPr>
      <w:rFonts w:ascii="_GOPA TheSerif Light" w:eastAsia="Calibri" w:hAnsi="_GOPA TheSerif Light" w:cs="_GOPA TheSerif Light"/>
      <w:bCs/>
      <w:color w:val="006058"/>
      <w:sz w:val="19"/>
      <w:lang w:val="en-GB" w:eastAsia="ar-SA"/>
    </w:rPr>
  </w:style>
  <w:style w:type="paragraph" w:customStyle="1" w:styleId="Index">
    <w:name w:val="Index"/>
    <w:basedOn w:val="Normal"/>
    <w:pPr>
      <w:suppressLineNumbers/>
    </w:pPr>
    <w:rPr>
      <w:rFonts w:cs="Mangal"/>
    </w:rPr>
  </w:style>
  <w:style w:type="paragraph" w:customStyle="1" w:styleId="BAbstand">
    <w:name w:val="B Abstand"/>
    <w:next w:val="Normal"/>
    <w:pPr>
      <w:suppressAutoHyphens/>
    </w:pPr>
    <w:rPr>
      <w:rFonts w:ascii="_GOPA TheSerif Light" w:eastAsia="Calibri" w:hAnsi="_GOPA TheSerif Light" w:cs="_GOPA TheSerif Light"/>
      <w:color w:val="000000"/>
      <w:sz w:val="14"/>
      <w:szCs w:val="22"/>
      <w:lang w:val="en-GB" w:eastAsia="ar-SA"/>
    </w:rPr>
  </w:style>
  <w:style w:type="paragraph" w:customStyle="1" w:styleId="CoverContact">
    <w:name w:val="Cover Contact"/>
    <w:basedOn w:val="Normal"/>
    <w:pPr>
      <w:spacing w:after="0" w:line="240" w:lineRule="auto"/>
      <w:jc w:val="right"/>
    </w:pPr>
    <w:rPr>
      <w:color w:val="auto"/>
      <w:sz w:val="14"/>
      <w:szCs w:val="14"/>
    </w:rPr>
  </w:style>
  <w:style w:type="paragraph" w:customStyle="1" w:styleId="BBullets1">
    <w:name w:val="B Bullets 1"/>
    <w:pPr>
      <w:numPr>
        <w:numId w:val="5"/>
      </w:numPr>
      <w:suppressAutoHyphens/>
      <w:spacing w:before="60" w:after="60" w:line="320" w:lineRule="exact"/>
    </w:pPr>
    <w:rPr>
      <w:rFonts w:ascii="_GOPA TheSerif Light" w:eastAsia="Calibri" w:hAnsi="_GOPA TheSerif Light" w:cs="_GOPA TheSerif Light"/>
      <w:color w:val="000000"/>
      <w:sz w:val="19"/>
      <w:szCs w:val="22"/>
      <w:lang w:val="en-GB" w:eastAsia="ar-SA"/>
    </w:rPr>
  </w:style>
  <w:style w:type="paragraph" w:customStyle="1" w:styleId="FooterConsortialPartners">
    <w:name w:val="Footer Consortial Partners"/>
    <w:pPr>
      <w:widowControl w:val="0"/>
      <w:suppressAutoHyphens/>
    </w:pPr>
    <w:rPr>
      <w:rFonts w:ascii="_GOPA TheSans Caps" w:eastAsia="Calibri" w:hAnsi="_GOPA TheSans Caps" w:cs="_GOPA TheSans Caps"/>
      <w:smallCaps/>
      <w:color w:val="006058"/>
      <w:sz w:val="14"/>
      <w:szCs w:val="14"/>
      <w:lang w:val="de-DE" w:eastAsia="ar-SA"/>
    </w:rPr>
  </w:style>
  <w:style w:type="paragraph" w:customStyle="1" w:styleId="HeaderChaptername">
    <w:name w:val="Header Chaptername"/>
    <w:basedOn w:val="Normal"/>
    <w:pPr>
      <w:spacing w:after="0"/>
      <w:ind w:right="-2268"/>
    </w:pPr>
    <w:rPr>
      <w:rFonts w:ascii="_GOPA TheSans Light" w:hAnsi="_GOPA TheSans Light" w:cs="_GOPA TheSans Light"/>
      <w:b/>
      <w:sz w:val="16"/>
    </w:rPr>
  </w:style>
  <w:style w:type="paragraph" w:customStyle="1" w:styleId="HeaderChapterl">
    <w:name w:val="Header Chapterl#"/>
    <w:pPr>
      <w:pBdr>
        <w:bottom w:val="single" w:sz="4" w:space="1" w:color="008080"/>
        <w:right w:val="single" w:sz="4" w:space="4" w:color="008080"/>
      </w:pBdr>
      <w:suppressAutoHyphens/>
      <w:spacing w:line="200" w:lineRule="exact"/>
      <w:jc w:val="right"/>
    </w:pPr>
    <w:rPr>
      <w:rFonts w:ascii="_GOPA TheSans Caps" w:eastAsia="Calibri" w:hAnsi="_GOPA TheSans Caps" w:cs="_GOPA TheSans Caps"/>
      <w:b/>
      <w:smallCaps/>
      <w:color w:val="006058"/>
      <w:sz w:val="14"/>
      <w:szCs w:val="22"/>
      <w:lang w:val="en-GB" w:eastAsia="ar-SA"/>
    </w:rPr>
  </w:style>
  <w:style w:type="paragraph" w:customStyle="1" w:styleId="BNumbering1">
    <w:name w:val="B Numbering 1"/>
    <w:pPr>
      <w:numPr>
        <w:numId w:val="4"/>
      </w:numPr>
      <w:suppressAutoHyphens/>
      <w:spacing w:before="60" w:after="60" w:line="320" w:lineRule="exact"/>
    </w:pPr>
    <w:rPr>
      <w:rFonts w:ascii="_GOPA TheSerif Light" w:eastAsia="Calibri" w:hAnsi="_GOPA TheSerif Light" w:cs="_GOPA TheSerif Light"/>
      <w:color w:val="000000"/>
      <w:sz w:val="19"/>
      <w:szCs w:val="22"/>
      <w:lang w:val="en-GB" w:eastAsia="ar-SA"/>
    </w:rPr>
  </w:style>
  <w:style w:type="paragraph" w:customStyle="1" w:styleId="DNumbering2">
    <w:name w:val="D Numbering 2"/>
    <w:pPr>
      <w:numPr>
        <w:numId w:val="2"/>
      </w:numPr>
      <w:pBdr>
        <w:top w:val="single" w:sz="4" w:space="0" w:color="FFFF00"/>
        <w:left w:val="single" w:sz="4" w:space="21" w:color="FFFF00"/>
        <w:bottom w:val="single" w:sz="4" w:space="0" w:color="FFFF00"/>
        <w:right w:val="single" w:sz="4" w:space="4" w:color="FFFF00"/>
      </w:pBdr>
      <w:shd w:val="clear" w:color="auto" w:fill="FCF6E9"/>
      <w:suppressAutoHyphens/>
      <w:spacing w:line="320" w:lineRule="exact"/>
      <w:ind w:left="680" w:right="113" w:firstLine="0"/>
    </w:pPr>
    <w:rPr>
      <w:rFonts w:ascii="_GOPA TheSerif Light" w:eastAsia="Calibri" w:hAnsi="_GOPA TheSerif Light" w:cs="_GOPA TheSerif Light"/>
      <w:color w:val="000000"/>
      <w:sz w:val="19"/>
      <w:szCs w:val="22"/>
      <w:lang w:val="en-GB" w:eastAsia="ar-SA"/>
    </w:rPr>
  </w:style>
  <w:style w:type="paragraph" w:customStyle="1" w:styleId="DNumberingLast">
    <w:name w:val="D Numbering Last"/>
    <w:basedOn w:val="DNumbering2"/>
    <w:next w:val="Normal"/>
    <w:pPr>
      <w:numPr>
        <w:numId w:val="0"/>
      </w:numPr>
      <w:spacing w:line="100" w:lineRule="exact"/>
      <w:ind w:right="0"/>
    </w:pPr>
  </w:style>
  <w:style w:type="paragraph" w:customStyle="1" w:styleId="DBulletsLast">
    <w:name w:val="D Bullets Last"/>
    <w:basedOn w:val="DNumberingLast"/>
    <w:next w:val="Normal"/>
  </w:style>
  <w:style w:type="paragraph" w:customStyle="1" w:styleId="BBullets2">
    <w:name w:val="B Bullets 2"/>
    <w:pPr>
      <w:numPr>
        <w:numId w:val="8"/>
      </w:numPr>
      <w:suppressAutoHyphens/>
      <w:spacing w:before="60" w:after="60" w:line="320" w:lineRule="exact"/>
    </w:pPr>
    <w:rPr>
      <w:rFonts w:ascii="_GOPA TheSerif Light" w:eastAsia="Calibri" w:hAnsi="_GOPA TheSerif Light" w:cs="_GOPA TheSerif Light"/>
      <w:color w:val="000000"/>
      <w:sz w:val="19"/>
      <w:szCs w:val="22"/>
      <w:lang w:val="en-GB" w:eastAsia="ar-SA"/>
    </w:rPr>
  </w:style>
  <w:style w:type="paragraph" w:customStyle="1" w:styleId="ZCoverTypeOfTender">
    <w:name w:val="Z Cover TypeOfTender"/>
    <w:pPr>
      <w:suppressAutoHyphens/>
      <w:spacing w:after="200" w:line="300" w:lineRule="exact"/>
      <w:jc w:val="right"/>
    </w:pPr>
    <w:rPr>
      <w:rFonts w:ascii="_GOPA TheSans Light" w:eastAsia="Calibri" w:hAnsi="_GOPA TheSans Light" w:cs="_GOPA TheSans Light"/>
      <w:b/>
      <w:sz w:val="26"/>
      <w:szCs w:val="26"/>
      <w:lang w:val="en-GB" w:eastAsia="ar-SA"/>
    </w:rPr>
  </w:style>
  <w:style w:type="paragraph" w:customStyle="1" w:styleId="CoverDate">
    <w:name w:val="Cover Date"/>
    <w:pPr>
      <w:suppressAutoHyphens/>
      <w:spacing w:after="200" w:line="300" w:lineRule="exact"/>
      <w:jc w:val="right"/>
    </w:pPr>
    <w:rPr>
      <w:rFonts w:ascii="_GOPA TheSans Light" w:eastAsia="Calibri" w:hAnsi="_GOPA TheSans Light" w:cs="_GOPA TheSans Light"/>
      <w:b/>
      <w:sz w:val="26"/>
      <w:szCs w:val="26"/>
      <w:lang w:val="en-GB" w:eastAsia="ar-SA"/>
    </w:rPr>
  </w:style>
  <w:style w:type="paragraph" w:styleId="TM1">
    <w:name w:val="toc 1"/>
    <w:next w:val="Normal"/>
    <w:uiPriority w:val="39"/>
    <w:pPr>
      <w:spacing w:before="240" w:after="120" w:line="320" w:lineRule="exact"/>
    </w:pPr>
    <w:rPr>
      <w:rFonts w:ascii="Cambria" w:eastAsia="Calibri" w:hAnsi="Cambria" w:cs="_GOPA TheSerif Light"/>
      <w:b/>
      <w:caps/>
      <w:color w:val="000000"/>
      <w:sz w:val="22"/>
      <w:szCs w:val="22"/>
      <w:u w:val="single"/>
      <w:lang w:val="en-GB" w:eastAsia="ar-SA"/>
    </w:rPr>
  </w:style>
  <w:style w:type="paragraph" w:styleId="TM2">
    <w:name w:val="toc 2"/>
    <w:next w:val="Normal"/>
    <w:uiPriority w:val="39"/>
    <w:pPr>
      <w:spacing w:line="320" w:lineRule="exact"/>
    </w:pPr>
    <w:rPr>
      <w:rFonts w:ascii="Cambria" w:eastAsia="Calibri" w:hAnsi="Cambria" w:cs="_GOPA TheSerif Light"/>
      <w:b/>
      <w:smallCaps/>
      <w:color w:val="000000"/>
      <w:sz w:val="22"/>
      <w:szCs w:val="22"/>
      <w:lang w:val="en-GB" w:eastAsia="ar-SA"/>
    </w:rPr>
  </w:style>
  <w:style w:type="paragraph" w:styleId="TM3">
    <w:name w:val="toc 3"/>
    <w:next w:val="Normal"/>
    <w:uiPriority w:val="39"/>
    <w:pPr>
      <w:spacing w:line="320" w:lineRule="exact"/>
    </w:pPr>
    <w:rPr>
      <w:rFonts w:ascii="Cambria" w:eastAsia="Calibri" w:hAnsi="Cambria" w:cs="_GOPA TheSerif Light"/>
      <w:smallCaps/>
      <w:color w:val="000000"/>
      <w:sz w:val="22"/>
      <w:szCs w:val="22"/>
      <w:lang w:val="en-GB" w:eastAsia="ar-SA"/>
    </w:rPr>
  </w:style>
  <w:style w:type="paragraph" w:customStyle="1" w:styleId="Inhaltsverzeichnis">
    <w:name w:val="&quot;Inhaltsverzeichnis&quot;"/>
    <w:basedOn w:val="TM1"/>
    <w:pPr>
      <w:shd w:val="clear" w:color="auto" w:fill="EBEDEC"/>
      <w:spacing w:before="1440" w:after="400"/>
      <w:ind w:left="2863" w:right="170" w:hanging="595"/>
    </w:pPr>
    <w:rPr>
      <w:color w:val="006058"/>
    </w:rPr>
  </w:style>
  <w:style w:type="paragraph" w:customStyle="1" w:styleId="Abkrzungsverzeichnis">
    <w:name w:val="&quot;Abkürzungsverzeichnis&quot;"/>
    <w:basedOn w:val="Normal"/>
    <w:pPr>
      <w:pageBreakBefore/>
      <w:spacing w:before="1440" w:after="400"/>
      <w:jc w:val="right"/>
    </w:pPr>
    <w:rPr>
      <w:b/>
      <w:color w:val="DC9300"/>
      <w:sz w:val="32"/>
      <w:szCs w:val="32"/>
      <w:lang w:val="de-DE"/>
    </w:rPr>
  </w:style>
  <w:style w:type="paragraph" w:customStyle="1" w:styleId="Vorwort">
    <w:name w:val="&quot;Vorwort&quot;"/>
    <w:basedOn w:val="Abkrzungsverzeichnis"/>
    <w:next w:val="Normal"/>
    <w:pPr>
      <w:spacing w:after="240"/>
    </w:pPr>
  </w:style>
  <w:style w:type="paragraph" w:customStyle="1" w:styleId="Inhaltsverzeichnis0">
    <w:name w:val="Inhaltsverzeichnis"/>
    <w:next w:val="Normal"/>
    <w:pPr>
      <w:shd w:val="clear" w:color="auto" w:fill="EBEDEC"/>
      <w:suppressAutoHyphens/>
      <w:spacing w:before="1440" w:after="400"/>
    </w:pPr>
    <w:rPr>
      <w:rFonts w:ascii="_GOPA TheSerif Light" w:eastAsia="Calibri" w:hAnsi="_GOPA TheSerif Light" w:cs="_GOPA TheSerif Light"/>
      <w:b/>
      <w:color w:val="006058"/>
      <w:sz w:val="22"/>
      <w:szCs w:val="22"/>
      <w:lang w:val="en-GB" w:eastAsia="ar-SA"/>
    </w:rPr>
  </w:style>
  <w:style w:type="paragraph" w:customStyle="1" w:styleId="Literatur">
    <w:name w:val="&quot;Literatur&quot;"/>
    <w:basedOn w:val="Inhaltsverzeichnis0"/>
    <w:pPr>
      <w:pageBreakBefore/>
      <w:spacing w:before="480" w:after="720"/>
      <w:ind w:left="2268"/>
    </w:pPr>
  </w:style>
  <w:style w:type="paragraph" w:customStyle="1" w:styleId="Tabledesillustrations1">
    <w:name w:val="Table des illustrations1"/>
    <w:next w:val="Normal"/>
    <w:pPr>
      <w:tabs>
        <w:tab w:val="right" w:leader="dot" w:pos="9356"/>
      </w:tabs>
      <w:suppressAutoHyphens/>
      <w:spacing w:before="240" w:after="200" w:line="300" w:lineRule="exact"/>
      <w:ind w:left="2268" w:right="1134"/>
    </w:pPr>
    <w:rPr>
      <w:rFonts w:ascii="_GOPA TheSerif Light" w:eastAsia="Calibri" w:hAnsi="_GOPA TheSerif Light" w:cs="_GOPA TheSerif Light"/>
      <w:color w:val="000000"/>
      <w:sz w:val="18"/>
      <w:szCs w:val="22"/>
      <w:lang w:val="en-GB" w:eastAsia="ar-SA"/>
    </w:rPr>
  </w:style>
  <w:style w:type="paragraph" w:customStyle="1" w:styleId="Anlagenverzeichnis">
    <w:name w:val="&quot;Anlagenverzeichnis&quot;"/>
    <w:basedOn w:val="Abkrzungsverzeichnis"/>
    <w:next w:val="Normal"/>
  </w:style>
  <w:style w:type="paragraph" w:styleId="TM4">
    <w:name w:val="toc 4"/>
    <w:next w:val="Normal"/>
    <w:pPr>
      <w:spacing w:line="320" w:lineRule="exact"/>
    </w:pPr>
    <w:rPr>
      <w:rFonts w:ascii="Cambria" w:eastAsia="Calibri" w:hAnsi="Cambria" w:cs="_GOPA TheSerif Light"/>
      <w:color w:val="000000"/>
      <w:sz w:val="22"/>
      <w:szCs w:val="22"/>
      <w:lang w:val="en-GB" w:eastAsia="ar-SA"/>
    </w:rPr>
  </w:style>
  <w:style w:type="paragraph" w:customStyle="1" w:styleId="BReplaceBy">
    <w:name w:val="B ReplaceBy"/>
    <w:pPr>
      <w:pBdr>
        <w:top w:val="single" w:sz="4" w:space="1" w:color="000000"/>
        <w:left w:val="single" w:sz="4" w:space="4" w:color="000000"/>
        <w:bottom w:val="single" w:sz="4" w:space="1" w:color="000000"/>
        <w:right w:val="single" w:sz="4" w:space="4" w:color="000000"/>
      </w:pBdr>
      <w:suppressAutoHyphens/>
      <w:spacing w:after="200"/>
    </w:pPr>
    <w:rPr>
      <w:rFonts w:ascii="_GOPA TheSerif Light" w:eastAsia="Calibri" w:hAnsi="_GOPA TheSerif Light" w:cs="_GOPA TheSerif Light"/>
      <w:b/>
      <w:color w:val="FF0000"/>
      <w:sz w:val="44"/>
      <w:szCs w:val="22"/>
      <w:lang w:val="en-GB" w:eastAsia="ar-SA"/>
    </w:rPr>
  </w:style>
  <w:style w:type="paragraph" w:customStyle="1" w:styleId="TNumbering">
    <w:name w:val="T Numbering"/>
    <w:pPr>
      <w:numPr>
        <w:numId w:val="3"/>
      </w:numPr>
      <w:suppressAutoHyphens/>
    </w:pPr>
    <w:rPr>
      <w:rFonts w:ascii="_GOPA TheSerif Light" w:eastAsia="Calibri" w:hAnsi="_GOPA TheSerif Light" w:cs="_GOPA TheSerif Light"/>
      <w:color w:val="000000"/>
      <w:sz w:val="18"/>
      <w:szCs w:val="22"/>
      <w:lang w:val="en-GB" w:eastAsia="ar-SA"/>
    </w:rPr>
  </w:style>
  <w:style w:type="paragraph" w:customStyle="1" w:styleId="Tabellenverzeichnis">
    <w:name w:val="&quot;Tabellenverzeichnis&quot;"/>
    <w:basedOn w:val="Anlagenverzeichnis"/>
  </w:style>
  <w:style w:type="paragraph" w:customStyle="1" w:styleId="TText">
    <w:name w:val="T Text"/>
    <w:pPr>
      <w:suppressAutoHyphens/>
    </w:pPr>
    <w:rPr>
      <w:rFonts w:ascii="_GOPA TheSerif Light" w:eastAsia="Calibri" w:hAnsi="_GOPA TheSerif Light" w:cs="_GOPA TheSerif Light"/>
      <w:color w:val="000000"/>
      <w:sz w:val="18"/>
      <w:szCs w:val="22"/>
      <w:lang w:val="en-GB" w:eastAsia="ar-SA"/>
    </w:rPr>
  </w:style>
  <w:style w:type="paragraph" w:customStyle="1" w:styleId="TBullets1">
    <w:name w:val="T Bullets 1"/>
    <w:pPr>
      <w:numPr>
        <w:numId w:val="7"/>
      </w:numPr>
      <w:suppressAutoHyphens/>
    </w:pPr>
    <w:rPr>
      <w:rFonts w:ascii="_GOPA TheSerif Light" w:eastAsia="Calibri" w:hAnsi="_GOPA TheSerif Light" w:cs="_GOPA TheSerif Light"/>
      <w:color w:val="000000"/>
      <w:sz w:val="18"/>
      <w:szCs w:val="22"/>
      <w:lang w:val="en-GB" w:eastAsia="ar-SA"/>
    </w:rPr>
  </w:style>
  <w:style w:type="paragraph" w:customStyle="1" w:styleId="DBullets1">
    <w:name w:val="D Bullets 1"/>
    <w:pPr>
      <w:pBdr>
        <w:top w:val="single" w:sz="4" w:space="0" w:color="FFFF00"/>
        <w:left w:val="single" w:sz="4" w:space="8" w:color="FFFF00"/>
        <w:bottom w:val="single" w:sz="4" w:space="0" w:color="FFFF00"/>
        <w:right w:val="single" w:sz="4" w:space="4" w:color="FFFF00"/>
      </w:pBdr>
      <w:shd w:val="clear" w:color="auto" w:fill="FCF6E9"/>
      <w:tabs>
        <w:tab w:val="num" w:pos="425"/>
        <w:tab w:val="left" w:pos="737"/>
      </w:tabs>
      <w:suppressAutoHyphens/>
      <w:spacing w:line="320" w:lineRule="exact"/>
      <w:ind w:right="113"/>
    </w:pPr>
    <w:rPr>
      <w:rFonts w:ascii="_GOPA TheSerif Light" w:eastAsia="Calibri" w:hAnsi="_GOPA TheSerif Light" w:cs="_GOPA TheSerif Light"/>
      <w:color w:val="000000"/>
      <w:sz w:val="19"/>
      <w:szCs w:val="22"/>
      <w:lang w:val="en-GB" w:eastAsia="ar-SA"/>
    </w:rPr>
  </w:style>
  <w:style w:type="paragraph" w:customStyle="1" w:styleId="DText">
    <w:name w:val="D Text"/>
    <w:pPr>
      <w:pBdr>
        <w:top w:val="single" w:sz="4" w:space="1" w:color="FFFF00"/>
        <w:left w:val="single" w:sz="4" w:space="8" w:color="FFFF00"/>
        <w:bottom w:val="single" w:sz="4" w:space="6" w:color="FFFF00"/>
        <w:right w:val="single" w:sz="4" w:space="4" w:color="FFFF00"/>
      </w:pBdr>
      <w:shd w:val="clear" w:color="auto" w:fill="FCF6E9"/>
      <w:suppressAutoHyphens/>
      <w:spacing w:line="320" w:lineRule="exact"/>
      <w:ind w:left="170" w:right="113"/>
    </w:pPr>
    <w:rPr>
      <w:rFonts w:ascii="_GOPA TheSerif Light" w:eastAsia="Calibri" w:hAnsi="_GOPA TheSerif Light" w:cs="_GOPA TheSerif Light"/>
      <w:color w:val="000000"/>
      <w:sz w:val="19"/>
      <w:szCs w:val="22"/>
      <w:lang w:val="en-GB" w:eastAsia="ar-SA"/>
    </w:rPr>
  </w:style>
  <w:style w:type="paragraph" w:styleId="Index1">
    <w:name w:val="index 1"/>
    <w:basedOn w:val="Normal"/>
    <w:next w:val="Normal"/>
    <w:pPr>
      <w:ind w:left="180" w:hanging="180"/>
    </w:pPr>
  </w:style>
  <w:style w:type="paragraph" w:styleId="Index2">
    <w:name w:val="index 2"/>
    <w:basedOn w:val="Normal"/>
    <w:next w:val="Normal"/>
    <w:pPr>
      <w:ind w:left="360" w:hanging="180"/>
    </w:pPr>
  </w:style>
  <w:style w:type="paragraph" w:styleId="Index3">
    <w:name w:val="index 3"/>
    <w:basedOn w:val="Normal"/>
    <w:next w:val="Normal"/>
    <w:pPr>
      <w:ind w:left="540" w:hanging="180"/>
    </w:pPr>
  </w:style>
  <w:style w:type="paragraph" w:customStyle="1" w:styleId="Index41">
    <w:name w:val="Index 41"/>
    <w:basedOn w:val="Normal"/>
    <w:next w:val="Normal"/>
    <w:pPr>
      <w:ind w:left="720" w:hanging="180"/>
    </w:pPr>
  </w:style>
  <w:style w:type="paragraph" w:customStyle="1" w:styleId="Index51">
    <w:name w:val="Index 51"/>
    <w:basedOn w:val="Normal"/>
    <w:next w:val="Normal"/>
    <w:pPr>
      <w:ind w:left="900" w:hanging="180"/>
    </w:pPr>
  </w:style>
  <w:style w:type="paragraph" w:customStyle="1" w:styleId="Index61">
    <w:name w:val="Index 61"/>
    <w:basedOn w:val="Normal"/>
    <w:next w:val="Normal"/>
    <w:pPr>
      <w:ind w:left="1080" w:hanging="180"/>
    </w:pPr>
  </w:style>
  <w:style w:type="paragraph" w:customStyle="1" w:styleId="Index71">
    <w:name w:val="Index 71"/>
    <w:basedOn w:val="Normal"/>
    <w:next w:val="Normal"/>
    <w:pPr>
      <w:ind w:left="1260" w:hanging="180"/>
    </w:pPr>
  </w:style>
  <w:style w:type="paragraph" w:customStyle="1" w:styleId="Index81">
    <w:name w:val="Index 81"/>
    <w:basedOn w:val="Normal"/>
    <w:next w:val="Normal"/>
    <w:pPr>
      <w:ind w:left="1440" w:hanging="180"/>
    </w:pPr>
  </w:style>
  <w:style w:type="paragraph" w:customStyle="1" w:styleId="Index91">
    <w:name w:val="Index 91"/>
    <w:basedOn w:val="Normal"/>
    <w:next w:val="Normal"/>
    <w:pPr>
      <w:ind w:left="1620" w:hanging="180"/>
    </w:pPr>
  </w:style>
  <w:style w:type="paragraph" w:styleId="Titreindex">
    <w:name w:val="index heading"/>
    <w:basedOn w:val="Normal"/>
    <w:next w:val="Index1"/>
    <w:rPr>
      <w:b/>
      <w:bCs/>
    </w:rPr>
  </w:style>
  <w:style w:type="paragraph" w:styleId="TM5">
    <w:name w:val="toc 5"/>
    <w:basedOn w:val="Normal"/>
    <w:next w:val="Normal"/>
    <w:pPr>
      <w:spacing w:after="0"/>
    </w:pPr>
    <w:rPr>
      <w:rFonts w:ascii="Cambria" w:hAnsi="Cambria"/>
    </w:rPr>
  </w:style>
  <w:style w:type="paragraph" w:styleId="TM6">
    <w:name w:val="toc 6"/>
    <w:basedOn w:val="Normal"/>
    <w:next w:val="Normal"/>
    <w:pPr>
      <w:spacing w:after="0"/>
    </w:pPr>
    <w:rPr>
      <w:rFonts w:ascii="Cambria" w:hAnsi="Cambria"/>
    </w:rPr>
  </w:style>
  <w:style w:type="paragraph" w:styleId="TM7">
    <w:name w:val="toc 7"/>
    <w:basedOn w:val="Normal"/>
    <w:next w:val="Normal"/>
    <w:pPr>
      <w:spacing w:after="0"/>
    </w:pPr>
    <w:rPr>
      <w:rFonts w:ascii="Cambria" w:hAnsi="Cambria"/>
    </w:rPr>
  </w:style>
  <w:style w:type="paragraph" w:styleId="TM8">
    <w:name w:val="toc 8"/>
    <w:basedOn w:val="Normal"/>
    <w:next w:val="Normal"/>
    <w:pPr>
      <w:spacing w:after="0"/>
    </w:pPr>
    <w:rPr>
      <w:rFonts w:ascii="Cambria" w:hAnsi="Cambria"/>
    </w:rPr>
  </w:style>
  <w:style w:type="paragraph" w:styleId="TM9">
    <w:name w:val="toc 9"/>
    <w:basedOn w:val="Normal"/>
    <w:next w:val="Normal"/>
    <w:pPr>
      <w:spacing w:after="0"/>
    </w:pPr>
    <w:rPr>
      <w:rFonts w:ascii="Cambria" w:hAnsi="Cambria"/>
    </w:rPr>
  </w:style>
  <w:style w:type="paragraph" w:customStyle="1" w:styleId="ZCoverProjectName">
    <w:name w:val="Z Cover ProjectName"/>
    <w:basedOn w:val="ZCoverTypeOfTender"/>
    <w:rPr>
      <w:sz w:val="28"/>
    </w:rPr>
  </w:style>
  <w:style w:type="paragraph" w:styleId="Notedebasdepage">
    <w:name w:val="footnote text"/>
    <w:link w:val="NotedebasdepageCar"/>
    <w:uiPriority w:val="99"/>
    <w:rsid w:val="00F3604F"/>
    <w:pPr>
      <w:suppressAutoHyphens/>
      <w:spacing w:line="240" w:lineRule="exact"/>
    </w:pPr>
    <w:rPr>
      <w:rFonts w:ascii="Optane" w:eastAsia="Calibri" w:hAnsi="Optane" w:cs="_GOPA TheSerif Light"/>
      <w:color w:val="000000"/>
      <w:sz w:val="18"/>
      <w:lang w:val="en-GB" w:eastAsia="ar-SA"/>
    </w:rPr>
  </w:style>
  <w:style w:type="paragraph" w:styleId="Titre">
    <w:name w:val="Title"/>
    <w:next w:val="Normal"/>
    <w:qFormat/>
    <w:pPr>
      <w:pBdr>
        <w:bottom w:val="single" w:sz="8" w:space="4" w:color="008080"/>
      </w:pBdr>
      <w:suppressAutoHyphens/>
      <w:spacing w:after="300"/>
    </w:pPr>
    <w:rPr>
      <w:rFonts w:ascii="Cambria" w:hAnsi="Cambria" w:cs="Cambria"/>
      <w:color w:val="BFBFBF"/>
      <w:spacing w:val="5"/>
      <w:kern w:val="1"/>
      <w:sz w:val="52"/>
      <w:szCs w:val="52"/>
      <w:lang w:val="en-GB" w:eastAsia="ar-SA"/>
    </w:rPr>
  </w:style>
  <w:style w:type="paragraph" w:styleId="Sous-titre">
    <w:name w:val="Subtitle"/>
    <w:basedOn w:val="Normal"/>
    <w:next w:val="Normal"/>
    <w:qFormat/>
    <w:rPr>
      <w:rFonts w:ascii="_GOPA TheSans Bold E" w:eastAsia="黑体" w:hAnsi="_GOPA TheSans Bold E" w:cs="Times New Roman"/>
      <w:i/>
      <w:iCs/>
      <w:color w:val="FCF6E9"/>
      <w:spacing w:val="15"/>
    </w:rPr>
  </w:style>
  <w:style w:type="paragraph" w:customStyle="1" w:styleId="FooterProjectComponent">
    <w:name w:val="Footer Project &amp; Component"/>
    <w:pPr>
      <w:widowControl w:val="0"/>
      <w:pBdr>
        <w:top w:val="single" w:sz="4" w:space="1" w:color="008080"/>
        <w:right w:val="single" w:sz="4" w:space="4" w:color="008080"/>
      </w:pBdr>
      <w:tabs>
        <w:tab w:val="center" w:pos="4680"/>
        <w:tab w:val="right" w:pos="9360"/>
      </w:tabs>
      <w:suppressAutoHyphens/>
      <w:jc w:val="right"/>
    </w:pPr>
    <w:rPr>
      <w:rFonts w:ascii="_GOPA TheSans Light" w:eastAsia="Calibri" w:hAnsi="_GOPA TheSans Light" w:cs="_GOPA TheSans Light"/>
      <w:color w:val="000000"/>
      <w:sz w:val="18"/>
      <w:szCs w:val="22"/>
      <w:lang w:val="en-US" w:eastAsia="ar-SA"/>
    </w:rPr>
  </w:style>
  <w:style w:type="paragraph" w:customStyle="1" w:styleId="KapitelinHeading1">
    <w:name w:val="Kapitel in Heading 1"/>
    <w:basedOn w:val="Normal"/>
    <w:next w:val="Normal"/>
    <w:rPr>
      <w:color w:val="006058"/>
      <w:sz w:val="28"/>
      <w:szCs w:val="28"/>
    </w:rPr>
  </w:style>
  <w:style w:type="paragraph" w:customStyle="1" w:styleId="Inhaltsverzeichniseingerckt">
    <w:name w:val="&quot;Inhaltsverzeichnis eingerückt&quot;"/>
    <w:basedOn w:val="Normal"/>
    <w:pPr>
      <w:shd w:val="clear" w:color="auto" w:fill="EBEDEC"/>
      <w:spacing w:before="1440" w:after="400" w:line="300" w:lineRule="exact"/>
      <w:ind w:left="708" w:right="57" w:hanging="595"/>
    </w:pPr>
    <w:rPr>
      <w:rFonts w:eastAsia="Times New Roman"/>
      <w:b/>
      <w:color w:val="006058"/>
      <w:sz w:val="22"/>
      <w:szCs w:val="20"/>
      <w:lang w:val="fr-FR"/>
    </w:rPr>
  </w:style>
  <w:style w:type="paragraph" w:customStyle="1" w:styleId="KopfzeileKapitelname">
    <w:name w:val="KopfzeileKapitelname"/>
    <w:basedOn w:val="Normal"/>
    <w:pPr>
      <w:jc w:val="right"/>
    </w:pPr>
    <w:rPr>
      <w:rFonts w:ascii="_GOPA TheSans Light" w:hAnsi="_GOPA TheSans Light" w:cs="_GOPA TheSans Light"/>
      <w:b/>
      <w:color w:val="006058"/>
      <w:lang w:val="en-US"/>
    </w:rPr>
  </w:style>
  <w:style w:type="paragraph" w:customStyle="1" w:styleId="FooterPrCompA4Quer">
    <w:name w:val="Footer Pr&amp;Comp A4Quer"/>
    <w:basedOn w:val="FooterProjectComponent"/>
    <w:pPr>
      <w:ind w:right="255"/>
    </w:pPr>
  </w:style>
  <w:style w:type="paragraph" w:customStyle="1" w:styleId="TBold">
    <w:name w:val="T Bold"/>
    <w:next w:val="TText"/>
    <w:pPr>
      <w:suppressAutoHyphens/>
    </w:pPr>
    <w:rPr>
      <w:rFonts w:ascii="_GOPA TheSerif Light" w:eastAsia="Calibri" w:hAnsi="_GOPA TheSerif Light" w:cs="_GOPA TheSerif Light"/>
      <w:b/>
      <w:color w:val="000000"/>
      <w:sz w:val="18"/>
      <w:szCs w:val="22"/>
      <w:lang w:val="en-GB" w:eastAsia="ar-SA"/>
    </w:rPr>
  </w:style>
  <w:style w:type="paragraph" w:customStyle="1" w:styleId="TNumbers">
    <w:name w:val="T Numbers"/>
    <w:pPr>
      <w:suppressAutoHyphens/>
      <w:jc w:val="right"/>
    </w:pPr>
    <w:rPr>
      <w:rFonts w:ascii="_GOPA TheSerif Light" w:eastAsia="Calibri" w:hAnsi="_GOPA TheSerif Light" w:cs="_GOPA TheSerif Light"/>
      <w:color w:val="000000"/>
      <w:sz w:val="18"/>
      <w:szCs w:val="22"/>
      <w:lang w:val="de-DE" w:eastAsia="ar-SA"/>
    </w:rPr>
  </w:style>
  <w:style w:type="paragraph" w:customStyle="1" w:styleId="ConsortialPartnersFooter">
    <w:name w:val="Consortial Partners Footer"/>
    <w:pPr>
      <w:widowControl w:val="0"/>
      <w:suppressAutoHyphens/>
    </w:pPr>
    <w:rPr>
      <w:rFonts w:ascii="_GOPA TheSans Caps" w:eastAsia="Calibri" w:hAnsi="_GOPA TheSans Caps" w:cs="_GOPA TheSans Caps"/>
      <w:smallCaps/>
      <w:color w:val="006058"/>
      <w:sz w:val="14"/>
      <w:szCs w:val="14"/>
      <w:lang w:val="en-GB" w:eastAsia="ar-SA"/>
    </w:rPr>
  </w:style>
  <w:style w:type="paragraph" w:styleId="En-tte">
    <w:name w:val="header"/>
    <w:basedOn w:val="Normal"/>
    <w:link w:val="En-tteCar"/>
    <w:uiPriority w:val="99"/>
  </w:style>
  <w:style w:type="paragraph" w:styleId="Pieddepage">
    <w:name w:val="footer"/>
    <w:link w:val="PieddepageCar"/>
    <w:uiPriority w:val="99"/>
    <w:pPr>
      <w:widowControl w:val="0"/>
      <w:pBdr>
        <w:top w:val="single" w:sz="4" w:space="1" w:color="008080"/>
        <w:right w:val="single" w:sz="4" w:space="4" w:color="008080"/>
      </w:pBdr>
      <w:tabs>
        <w:tab w:val="center" w:pos="4678"/>
        <w:tab w:val="right" w:pos="8998"/>
      </w:tabs>
      <w:suppressAutoHyphens/>
      <w:ind w:right="255"/>
      <w:jc w:val="right"/>
    </w:pPr>
    <w:rPr>
      <w:rFonts w:ascii="_GOPA TheSans Light" w:eastAsia="Calibri" w:hAnsi="_GOPA TheSans Light" w:cs="_GOPA TheSans Light"/>
      <w:color w:val="000000"/>
      <w:sz w:val="18"/>
      <w:szCs w:val="22"/>
      <w:lang w:val="en-GB" w:eastAsia="ar-SA"/>
    </w:rPr>
  </w:style>
  <w:style w:type="paragraph" w:customStyle="1" w:styleId="Explorateurdedocuments1">
    <w:name w:val="Explorateur de documents1"/>
    <w:basedOn w:val="Normal"/>
    <w:pPr>
      <w:shd w:val="clear" w:color="auto" w:fill="000080"/>
    </w:pPr>
    <w:rPr>
      <w:rFonts w:ascii="Tahoma" w:hAnsi="Tahoma" w:cs="Tahoma"/>
      <w:sz w:val="20"/>
      <w:szCs w:val="20"/>
    </w:rPr>
  </w:style>
  <w:style w:type="paragraph" w:styleId="Notedefin">
    <w:name w:val="endnote text"/>
    <w:basedOn w:val="Normal"/>
    <w:rPr>
      <w:sz w:val="20"/>
      <w:szCs w:val="20"/>
      <w:lang w:val="de-DE"/>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after="200" w:line="300" w:lineRule="exact"/>
    </w:pPr>
    <w:rPr>
      <w:rFonts w:ascii="Courier New" w:eastAsia="Calibri" w:hAnsi="Courier New" w:cs="Courier New"/>
      <w:color w:val="000000"/>
      <w:lang w:val="en-GB" w:eastAsia="ar-SA"/>
    </w:rPr>
  </w:style>
  <w:style w:type="paragraph" w:customStyle="1" w:styleId="Tabledesrfrencesjuridiques1">
    <w:name w:val="Table des références juridiques1"/>
    <w:basedOn w:val="Normal"/>
    <w:next w:val="Normal"/>
    <w:pPr>
      <w:ind w:left="180" w:hanging="180"/>
    </w:pPr>
  </w:style>
  <w:style w:type="paragraph" w:customStyle="1" w:styleId="TitreTR1">
    <w:name w:val="Titre TR1"/>
    <w:basedOn w:val="Normal"/>
    <w:next w:val="Normal"/>
    <w:pPr>
      <w:spacing w:before="120"/>
    </w:pPr>
    <w:rPr>
      <w:b/>
      <w:bCs/>
    </w:rPr>
  </w:style>
  <w:style w:type="paragraph" w:styleId="Textedebulles">
    <w:name w:val="Balloon Text"/>
    <w:basedOn w:val="Normal"/>
    <w:link w:val="TextedebullesCar"/>
    <w:uiPriority w:val="99"/>
    <w:rPr>
      <w:rFonts w:ascii="Tahoma" w:hAnsi="Tahoma" w:cs="Tahoma"/>
      <w:sz w:val="16"/>
      <w:szCs w:val="16"/>
    </w:rPr>
  </w:style>
  <w:style w:type="paragraph" w:customStyle="1" w:styleId="Seitenzahl1">
    <w:name w:val="Seitenzahl1"/>
    <w:basedOn w:val="Normal"/>
    <w:pPr>
      <w:jc w:val="right"/>
    </w:pPr>
    <w:rPr>
      <w:rFonts w:ascii="TheSansExtraBold-Expert" w:hAnsi="TheSansExtraBold-Expert" w:cs="TheSansExtraBold-Expert"/>
      <w:lang w:val="fr-FR"/>
    </w:rPr>
  </w:style>
  <w:style w:type="paragraph" w:customStyle="1" w:styleId="HaederChapterA4LS">
    <w:name w:val="Haeder Chapter# A4LS"/>
    <w:basedOn w:val="HeaderChapterl"/>
  </w:style>
  <w:style w:type="paragraph" w:customStyle="1" w:styleId="Zwischenberschrift1">
    <w:name w:val="Zwischenüberschrift 1"/>
    <w:next w:val="Normal"/>
    <w:pPr>
      <w:pBdr>
        <w:bottom w:val="single" w:sz="8" w:space="1" w:color="FFFFFF"/>
      </w:pBdr>
      <w:suppressAutoHyphens/>
      <w:spacing w:after="200" w:line="320" w:lineRule="exact"/>
    </w:pPr>
    <w:rPr>
      <w:rFonts w:ascii="_GOPA TheSerif Light" w:hAnsi="_GOPA TheSerif Light" w:cs="_GOPA TheSerif Light"/>
      <w:color w:val="000000"/>
      <w:sz w:val="19"/>
      <w:lang w:val="en-GB" w:eastAsia="ar-SA"/>
    </w:rPr>
  </w:style>
  <w:style w:type="paragraph" w:customStyle="1" w:styleId="Zwischenberschrift2">
    <w:name w:val="Zwischenüberschrift 2"/>
    <w:next w:val="Normal"/>
    <w:pPr>
      <w:pBdr>
        <w:bottom w:val="double" w:sz="1" w:space="1" w:color="FFFFFF"/>
      </w:pBdr>
      <w:suppressAutoHyphens/>
      <w:spacing w:after="200" w:line="320" w:lineRule="exact"/>
    </w:pPr>
    <w:rPr>
      <w:rFonts w:ascii="_GOPA TheSerif Light" w:hAnsi="_GOPA TheSerif Light" w:cs="_GOPA TheSerif Light"/>
      <w:color w:val="000000"/>
      <w:sz w:val="19"/>
      <w:lang w:val="en-GB" w:eastAsia="ar-SA"/>
    </w:rPr>
  </w:style>
  <w:style w:type="paragraph" w:customStyle="1" w:styleId="Zwischenberschrift3">
    <w:name w:val="Zwischenüberschrift 3"/>
    <w:next w:val="Normal"/>
    <w:pPr>
      <w:pBdr>
        <w:bottom w:val="single" w:sz="8" w:space="1" w:color="C0C0C0"/>
      </w:pBdr>
      <w:suppressAutoHyphens/>
      <w:spacing w:after="200" w:line="320" w:lineRule="exact"/>
    </w:pPr>
    <w:rPr>
      <w:rFonts w:ascii="_GOPA TheSerif Light" w:hAnsi="_GOPA TheSerif Light" w:cs="_GOPA TheSerif Light"/>
      <w:color w:val="000000"/>
      <w:sz w:val="19"/>
      <w:lang w:val="en-GB" w:eastAsia="ar-SA"/>
    </w:rPr>
  </w:style>
  <w:style w:type="paragraph" w:customStyle="1" w:styleId="BNumbering2">
    <w:name w:val="B Numbering 2"/>
    <w:basedOn w:val="BNumbering1"/>
    <w:pPr>
      <w:ind w:left="709" w:hanging="284"/>
    </w:pPr>
  </w:style>
  <w:style w:type="paragraph" w:customStyle="1" w:styleId="Textfeld">
    <w:name w:val="Textfeld"/>
    <w:pPr>
      <w:suppressAutoHyphens/>
      <w:spacing w:after="60" w:line="200" w:lineRule="exact"/>
    </w:pPr>
    <w:rPr>
      <w:rFonts w:ascii="_GOPA TheSerif Light" w:eastAsia="Calibri" w:hAnsi="_GOPA TheSerif Light" w:cs="_GOPA TheSerif Light"/>
      <w:color w:val="000000"/>
      <w:sz w:val="16"/>
      <w:szCs w:val="16"/>
      <w:lang w:val="en-GB" w:eastAsia="ar-SA"/>
    </w:rPr>
  </w:style>
  <w:style w:type="paragraph" w:customStyle="1" w:styleId="Zwischenberschrift4">
    <w:name w:val="Zwischenüberschrift 4"/>
    <w:next w:val="Normal"/>
    <w:pPr>
      <w:pBdr>
        <w:bottom w:val="double" w:sz="1" w:space="1" w:color="C0C0C0"/>
      </w:pBdr>
      <w:suppressAutoHyphens/>
      <w:spacing w:after="200" w:line="320" w:lineRule="exact"/>
    </w:pPr>
    <w:rPr>
      <w:rFonts w:ascii="_GOPA TheSerif Light" w:eastAsia="Calibri" w:hAnsi="_GOPA TheSerif Light" w:cs="_GOPA TheSerif Light"/>
      <w:color w:val="000000"/>
      <w:sz w:val="19"/>
      <w:szCs w:val="22"/>
      <w:lang w:val="en-GB" w:eastAsia="ar-SA"/>
    </w:rPr>
  </w:style>
  <w:style w:type="paragraph" w:customStyle="1" w:styleId="DBullets2">
    <w:name w:val="D Bullets 2"/>
    <w:pPr>
      <w:numPr>
        <w:numId w:val="6"/>
      </w:numPr>
      <w:pBdr>
        <w:left w:val="single" w:sz="4" w:space="21" w:color="FFFF00"/>
        <w:bottom w:val="single" w:sz="4" w:space="0" w:color="FFFF00"/>
      </w:pBdr>
      <w:shd w:val="clear" w:color="auto" w:fill="FCF6E9"/>
      <w:suppressAutoHyphens/>
      <w:spacing w:line="320" w:lineRule="exact"/>
      <w:ind w:left="680" w:right="28" w:hanging="255"/>
    </w:pPr>
    <w:rPr>
      <w:rFonts w:ascii="_GOPA TheSerif Light" w:eastAsia="Calibri" w:hAnsi="_GOPA TheSerif Light" w:cs="_GOPA TheSerif Light"/>
      <w:color w:val="000000"/>
      <w:sz w:val="19"/>
      <w:szCs w:val="22"/>
      <w:lang w:val="en-GB" w:eastAsia="ar-SA"/>
    </w:rPr>
  </w:style>
  <w:style w:type="paragraph" w:customStyle="1" w:styleId="TNumbering2">
    <w:name w:val="T Numbering 2"/>
    <w:basedOn w:val="TNumbering"/>
    <w:pPr>
      <w:ind w:left="539" w:hanging="284"/>
    </w:pPr>
  </w:style>
  <w:style w:type="paragraph" w:customStyle="1" w:styleId="TBullets2">
    <w:name w:val="T Bullets 2"/>
    <w:pPr>
      <w:numPr>
        <w:numId w:val="9"/>
      </w:numPr>
      <w:suppressAutoHyphens/>
      <w:ind w:left="510" w:hanging="255"/>
    </w:pPr>
    <w:rPr>
      <w:rFonts w:ascii="_GOPA TheSerif Light" w:eastAsia="Calibri" w:hAnsi="_GOPA TheSerif Light" w:cs="Courier New"/>
      <w:color w:val="000000"/>
      <w:sz w:val="18"/>
      <w:szCs w:val="22"/>
      <w:lang w:val="en-US" w:eastAsia="ar-SA"/>
    </w:rPr>
  </w:style>
  <w:style w:type="paragraph" w:customStyle="1" w:styleId="Grafik">
    <w:name w:val="Grafik"/>
    <w:pPr>
      <w:suppressAutoHyphens/>
    </w:pPr>
    <w:rPr>
      <w:rFonts w:ascii="_GOPA TheSerif Light" w:eastAsia="Calibri" w:hAnsi="_GOPA TheSerif Light" w:cs="_GOPA TheSerif Light"/>
      <w:color w:val="000000"/>
      <w:sz w:val="18"/>
      <w:szCs w:val="22"/>
      <w:lang w:val="en-GB" w:eastAsia="ar-SA"/>
    </w:rPr>
  </w:style>
  <w:style w:type="paragraph" w:customStyle="1" w:styleId="Kopfzeileunten">
    <w:name w:val="Kopfzeile_unten"/>
    <w:basedOn w:val="HeaderChaptername"/>
    <w:pPr>
      <w:spacing w:line="240" w:lineRule="exact"/>
      <w:ind w:right="0"/>
    </w:pPr>
    <w:rPr>
      <w:lang w:val="fr-FR"/>
    </w:rPr>
  </w:style>
  <w:style w:type="paragraph" w:customStyle="1" w:styleId="FooterProjectComponentA3">
    <w:name w:val="Footer Project &amp; Component A3"/>
    <w:basedOn w:val="FooterProjectComponent"/>
    <w:pPr>
      <w:ind w:right="227"/>
    </w:pPr>
    <w:rPr>
      <w:lang w:val="en-GB"/>
    </w:rPr>
  </w:style>
  <w:style w:type="paragraph" w:customStyle="1" w:styleId="HeaderChapternameA3LS">
    <w:name w:val="Header Chaptername# A3LS"/>
    <w:pPr>
      <w:pBdr>
        <w:bottom w:val="single" w:sz="4" w:space="1" w:color="008080"/>
        <w:right w:val="single" w:sz="4" w:space="4" w:color="008080"/>
      </w:pBdr>
      <w:suppressAutoHyphens/>
      <w:spacing w:line="200" w:lineRule="exact"/>
      <w:ind w:right="113"/>
      <w:jc w:val="right"/>
    </w:pPr>
    <w:rPr>
      <w:rFonts w:ascii="_GOPA TheSans Caps" w:eastAsia="Calibri" w:hAnsi="_GOPA TheSans Caps" w:cs="_GOPA TheSans Caps"/>
      <w:b/>
      <w:smallCaps/>
      <w:color w:val="006058"/>
      <w:sz w:val="14"/>
      <w:szCs w:val="22"/>
      <w:lang w:val="en-GB" w:eastAsia="ar-SA"/>
    </w:rPr>
  </w:style>
  <w:style w:type="paragraph" w:customStyle="1" w:styleId="SeitenzahlAbsatz">
    <w:name w:val="Seitenzahl_Absatz"/>
    <w:uiPriority w:val="99"/>
    <w:pPr>
      <w:suppressAutoHyphens/>
      <w:jc w:val="right"/>
    </w:pPr>
    <w:rPr>
      <w:rFonts w:ascii="_GOPA TheSans Bold E" w:eastAsia="Calibri" w:hAnsi="_GOPA TheSans Bold E" w:cs="_GOPA TheSans Bold E"/>
      <w:b/>
      <w:color w:val="000000"/>
      <w:sz w:val="24"/>
      <w:szCs w:val="22"/>
      <w:lang w:val="en-GB" w:eastAsia="ar-SA"/>
    </w:rPr>
  </w:style>
  <w:style w:type="paragraph" w:customStyle="1" w:styleId="DNumbering1">
    <w:name w:val="D Numbering 1"/>
    <w:pPr>
      <w:pBdr>
        <w:top w:val="single" w:sz="4" w:space="0" w:color="FFFF00"/>
        <w:left w:val="single" w:sz="4" w:space="8" w:color="FFFF00"/>
        <w:bottom w:val="single" w:sz="4" w:space="0" w:color="FFFF00"/>
        <w:right w:val="single" w:sz="4" w:space="4" w:color="FFFF00"/>
      </w:pBdr>
      <w:shd w:val="clear" w:color="auto" w:fill="FCF6E9"/>
      <w:tabs>
        <w:tab w:val="num" w:pos="425"/>
      </w:tabs>
      <w:suppressAutoHyphens/>
      <w:spacing w:line="320" w:lineRule="exact"/>
      <w:ind w:right="113"/>
    </w:pPr>
    <w:rPr>
      <w:rFonts w:ascii="_GOPA TheSerif Light" w:eastAsia="Calibri" w:hAnsi="_GOPA TheSerif Light" w:cs="_GOPA TheSerif Light"/>
      <w:color w:val="000000"/>
      <w:sz w:val="19"/>
      <w:szCs w:val="22"/>
      <w:lang w:val="en-GB" w:eastAsia="ar-SA"/>
    </w:rPr>
  </w:style>
  <w:style w:type="paragraph" w:customStyle="1" w:styleId="BNumberingLast">
    <w:name w:val="B Numbering Last"/>
    <w:basedOn w:val="BNumbering2"/>
    <w:next w:val="Normal"/>
    <w:pPr>
      <w:numPr>
        <w:numId w:val="0"/>
      </w:numPr>
      <w:spacing w:before="0" w:after="0" w:line="100" w:lineRule="exact"/>
    </w:pPr>
  </w:style>
  <w:style w:type="paragraph" w:customStyle="1" w:styleId="Contents">
    <w:name w:val="Contents"/>
    <w:next w:val="Normal"/>
    <w:pPr>
      <w:shd w:val="clear" w:color="auto" w:fill="EBEDEC"/>
      <w:suppressAutoHyphens/>
      <w:spacing w:before="1440" w:after="400"/>
    </w:pPr>
    <w:rPr>
      <w:rFonts w:ascii="_GOPA TheSerif Light" w:hAnsi="_GOPA TheSerif Light" w:cs="_GOPA TheSerif Light"/>
      <w:b/>
      <w:color w:val="006058"/>
      <w:sz w:val="22"/>
      <w:lang w:val="en-GB" w:eastAsia="ar-SA"/>
    </w:rPr>
  </w:style>
  <w:style w:type="paragraph" w:customStyle="1" w:styleId="ZExecutiveSummary">
    <w:name w:val="Z Executive Summary"/>
    <w:basedOn w:val="ZCoverTypeOfTender"/>
    <w:next w:val="Normal"/>
    <w:pPr>
      <w:spacing w:before="600"/>
      <w:jc w:val="left"/>
    </w:pPr>
    <w:rPr>
      <w:rFonts w:eastAsia="Times New Roman"/>
      <w:bCs/>
      <w:color w:val="DC9300"/>
      <w:sz w:val="32"/>
      <w:szCs w:val="20"/>
    </w:rPr>
  </w:style>
  <w:style w:type="paragraph" w:customStyle="1" w:styleId="Fuzeilequer">
    <w:name w:val="Fußzeile quer"/>
    <w:basedOn w:val="Pieddepage"/>
    <w:rPr>
      <w:bCs/>
      <w:lang w:val="de-DE"/>
    </w:rPr>
  </w:style>
  <w:style w:type="paragraph" w:customStyle="1" w:styleId="BBulletsLast">
    <w:name w:val="B Bullets Last"/>
    <w:basedOn w:val="BNumberingLast"/>
    <w:next w:val="Normal"/>
    <w:rPr>
      <w:sz w:val="18"/>
    </w:rPr>
  </w:style>
  <w:style w:type="paragraph" w:customStyle="1" w:styleId="TBulletpoints">
    <w:name w:val="T Bulletpoints"/>
    <w:basedOn w:val="Normal"/>
    <w:pPr>
      <w:suppressAutoHyphens/>
      <w:spacing w:after="0" w:line="240" w:lineRule="auto"/>
      <w:ind w:left="425" w:hanging="255"/>
    </w:pPr>
    <w:rPr>
      <w:sz w:val="18"/>
    </w:rPr>
  </w:style>
  <w:style w:type="paragraph" w:customStyle="1" w:styleId="Paragraphedeliste1">
    <w:name w:val="Paragraphe de liste1"/>
    <w:aliases w:val="Normal bullet 2,Bullet list,List Paragraph1,Numbered List,1st level - Bullet List Paragraph,Lettre d'introduction,lp1"/>
    <w:basedOn w:val="Normal"/>
    <w:link w:val="ParagraphedelisteCar"/>
    <w:qFormat/>
    <w:pPr>
      <w:spacing w:line="276" w:lineRule="auto"/>
      <w:ind w:left="720"/>
    </w:pPr>
    <w:rPr>
      <w:rFonts w:ascii="Calibri" w:eastAsia="Times New Roman" w:hAnsi="Calibri" w:cs="Calibri"/>
      <w:color w:val="auto"/>
      <w:sz w:val="22"/>
      <w:lang w:val="en-US"/>
    </w:rPr>
  </w:style>
  <w:style w:type="paragraph" w:styleId="NormalWeb">
    <w:name w:val="Normal (Web)"/>
    <w:basedOn w:val="Normal"/>
    <w:uiPriority w:val="99"/>
    <w:rPr>
      <w:rFonts w:ascii="Times New Roman" w:hAnsi="Times New Roman" w:cs="Times New Roman"/>
    </w:rPr>
  </w:style>
  <w:style w:type="paragraph" w:styleId="PrformatHTML">
    <w:name w:val="HTML Preformatted"/>
    <w:basedOn w:val="Normal"/>
    <w:pPr>
      <w:spacing w:after="0" w:line="240" w:lineRule="auto"/>
    </w:pPr>
    <w:rPr>
      <w:rFonts w:ascii="Consolas" w:hAnsi="Consolas" w:cs="Consolas"/>
      <w:sz w:val="20"/>
      <w:szCs w:val="20"/>
    </w:rPr>
  </w:style>
  <w:style w:type="paragraph" w:customStyle="1" w:styleId="Contenuducadre">
    <w:name w:val="Contenu du cadre"/>
    <w:basedOn w:val="Corpsdetexte"/>
  </w:style>
  <w:style w:type="paragraph" w:customStyle="1" w:styleId="Tabledesmatiresniveau10">
    <w:name w:val="Table des matières niveau 10"/>
    <w:basedOn w:val="Index"/>
    <w:pPr>
      <w:tabs>
        <w:tab w:val="right" w:leader="dot" w:pos="7091"/>
      </w:tabs>
      <w:ind w:left="2547"/>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En-ttedetabledesmatires1">
    <w:name w:val="En-tête de table des matières1"/>
    <w:basedOn w:val="Titre1"/>
    <w:next w:val="Normal"/>
    <w:autoRedefine/>
    <w:uiPriority w:val="39"/>
    <w:unhideWhenUsed/>
    <w:qFormat/>
    <w:rsid w:val="00F52058"/>
    <w:pPr>
      <w:pageBreakBefore w:val="0"/>
      <w:numPr>
        <w:numId w:val="0"/>
      </w:numPr>
      <w:suppressAutoHyphens w:val="0"/>
      <w:spacing w:before="240" w:after="0" w:line="259" w:lineRule="auto"/>
      <w:outlineLvl w:val="9"/>
    </w:pPr>
    <w:rPr>
      <w:rFonts w:ascii="Calibri Light" w:eastAsia="宋体" w:hAnsi="Calibri Light" w:cs="Times New Roman"/>
      <w:bCs w:val="0"/>
      <w:color w:val="1F4E79"/>
      <w:sz w:val="24"/>
      <w:szCs w:val="32"/>
      <w:u w:val="single"/>
      <w:lang w:eastAsia="zh-CN"/>
    </w:rPr>
  </w:style>
  <w:style w:type="table" w:styleId="Grilledutableau">
    <w:name w:val="Table Grid"/>
    <w:basedOn w:val="TableauNormal"/>
    <w:uiPriority w:val="39"/>
    <w:rsid w:val="000E5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Normal bullet 2 Car,Bullet list Car,List Paragraph1 Car,Numbered List Car,1st level - Bullet List Paragraph Car,Lettre d'introduction Car,lp1 Car"/>
    <w:link w:val="Paragraphedeliste1"/>
    <w:uiPriority w:val="99"/>
    <w:locked/>
    <w:rsid w:val="006C32F1"/>
    <w:rPr>
      <w:rFonts w:ascii="Calibri" w:hAnsi="Calibri" w:cs="Calibri"/>
      <w:sz w:val="22"/>
      <w:szCs w:val="22"/>
      <w:lang w:val="en-US" w:eastAsia="ar-SA"/>
    </w:rPr>
  </w:style>
  <w:style w:type="paragraph" w:customStyle="1" w:styleId="Grillemoyenne1-Accent21">
    <w:name w:val="Grille moyenne 1 - Accent 21"/>
    <w:basedOn w:val="Normal"/>
    <w:link w:val="Grillemoyenne1-Accent2Car"/>
    <w:uiPriority w:val="34"/>
    <w:qFormat/>
    <w:rsid w:val="006563DC"/>
    <w:pPr>
      <w:spacing w:after="0" w:line="240" w:lineRule="auto"/>
      <w:ind w:left="720"/>
      <w:contextualSpacing/>
    </w:pPr>
    <w:rPr>
      <w:rFonts w:ascii="Times New Roman" w:eastAsia="Times New Roman" w:hAnsi="Times New Roman" w:cs="Times New Roman"/>
      <w:color w:val="auto"/>
      <w:lang w:eastAsia="en-GB"/>
    </w:rPr>
  </w:style>
  <w:style w:type="character" w:customStyle="1" w:styleId="Grillemoyenne1-Accent2Car">
    <w:name w:val="Grille moyenne 1 - Accent 2 Car"/>
    <w:link w:val="Grillemoyenne1-Accent21"/>
    <w:uiPriority w:val="99"/>
    <w:locked/>
    <w:rsid w:val="006563DC"/>
    <w:rPr>
      <w:sz w:val="24"/>
      <w:szCs w:val="24"/>
      <w:lang w:val="en-GB" w:eastAsia="en-GB"/>
    </w:rPr>
  </w:style>
  <w:style w:type="character" w:styleId="Lienhypertextesuivivisit">
    <w:name w:val="FollowedHyperlink"/>
    <w:uiPriority w:val="99"/>
    <w:semiHidden/>
    <w:unhideWhenUsed/>
    <w:rsid w:val="00DA0129"/>
    <w:rPr>
      <w:color w:val="800080"/>
      <w:u w:val="single"/>
    </w:rPr>
  </w:style>
  <w:style w:type="paragraph" w:customStyle="1" w:styleId="table">
    <w:name w:val="table"/>
    <w:basedOn w:val="Normal"/>
    <w:link w:val="tableCar"/>
    <w:uiPriority w:val="99"/>
    <w:rsid w:val="003A2DB0"/>
    <w:pPr>
      <w:suppressAutoHyphens/>
      <w:autoSpaceDN w:val="0"/>
      <w:spacing w:line="276" w:lineRule="auto"/>
    </w:pPr>
    <w:rPr>
      <w:rFonts w:eastAsia="Times New Roman" w:cs="Times New Roman"/>
      <w:b/>
      <w:bCs/>
      <w:color w:val="auto"/>
      <w:sz w:val="20"/>
      <w:szCs w:val="20"/>
      <w:lang w:val="fr-FR" w:eastAsia="zh-CN"/>
    </w:rPr>
  </w:style>
  <w:style w:type="character" w:customStyle="1" w:styleId="st1">
    <w:name w:val="st1"/>
    <w:uiPriority w:val="99"/>
    <w:rsid w:val="003A2DB0"/>
  </w:style>
  <w:style w:type="character" w:customStyle="1" w:styleId="tableCar">
    <w:name w:val="table Car"/>
    <w:link w:val="table"/>
    <w:uiPriority w:val="99"/>
    <w:locked/>
    <w:rsid w:val="003A2DB0"/>
    <w:rPr>
      <w:rFonts w:ascii="Optane" w:hAnsi="Optane"/>
      <w:b/>
      <w:bCs/>
      <w:lang w:eastAsia="zh-CN"/>
    </w:rPr>
  </w:style>
  <w:style w:type="paragraph" w:styleId="Tabledesillustrations">
    <w:name w:val="table of figures"/>
    <w:basedOn w:val="Normal"/>
    <w:next w:val="Normal"/>
    <w:uiPriority w:val="99"/>
    <w:unhideWhenUsed/>
    <w:rsid w:val="00AB37FA"/>
    <w:pPr>
      <w:ind w:left="440" w:hanging="440"/>
    </w:pPr>
  </w:style>
  <w:style w:type="character" w:customStyle="1" w:styleId="En-tteCar">
    <w:name w:val="En-tête Car"/>
    <w:link w:val="En-tte"/>
    <w:uiPriority w:val="99"/>
    <w:rsid w:val="00C60D63"/>
    <w:rPr>
      <w:rFonts w:ascii="Optane" w:eastAsia="Calibri" w:hAnsi="Optane" w:cs="_GOPA TheSerif Light"/>
      <w:color w:val="000000"/>
      <w:sz w:val="22"/>
      <w:szCs w:val="22"/>
      <w:lang w:val="en-GB" w:eastAsia="ar-SA"/>
    </w:rPr>
  </w:style>
  <w:style w:type="paragraph" w:customStyle="1" w:styleId="annex">
    <w:name w:val="annex"/>
    <w:basedOn w:val="SeitenzahlAbsatz"/>
    <w:qFormat/>
    <w:rsid w:val="00106698"/>
    <w:rPr>
      <w:rFonts w:ascii="Arial" w:hAnsi="Arial" w:cs="Arial"/>
    </w:rPr>
  </w:style>
  <w:style w:type="character" w:customStyle="1" w:styleId="Titre1Car1">
    <w:name w:val="Titre 1 Car1"/>
    <w:link w:val="Titre1"/>
    <w:uiPriority w:val="9"/>
    <w:rsid w:val="00C60D63"/>
    <w:rPr>
      <w:rFonts w:ascii="Arial" w:hAnsi="Arial" w:cs="_GOPA TheSerif Light"/>
      <w:bCs/>
      <w:color w:val="DC9300"/>
      <w:sz w:val="48"/>
      <w:szCs w:val="28"/>
      <w:lang w:val="en-GB" w:eastAsia="ar-SA"/>
    </w:rPr>
  </w:style>
  <w:style w:type="character" w:customStyle="1" w:styleId="notranslate">
    <w:name w:val="notranslate"/>
    <w:rsid w:val="00E0364E"/>
  </w:style>
  <w:style w:type="character" w:styleId="Accentuation">
    <w:name w:val="Emphasis"/>
    <w:uiPriority w:val="20"/>
    <w:qFormat/>
    <w:rsid w:val="00B94D0D"/>
    <w:rPr>
      <w:i/>
      <w:iCs/>
    </w:rPr>
  </w:style>
  <w:style w:type="paragraph" w:styleId="Lgende">
    <w:name w:val="caption"/>
    <w:basedOn w:val="Normal"/>
    <w:next w:val="Normal"/>
    <w:link w:val="LgendeCar"/>
    <w:uiPriority w:val="35"/>
    <w:qFormat/>
    <w:rsid w:val="00CD5150"/>
    <w:rPr>
      <w:b/>
      <w:bCs/>
      <w:sz w:val="20"/>
      <w:szCs w:val="20"/>
    </w:rPr>
  </w:style>
  <w:style w:type="character" w:customStyle="1" w:styleId="paranormalCar">
    <w:name w:val="paranormal Car"/>
    <w:link w:val="paranormal"/>
    <w:uiPriority w:val="99"/>
    <w:locked/>
    <w:rsid w:val="00226AE5"/>
    <w:rPr>
      <w:rFonts w:ascii="Optane" w:hAnsi="Optane"/>
      <w:lang w:val="en-US"/>
    </w:rPr>
  </w:style>
  <w:style w:type="paragraph" w:customStyle="1" w:styleId="paranormal">
    <w:name w:val="paranormal"/>
    <w:basedOn w:val="Normal"/>
    <w:link w:val="paranormalCar"/>
    <w:uiPriority w:val="99"/>
    <w:rsid w:val="00226AE5"/>
    <w:pPr>
      <w:spacing w:line="276" w:lineRule="auto"/>
    </w:pPr>
    <w:rPr>
      <w:rFonts w:eastAsia="Times New Roman" w:cs="Times New Roman"/>
      <w:color w:val="auto"/>
      <w:sz w:val="20"/>
      <w:szCs w:val="20"/>
      <w:lang w:val="en-US" w:eastAsia="zh-CN"/>
    </w:rPr>
  </w:style>
  <w:style w:type="character" w:customStyle="1" w:styleId="NotedebasdepageCar">
    <w:name w:val="Note de bas de page Car"/>
    <w:link w:val="Notedebasdepage"/>
    <w:uiPriority w:val="99"/>
    <w:rsid w:val="00A922ED"/>
    <w:rPr>
      <w:rFonts w:ascii="Optane" w:eastAsia="Calibri" w:hAnsi="Optane" w:cs="_GOPA TheSerif Light"/>
      <w:color w:val="000000"/>
      <w:sz w:val="18"/>
      <w:lang w:val="en-GB" w:eastAsia="ar-SA"/>
    </w:rPr>
  </w:style>
  <w:style w:type="paragraph" w:customStyle="1" w:styleId="Table0">
    <w:name w:val="Table"/>
    <w:basedOn w:val="Lgende"/>
    <w:link w:val="TableCar0"/>
    <w:qFormat/>
    <w:rsid w:val="00AA64C4"/>
  </w:style>
  <w:style w:type="paragraph" w:customStyle="1" w:styleId="Listeclaire-Accent51">
    <w:name w:val="Liste claire - Accent 51"/>
    <w:basedOn w:val="Normal"/>
    <w:uiPriority w:val="34"/>
    <w:qFormat/>
    <w:rsid w:val="00F15C68"/>
    <w:pPr>
      <w:spacing w:after="0" w:line="240" w:lineRule="auto"/>
      <w:ind w:left="720"/>
      <w:contextualSpacing/>
    </w:pPr>
    <w:rPr>
      <w:rFonts w:eastAsia="Times New Roman" w:cs="Times New Roman"/>
      <w:color w:val="auto"/>
      <w:szCs w:val="20"/>
      <w:lang w:val="de-DE" w:eastAsia="de-DE"/>
    </w:rPr>
  </w:style>
  <w:style w:type="character" w:customStyle="1" w:styleId="LgendeCar">
    <w:name w:val="Légende Car"/>
    <w:link w:val="Lgende"/>
    <w:uiPriority w:val="35"/>
    <w:rsid w:val="00AA64C4"/>
    <w:rPr>
      <w:rFonts w:ascii="Optane" w:eastAsia="Calibri" w:hAnsi="Optane" w:cs="_GOPA TheSerif Light"/>
      <w:b/>
      <w:bCs/>
      <w:color w:val="000000"/>
      <w:lang w:val="en-GB" w:eastAsia="ar-SA"/>
    </w:rPr>
  </w:style>
  <w:style w:type="character" w:customStyle="1" w:styleId="TableCar0">
    <w:name w:val="Table Car"/>
    <w:basedOn w:val="LgendeCar"/>
    <w:link w:val="Table0"/>
    <w:rsid w:val="00AA64C4"/>
    <w:rPr>
      <w:rFonts w:ascii="Optane" w:eastAsia="Calibri" w:hAnsi="Optane" w:cs="_GOPA TheSerif Light"/>
      <w:b/>
      <w:bCs/>
      <w:color w:val="000000"/>
      <w:lang w:val="en-GB" w:eastAsia="ar-SA"/>
    </w:rPr>
  </w:style>
  <w:style w:type="character" w:customStyle="1" w:styleId="value">
    <w:name w:val="value"/>
    <w:rsid w:val="00F15C68"/>
  </w:style>
  <w:style w:type="paragraph" w:customStyle="1" w:styleId="1">
    <w:name w:val="列出段落1"/>
    <w:basedOn w:val="Normal"/>
    <w:rsid w:val="00710284"/>
    <w:pPr>
      <w:widowControl w:val="0"/>
      <w:spacing w:after="0" w:line="240" w:lineRule="auto"/>
      <w:ind w:firstLineChars="200" w:firstLine="420"/>
    </w:pPr>
    <w:rPr>
      <w:rFonts w:ascii="Calibri" w:eastAsia="宋体" w:hAnsi="Calibri" w:cs="Calibri"/>
      <w:color w:val="auto"/>
      <w:kern w:val="2"/>
      <w:sz w:val="21"/>
      <w:szCs w:val="21"/>
      <w:lang w:val="en-US" w:eastAsia="zh-CN"/>
    </w:rPr>
  </w:style>
  <w:style w:type="paragraph" w:customStyle="1" w:styleId="2">
    <w:name w:val="列出段落2"/>
    <w:basedOn w:val="Normal"/>
    <w:rsid w:val="00710284"/>
    <w:pPr>
      <w:widowControl w:val="0"/>
      <w:spacing w:after="0" w:line="240" w:lineRule="auto"/>
      <w:ind w:firstLineChars="200" w:firstLine="420"/>
    </w:pPr>
    <w:rPr>
      <w:rFonts w:ascii="Calibri" w:eastAsia="宋体" w:hAnsi="Calibri" w:cs="Calibri"/>
      <w:color w:val="auto"/>
      <w:kern w:val="2"/>
      <w:sz w:val="21"/>
      <w:szCs w:val="21"/>
      <w:lang w:val="en-US" w:eastAsia="zh-CN"/>
    </w:rPr>
  </w:style>
  <w:style w:type="character" w:customStyle="1" w:styleId="PieddepageCar">
    <w:name w:val="Pied de page Car"/>
    <w:link w:val="Pieddepage"/>
    <w:uiPriority w:val="99"/>
    <w:rsid w:val="00A90E25"/>
    <w:rPr>
      <w:rFonts w:ascii="_GOPA TheSans Light" w:eastAsia="Calibri" w:hAnsi="_GOPA TheSans Light" w:cs="_GOPA TheSans Light"/>
      <w:color w:val="000000"/>
      <w:sz w:val="18"/>
      <w:szCs w:val="22"/>
      <w:lang w:val="en-GB" w:eastAsia="ar-SA"/>
    </w:rPr>
  </w:style>
  <w:style w:type="table" w:customStyle="1" w:styleId="Grilledutableau1">
    <w:name w:val="Grille du tableau1"/>
    <w:basedOn w:val="TableauNormal"/>
    <w:next w:val="Grilledutableau"/>
    <w:uiPriority w:val="39"/>
    <w:rsid w:val="00BA30F6"/>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moyenne2-Accent41">
    <w:name w:val="Liste moyenne 2 - Accent 41"/>
    <w:basedOn w:val="Normal"/>
    <w:uiPriority w:val="34"/>
    <w:qFormat/>
    <w:rsid w:val="001B48C6"/>
    <w:pPr>
      <w:spacing w:line="276" w:lineRule="auto"/>
      <w:ind w:left="720"/>
      <w:contextualSpacing/>
      <w:jc w:val="left"/>
    </w:pPr>
    <w:rPr>
      <w:rFonts w:ascii="Calibri" w:hAnsi="Calibri" w:cs="Times New Roman"/>
      <w:color w:val="auto"/>
      <w:sz w:val="22"/>
      <w:szCs w:val="22"/>
      <w:lang w:val="it-IT" w:eastAsia="en-US"/>
    </w:rPr>
  </w:style>
  <w:style w:type="character" w:customStyle="1" w:styleId="trans">
    <w:name w:val="trans"/>
    <w:rsid w:val="001B48C6"/>
    <w:rPr>
      <w:rFonts w:cs="Times New Roman"/>
    </w:rPr>
  </w:style>
  <w:style w:type="character" w:customStyle="1" w:styleId="TextedebullesCar">
    <w:name w:val="Texte de bulles Car"/>
    <w:link w:val="Textedebulles"/>
    <w:uiPriority w:val="99"/>
    <w:rsid w:val="00947CDB"/>
    <w:rPr>
      <w:rFonts w:ascii="Tahoma" w:eastAsia="Calibri" w:hAnsi="Tahoma" w:cs="Tahoma"/>
      <w:color w:val="000000"/>
      <w:sz w:val="16"/>
      <w:szCs w:val="16"/>
      <w:lang w:val="en-GB" w:eastAsia="ar-SA"/>
    </w:rPr>
  </w:style>
  <w:style w:type="paragraph" w:customStyle="1" w:styleId="Grilleclaire-Accent31">
    <w:name w:val="Grille claire - Accent 31"/>
    <w:basedOn w:val="Normal"/>
    <w:uiPriority w:val="34"/>
    <w:qFormat/>
    <w:rsid w:val="00947CDB"/>
    <w:pPr>
      <w:spacing w:line="276" w:lineRule="auto"/>
      <w:ind w:left="720"/>
      <w:contextualSpacing/>
      <w:jc w:val="left"/>
    </w:pPr>
    <w:rPr>
      <w:rFonts w:ascii="Calibri" w:hAnsi="Calibri" w:cs="Times New Roman"/>
      <w:color w:val="auto"/>
      <w:sz w:val="22"/>
      <w:szCs w:val="22"/>
      <w:lang w:val="it-IT" w:eastAsia="en-US"/>
    </w:rPr>
  </w:style>
  <w:style w:type="paragraph" w:customStyle="1" w:styleId="Default">
    <w:name w:val="Default"/>
    <w:rsid w:val="00947CDB"/>
    <w:pPr>
      <w:autoSpaceDE w:val="0"/>
      <w:autoSpaceDN w:val="0"/>
      <w:adjustRightInd w:val="0"/>
    </w:pPr>
    <w:rPr>
      <w:rFonts w:eastAsia="Calibri"/>
      <w:color w:val="000000"/>
      <w:sz w:val="24"/>
      <w:szCs w:val="24"/>
      <w:lang w:val="en-GB"/>
    </w:rPr>
  </w:style>
  <w:style w:type="paragraph" w:customStyle="1" w:styleId="Notebaspage">
    <w:name w:val="Notebaspage"/>
    <w:basedOn w:val="Notedebasdepage"/>
    <w:link w:val="NotebaspageCar"/>
    <w:qFormat/>
    <w:rsid w:val="00791595"/>
    <w:rPr>
      <w:rFonts w:ascii="Arial" w:hAnsi="Arial" w:cs="Arial"/>
    </w:rPr>
  </w:style>
  <w:style w:type="paragraph" w:customStyle="1" w:styleId="Grillemoyenne1-Accent22">
    <w:name w:val="Grille moyenne 1 - Accent 22"/>
    <w:basedOn w:val="Normal"/>
    <w:uiPriority w:val="34"/>
    <w:qFormat/>
    <w:rsid w:val="009E1A4C"/>
    <w:pPr>
      <w:spacing w:after="0" w:line="240" w:lineRule="auto"/>
      <w:ind w:firstLineChars="200" w:firstLine="420"/>
      <w:jc w:val="left"/>
    </w:pPr>
    <w:rPr>
      <w:rFonts w:ascii="Times New Roman" w:eastAsia="宋体" w:hAnsi="Times New Roman" w:cs="Times New Roman"/>
      <w:color w:val="auto"/>
      <w:lang w:val="fr-BE" w:eastAsia="zh-CN"/>
    </w:rPr>
  </w:style>
  <w:style w:type="character" w:customStyle="1" w:styleId="NotebaspageCar">
    <w:name w:val="Notebaspage Car"/>
    <w:link w:val="Notebaspage"/>
    <w:rsid w:val="00791595"/>
    <w:rPr>
      <w:rFonts w:ascii="Arial" w:eastAsia="Calibri" w:hAnsi="Arial" w:cs="Arial"/>
      <w:color w:val="000000"/>
      <w:sz w:val="18"/>
      <w:lang w:val="en-GB" w:eastAsia="ar-SA"/>
    </w:rPr>
  </w:style>
  <w:style w:type="paragraph" w:customStyle="1" w:styleId="Heading15">
    <w:name w:val="Heading 1.5"/>
    <w:basedOn w:val="Titre2"/>
    <w:next w:val="Titre2"/>
    <w:qFormat/>
    <w:rsid w:val="00933D92"/>
    <w:pPr>
      <w:tabs>
        <w:tab w:val="clear" w:pos="5134"/>
      </w:tabs>
      <w:spacing w:before="320" w:after="0"/>
    </w:pPr>
    <w:rPr>
      <w:rFonts w:ascii="_GOPA TheSerif Light" w:hAnsi="_GOPA TheSerif Light"/>
      <w:sz w:val="28"/>
      <w:szCs w:val="22"/>
    </w:rPr>
  </w:style>
  <w:style w:type="character" w:customStyle="1" w:styleId="Titre3Car1">
    <w:name w:val="Titre 3 Car1"/>
    <w:link w:val="Titre3"/>
    <w:rsid w:val="00B8091E"/>
    <w:rPr>
      <w:rFonts w:ascii="Arial" w:hAnsi="Arial" w:cs="_GOPA TheSerif Light"/>
      <w:b/>
      <w:bCs/>
      <w:i/>
      <w:color w:val="006058"/>
      <w:sz w:val="22"/>
      <w:szCs w:val="22"/>
      <w:lang w:val="en-GB" w:eastAsia="ar-SA"/>
    </w:rPr>
  </w:style>
  <w:style w:type="paragraph" w:customStyle="1" w:styleId="Listecouleur-Accent11">
    <w:name w:val="Liste couleur - Accent 11"/>
    <w:basedOn w:val="Normal"/>
    <w:uiPriority w:val="34"/>
    <w:qFormat/>
    <w:rsid w:val="00AC04CE"/>
    <w:pPr>
      <w:spacing w:line="276" w:lineRule="auto"/>
      <w:ind w:left="720"/>
      <w:contextualSpacing/>
      <w:jc w:val="left"/>
    </w:pPr>
    <w:rPr>
      <w:rFonts w:ascii="Calibri" w:hAnsi="Calibri" w:cs="Times New Roman"/>
      <w:color w:val="auto"/>
      <w:sz w:val="22"/>
      <w:szCs w:val="22"/>
      <w:lang w:val="it-IT" w:eastAsia="en-US"/>
    </w:rPr>
  </w:style>
  <w:style w:type="paragraph" w:styleId="Paragraphedeliste">
    <w:name w:val="List Paragraph"/>
    <w:basedOn w:val="Normal"/>
    <w:uiPriority w:val="34"/>
    <w:qFormat/>
    <w:rsid w:val="00FF6A16"/>
    <w:pPr>
      <w:spacing w:line="276" w:lineRule="auto"/>
      <w:ind w:left="720"/>
      <w:contextualSpacing/>
      <w:jc w:val="left"/>
    </w:pPr>
    <w:rPr>
      <w:rFonts w:asciiTheme="minorHAnsi" w:eastAsiaTheme="minorEastAsia" w:hAnsiTheme="minorHAnsi" w:cstheme="minorBidi"/>
      <w:color w:val="auto"/>
      <w:sz w:val="22"/>
      <w:szCs w:val="22"/>
      <w:lang w:val="it-IT" w:eastAsia="en-US"/>
    </w:rPr>
  </w:style>
  <w:style w:type="paragraph" w:customStyle="1" w:styleId="Tablecontents">
    <w:name w:val="Tablecontents"/>
    <w:basedOn w:val="Normal"/>
    <w:qFormat/>
    <w:rsid w:val="001A360B"/>
    <w:pPr>
      <w:spacing w:after="0" w:line="240" w:lineRule="auto"/>
    </w:pPr>
    <w:rPr>
      <w:rFonts w:eastAsia="Times New Roman" w:cs="_GOPA TheSerif Light"/>
      <w:b/>
      <w:bCs/>
      <w:color w:val="auto"/>
      <w:sz w:val="20"/>
      <w:szCs w:val="20"/>
    </w:rPr>
  </w:style>
  <w:style w:type="character" w:styleId="Rfrenceple">
    <w:name w:val="Subtle Reference"/>
    <w:basedOn w:val="Policepardfaut"/>
    <w:uiPriority w:val="31"/>
    <w:qFormat/>
    <w:rsid w:val="00B8091E"/>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60600">
      <w:bodyDiv w:val="1"/>
      <w:marLeft w:val="0"/>
      <w:marRight w:val="0"/>
      <w:marTop w:val="0"/>
      <w:marBottom w:val="0"/>
      <w:divBdr>
        <w:top w:val="none" w:sz="0" w:space="0" w:color="auto"/>
        <w:left w:val="none" w:sz="0" w:space="0" w:color="auto"/>
        <w:bottom w:val="none" w:sz="0" w:space="0" w:color="auto"/>
        <w:right w:val="none" w:sz="0" w:space="0" w:color="auto"/>
      </w:divBdr>
    </w:div>
    <w:div w:id="186404991">
      <w:bodyDiv w:val="1"/>
      <w:marLeft w:val="0"/>
      <w:marRight w:val="0"/>
      <w:marTop w:val="0"/>
      <w:marBottom w:val="0"/>
      <w:divBdr>
        <w:top w:val="none" w:sz="0" w:space="0" w:color="auto"/>
        <w:left w:val="none" w:sz="0" w:space="0" w:color="auto"/>
        <w:bottom w:val="none" w:sz="0" w:space="0" w:color="auto"/>
        <w:right w:val="none" w:sz="0" w:space="0" w:color="auto"/>
      </w:divBdr>
    </w:div>
    <w:div w:id="234442493">
      <w:bodyDiv w:val="1"/>
      <w:marLeft w:val="0"/>
      <w:marRight w:val="0"/>
      <w:marTop w:val="0"/>
      <w:marBottom w:val="0"/>
      <w:divBdr>
        <w:top w:val="none" w:sz="0" w:space="0" w:color="auto"/>
        <w:left w:val="none" w:sz="0" w:space="0" w:color="auto"/>
        <w:bottom w:val="none" w:sz="0" w:space="0" w:color="auto"/>
        <w:right w:val="none" w:sz="0" w:space="0" w:color="auto"/>
      </w:divBdr>
    </w:div>
    <w:div w:id="269364435">
      <w:bodyDiv w:val="1"/>
      <w:marLeft w:val="0"/>
      <w:marRight w:val="0"/>
      <w:marTop w:val="0"/>
      <w:marBottom w:val="0"/>
      <w:divBdr>
        <w:top w:val="none" w:sz="0" w:space="0" w:color="auto"/>
        <w:left w:val="none" w:sz="0" w:space="0" w:color="auto"/>
        <w:bottom w:val="none" w:sz="0" w:space="0" w:color="auto"/>
        <w:right w:val="none" w:sz="0" w:space="0" w:color="auto"/>
      </w:divBdr>
    </w:div>
    <w:div w:id="410470938">
      <w:bodyDiv w:val="1"/>
      <w:marLeft w:val="0"/>
      <w:marRight w:val="0"/>
      <w:marTop w:val="0"/>
      <w:marBottom w:val="0"/>
      <w:divBdr>
        <w:top w:val="none" w:sz="0" w:space="0" w:color="auto"/>
        <w:left w:val="none" w:sz="0" w:space="0" w:color="auto"/>
        <w:bottom w:val="none" w:sz="0" w:space="0" w:color="auto"/>
        <w:right w:val="none" w:sz="0" w:space="0" w:color="auto"/>
      </w:divBdr>
    </w:div>
    <w:div w:id="418330220">
      <w:bodyDiv w:val="1"/>
      <w:marLeft w:val="0"/>
      <w:marRight w:val="0"/>
      <w:marTop w:val="0"/>
      <w:marBottom w:val="0"/>
      <w:divBdr>
        <w:top w:val="none" w:sz="0" w:space="0" w:color="auto"/>
        <w:left w:val="none" w:sz="0" w:space="0" w:color="auto"/>
        <w:bottom w:val="none" w:sz="0" w:space="0" w:color="auto"/>
        <w:right w:val="none" w:sz="0" w:space="0" w:color="auto"/>
      </w:divBdr>
    </w:div>
    <w:div w:id="456069487">
      <w:bodyDiv w:val="1"/>
      <w:marLeft w:val="0"/>
      <w:marRight w:val="0"/>
      <w:marTop w:val="0"/>
      <w:marBottom w:val="0"/>
      <w:divBdr>
        <w:top w:val="none" w:sz="0" w:space="0" w:color="auto"/>
        <w:left w:val="none" w:sz="0" w:space="0" w:color="auto"/>
        <w:bottom w:val="none" w:sz="0" w:space="0" w:color="auto"/>
        <w:right w:val="none" w:sz="0" w:space="0" w:color="auto"/>
      </w:divBdr>
    </w:div>
    <w:div w:id="463350528">
      <w:bodyDiv w:val="1"/>
      <w:marLeft w:val="0"/>
      <w:marRight w:val="0"/>
      <w:marTop w:val="0"/>
      <w:marBottom w:val="0"/>
      <w:divBdr>
        <w:top w:val="none" w:sz="0" w:space="0" w:color="auto"/>
        <w:left w:val="none" w:sz="0" w:space="0" w:color="auto"/>
        <w:bottom w:val="none" w:sz="0" w:space="0" w:color="auto"/>
        <w:right w:val="none" w:sz="0" w:space="0" w:color="auto"/>
      </w:divBdr>
    </w:div>
    <w:div w:id="641886362">
      <w:bodyDiv w:val="1"/>
      <w:marLeft w:val="0"/>
      <w:marRight w:val="0"/>
      <w:marTop w:val="0"/>
      <w:marBottom w:val="0"/>
      <w:divBdr>
        <w:top w:val="none" w:sz="0" w:space="0" w:color="auto"/>
        <w:left w:val="none" w:sz="0" w:space="0" w:color="auto"/>
        <w:bottom w:val="none" w:sz="0" w:space="0" w:color="auto"/>
        <w:right w:val="none" w:sz="0" w:space="0" w:color="auto"/>
      </w:divBdr>
    </w:div>
    <w:div w:id="832261933">
      <w:bodyDiv w:val="1"/>
      <w:marLeft w:val="0"/>
      <w:marRight w:val="0"/>
      <w:marTop w:val="0"/>
      <w:marBottom w:val="0"/>
      <w:divBdr>
        <w:top w:val="none" w:sz="0" w:space="0" w:color="auto"/>
        <w:left w:val="none" w:sz="0" w:space="0" w:color="auto"/>
        <w:bottom w:val="none" w:sz="0" w:space="0" w:color="auto"/>
        <w:right w:val="none" w:sz="0" w:space="0" w:color="auto"/>
      </w:divBdr>
    </w:div>
    <w:div w:id="896088858">
      <w:bodyDiv w:val="1"/>
      <w:marLeft w:val="0"/>
      <w:marRight w:val="0"/>
      <w:marTop w:val="0"/>
      <w:marBottom w:val="0"/>
      <w:divBdr>
        <w:top w:val="none" w:sz="0" w:space="0" w:color="auto"/>
        <w:left w:val="none" w:sz="0" w:space="0" w:color="auto"/>
        <w:bottom w:val="none" w:sz="0" w:space="0" w:color="auto"/>
        <w:right w:val="none" w:sz="0" w:space="0" w:color="auto"/>
      </w:divBdr>
    </w:div>
    <w:div w:id="979728920">
      <w:bodyDiv w:val="1"/>
      <w:marLeft w:val="0"/>
      <w:marRight w:val="0"/>
      <w:marTop w:val="0"/>
      <w:marBottom w:val="0"/>
      <w:divBdr>
        <w:top w:val="none" w:sz="0" w:space="0" w:color="auto"/>
        <w:left w:val="none" w:sz="0" w:space="0" w:color="auto"/>
        <w:bottom w:val="none" w:sz="0" w:space="0" w:color="auto"/>
        <w:right w:val="none" w:sz="0" w:space="0" w:color="auto"/>
      </w:divBdr>
    </w:div>
    <w:div w:id="995768365">
      <w:bodyDiv w:val="1"/>
      <w:marLeft w:val="0"/>
      <w:marRight w:val="0"/>
      <w:marTop w:val="0"/>
      <w:marBottom w:val="0"/>
      <w:divBdr>
        <w:top w:val="none" w:sz="0" w:space="0" w:color="auto"/>
        <w:left w:val="none" w:sz="0" w:space="0" w:color="auto"/>
        <w:bottom w:val="none" w:sz="0" w:space="0" w:color="auto"/>
        <w:right w:val="none" w:sz="0" w:space="0" w:color="auto"/>
      </w:divBdr>
      <w:divsChild>
        <w:div w:id="239951129">
          <w:marLeft w:val="0"/>
          <w:marRight w:val="0"/>
          <w:marTop w:val="0"/>
          <w:marBottom w:val="0"/>
          <w:divBdr>
            <w:top w:val="none" w:sz="0" w:space="0" w:color="auto"/>
            <w:left w:val="none" w:sz="0" w:space="0" w:color="auto"/>
            <w:bottom w:val="none" w:sz="0" w:space="0" w:color="auto"/>
            <w:right w:val="none" w:sz="0" w:space="0" w:color="auto"/>
          </w:divBdr>
        </w:div>
        <w:div w:id="633222536">
          <w:marLeft w:val="0"/>
          <w:marRight w:val="0"/>
          <w:marTop w:val="0"/>
          <w:marBottom w:val="0"/>
          <w:divBdr>
            <w:top w:val="none" w:sz="0" w:space="0" w:color="auto"/>
            <w:left w:val="none" w:sz="0" w:space="0" w:color="auto"/>
            <w:bottom w:val="none" w:sz="0" w:space="0" w:color="auto"/>
            <w:right w:val="none" w:sz="0" w:space="0" w:color="auto"/>
          </w:divBdr>
        </w:div>
        <w:div w:id="1171288106">
          <w:marLeft w:val="0"/>
          <w:marRight w:val="0"/>
          <w:marTop w:val="0"/>
          <w:marBottom w:val="0"/>
          <w:divBdr>
            <w:top w:val="none" w:sz="0" w:space="0" w:color="auto"/>
            <w:left w:val="none" w:sz="0" w:space="0" w:color="auto"/>
            <w:bottom w:val="none" w:sz="0" w:space="0" w:color="auto"/>
            <w:right w:val="none" w:sz="0" w:space="0" w:color="auto"/>
          </w:divBdr>
        </w:div>
        <w:div w:id="441417147">
          <w:marLeft w:val="0"/>
          <w:marRight w:val="0"/>
          <w:marTop w:val="0"/>
          <w:marBottom w:val="0"/>
          <w:divBdr>
            <w:top w:val="none" w:sz="0" w:space="0" w:color="auto"/>
            <w:left w:val="none" w:sz="0" w:space="0" w:color="auto"/>
            <w:bottom w:val="none" w:sz="0" w:space="0" w:color="auto"/>
            <w:right w:val="none" w:sz="0" w:space="0" w:color="auto"/>
          </w:divBdr>
        </w:div>
        <w:div w:id="344551954">
          <w:marLeft w:val="0"/>
          <w:marRight w:val="0"/>
          <w:marTop w:val="0"/>
          <w:marBottom w:val="0"/>
          <w:divBdr>
            <w:top w:val="none" w:sz="0" w:space="0" w:color="auto"/>
            <w:left w:val="none" w:sz="0" w:space="0" w:color="auto"/>
            <w:bottom w:val="none" w:sz="0" w:space="0" w:color="auto"/>
            <w:right w:val="none" w:sz="0" w:space="0" w:color="auto"/>
          </w:divBdr>
        </w:div>
        <w:div w:id="1298340497">
          <w:marLeft w:val="0"/>
          <w:marRight w:val="0"/>
          <w:marTop w:val="0"/>
          <w:marBottom w:val="0"/>
          <w:divBdr>
            <w:top w:val="none" w:sz="0" w:space="0" w:color="auto"/>
            <w:left w:val="none" w:sz="0" w:space="0" w:color="auto"/>
            <w:bottom w:val="none" w:sz="0" w:space="0" w:color="auto"/>
            <w:right w:val="none" w:sz="0" w:space="0" w:color="auto"/>
          </w:divBdr>
        </w:div>
        <w:div w:id="881750028">
          <w:marLeft w:val="0"/>
          <w:marRight w:val="0"/>
          <w:marTop w:val="0"/>
          <w:marBottom w:val="0"/>
          <w:divBdr>
            <w:top w:val="none" w:sz="0" w:space="0" w:color="auto"/>
            <w:left w:val="none" w:sz="0" w:space="0" w:color="auto"/>
            <w:bottom w:val="none" w:sz="0" w:space="0" w:color="auto"/>
            <w:right w:val="none" w:sz="0" w:space="0" w:color="auto"/>
          </w:divBdr>
        </w:div>
        <w:div w:id="752974278">
          <w:marLeft w:val="0"/>
          <w:marRight w:val="0"/>
          <w:marTop w:val="0"/>
          <w:marBottom w:val="0"/>
          <w:divBdr>
            <w:top w:val="none" w:sz="0" w:space="0" w:color="auto"/>
            <w:left w:val="none" w:sz="0" w:space="0" w:color="auto"/>
            <w:bottom w:val="none" w:sz="0" w:space="0" w:color="auto"/>
            <w:right w:val="none" w:sz="0" w:space="0" w:color="auto"/>
          </w:divBdr>
        </w:div>
      </w:divsChild>
    </w:div>
    <w:div w:id="998845808">
      <w:bodyDiv w:val="1"/>
      <w:marLeft w:val="0"/>
      <w:marRight w:val="0"/>
      <w:marTop w:val="0"/>
      <w:marBottom w:val="0"/>
      <w:divBdr>
        <w:top w:val="none" w:sz="0" w:space="0" w:color="auto"/>
        <w:left w:val="none" w:sz="0" w:space="0" w:color="auto"/>
        <w:bottom w:val="none" w:sz="0" w:space="0" w:color="auto"/>
        <w:right w:val="none" w:sz="0" w:space="0" w:color="auto"/>
      </w:divBdr>
      <w:divsChild>
        <w:div w:id="371808111">
          <w:marLeft w:val="0"/>
          <w:marRight w:val="0"/>
          <w:marTop w:val="0"/>
          <w:marBottom w:val="0"/>
          <w:divBdr>
            <w:top w:val="none" w:sz="0" w:space="0" w:color="auto"/>
            <w:left w:val="none" w:sz="0" w:space="0" w:color="auto"/>
            <w:bottom w:val="none" w:sz="0" w:space="0" w:color="auto"/>
            <w:right w:val="none" w:sz="0" w:space="0" w:color="auto"/>
          </w:divBdr>
        </w:div>
        <w:div w:id="592855711">
          <w:marLeft w:val="0"/>
          <w:marRight w:val="0"/>
          <w:marTop w:val="0"/>
          <w:marBottom w:val="0"/>
          <w:divBdr>
            <w:top w:val="none" w:sz="0" w:space="0" w:color="auto"/>
            <w:left w:val="none" w:sz="0" w:space="0" w:color="auto"/>
            <w:bottom w:val="none" w:sz="0" w:space="0" w:color="auto"/>
            <w:right w:val="none" w:sz="0" w:space="0" w:color="auto"/>
          </w:divBdr>
        </w:div>
        <w:div w:id="595986224">
          <w:marLeft w:val="0"/>
          <w:marRight w:val="0"/>
          <w:marTop w:val="0"/>
          <w:marBottom w:val="0"/>
          <w:divBdr>
            <w:top w:val="none" w:sz="0" w:space="0" w:color="auto"/>
            <w:left w:val="none" w:sz="0" w:space="0" w:color="auto"/>
            <w:bottom w:val="none" w:sz="0" w:space="0" w:color="auto"/>
            <w:right w:val="none" w:sz="0" w:space="0" w:color="auto"/>
          </w:divBdr>
        </w:div>
        <w:div w:id="957876186">
          <w:marLeft w:val="0"/>
          <w:marRight w:val="0"/>
          <w:marTop w:val="0"/>
          <w:marBottom w:val="0"/>
          <w:divBdr>
            <w:top w:val="none" w:sz="0" w:space="0" w:color="auto"/>
            <w:left w:val="none" w:sz="0" w:space="0" w:color="auto"/>
            <w:bottom w:val="none" w:sz="0" w:space="0" w:color="auto"/>
            <w:right w:val="none" w:sz="0" w:space="0" w:color="auto"/>
          </w:divBdr>
        </w:div>
        <w:div w:id="1420172674">
          <w:marLeft w:val="0"/>
          <w:marRight w:val="0"/>
          <w:marTop w:val="0"/>
          <w:marBottom w:val="0"/>
          <w:divBdr>
            <w:top w:val="none" w:sz="0" w:space="0" w:color="auto"/>
            <w:left w:val="none" w:sz="0" w:space="0" w:color="auto"/>
            <w:bottom w:val="none" w:sz="0" w:space="0" w:color="auto"/>
            <w:right w:val="none" w:sz="0" w:space="0" w:color="auto"/>
          </w:divBdr>
        </w:div>
        <w:div w:id="1567960051">
          <w:marLeft w:val="0"/>
          <w:marRight w:val="0"/>
          <w:marTop w:val="0"/>
          <w:marBottom w:val="0"/>
          <w:divBdr>
            <w:top w:val="none" w:sz="0" w:space="0" w:color="auto"/>
            <w:left w:val="none" w:sz="0" w:space="0" w:color="auto"/>
            <w:bottom w:val="none" w:sz="0" w:space="0" w:color="auto"/>
            <w:right w:val="none" w:sz="0" w:space="0" w:color="auto"/>
          </w:divBdr>
        </w:div>
      </w:divsChild>
    </w:div>
    <w:div w:id="1023173380">
      <w:bodyDiv w:val="1"/>
      <w:marLeft w:val="0"/>
      <w:marRight w:val="0"/>
      <w:marTop w:val="0"/>
      <w:marBottom w:val="0"/>
      <w:divBdr>
        <w:top w:val="none" w:sz="0" w:space="0" w:color="auto"/>
        <w:left w:val="none" w:sz="0" w:space="0" w:color="auto"/>
        <w:bottom w:val="none" w:sz="0" w:space="0" w:color="auto"/>
        <w:right w:val="none" w:sz="0" w:space="0" w:color="auto"/>
      </w:divBdr>
    </w:div>
    <w:div w:id="1089036079">
      <w:bodyDiv w:val="1"/>
      <w:marLeft w:val="0"/>
      <w:marRight w:val="0"/>
      <w:marTop w:val="0"/>
      <w:marBottom w:val="0"/>
      <w:divBdr>
        <w:top w:val="none" w:sz="0" w:space="0" w:color="auto"/>
        <w:left w:val="none" w:sz="0" w:space="0" w:color="auto"/>
        <w:bottom w:val="none" w:sz="0" w:space="0" w:color="auto"/>
        <w:right w:val="none" w:sz="0" w:space="0" w:color="auto"/>
      </w:divBdr>
    </w:div>
    <w:div w:id="1152332759">
      <w:bodyDiv w:val="1"/>
      <w:marLeft w:val="0"/>
      <w:marRight w:val="0"/>
      <w:marTop w:val="0"/>
      <w:marBottom w:val="0"/>
      <w:divBdr>
        <w:top w:val="none" w:sz="0" w:space="0" w:color="auto"/>
        <w:left w:val="none" w:sz="0" w:space="0" w:color="auto"/>
        <w:bottom w:val="none" w:sz="0" w:space="0" w:color="auto"/>
        <w:right w:val="none" w:sz="0" w:space="0" w:color="auto"/>
      </w:divBdr>
    </w:div>
    <w:div w:id="1181893835">
      <w:bodyDiv w:val="1"/>
      <w:marLeft w:val="0"/>
      <w:marRight w:val="0"/>
      <w:marTop w:val="0"/>
      <w:marBottom w:val="0"/>
      <w:divBdr>
        <w:top w:val="none" w:sz="0" w:space="0" w:color="auto"/>
        <w:left w:val="none" w:sz="0" w:space="0" w:color="auto"/>
        <w:bottom w:val="none" w:sz="0" w:space="0" w:color="auto"/>
        <w:right w:val="none" w:sz="0" w:space="0" w:color="auto"/>
      </w:divBdr>
    </w:div>
    <w:div w:id="1245650017">
      <w:bodyDiv w:val="1"/>
      <w:marLeft w:val="0"/>
      <w:marRight w:val="0"/>
      <w:marTop w:val="0"/>
      <w:marBottom w:val="0"/>
      <w:divBdr>
        <w:top w:val="none" w:sz="0" w:space="0" w:color="auto"/>
        <w:left w:val="none" w:sz="0" w:space="0" w:color="auto"/>
        <w:bottom w:val="none" w:sz="0" w:space="0" w:color="auto"/>
        <w:right w:val="none" w:sz="0" w:space="0" w:color="auto"/>
      </w:divBdr>
    </w:div>
    <w:div w:id="1258096644">
      <w:bodyDiv w:val="1"/>
      <w:marLeft w:val="0"/>
      <w:marRight w:val="0"/>
      <w:marTop w:val="0"/>
      <w:marBottom w:val="0"/>
      <w:divBdr>
        <w:top w:val="none" w:sz="0" w:space="0" w:color="auto"/>
        <w:left w:val="none" w:sz="0" w:space="0" w:color="auto"/>
        <w:bottom w:val="none" w:sz="0" w:space="0" w:color="auto"/>
        <w:right w:val="none" w:sz="0" w:space="0" w:color="auto"/>
      </w:divBdr>
    </w:div>
    <w:div w:id="1326937021">
      <w:bodyDiv w:val="1"/>
      <w:marLeft w:val="0"/>
      <w:marRight w:val="0"/>
      <w:marTop w:val="0"/>
      <w:marBottom w:val="0"/>
      <w:divBdr>
        <w:top w:val="none" w:sz="0" w:space="0" w:color="auto"/>
        <w:left w:val="none" w:sz="0" w:space="0" w:color="auto"/>
        <w:bottom w:val="none" w:sz="0" w:space="0" w:color="auto"/>
        <w:right w:val="none" w:sz="0" w:space="0" w:color="auto"/>
      </w:divBdr>
    </w:div>
    <w:div w:id="1384064470">
      <w:bodyDiv w:val="1"/>
      <w:marLeft w:val="0"/>
      <w:marRight w:val="0"/>
      <w:marTop w:val="0"/>
      <w:marBottom w:val="0"/>
      <w:divBdr>
        <w:top w:val="none" w:sz="0" w:space="0" w:color="auto"/>
        <w:left w:val="none" w:sz="0" w:space="0" w:color="auto"/>
        <w:bottom w:val="none" w:sz="0" w:space="0" w:color="auto"/>
        <w:right w:val="none" w:sz="0" w:space="0" w:color="auto"/>
      </w:divBdr>
    </w:div>
    <w:div w:id="1450196533">
      <w:bodyDiv w:val="1"/>
      <w:marLeft w:val="0"/>
      <w:marRight w:val="0"/>
      <w:marTop w:val="0"/>
      <w:marBottom w:val="0"/>
      <w:divBdr>
        <w:top w:val="none" w:sz="0" w:space="0" w:color="auto"/>
        <w:left w:val="none" w:sz="0" w:space="0" w:color="auto"/>
        <w:bottom w:val="none" w:sz="0" w:space="0" w:color="auto"/>
        <w:right w:val="none" w:sz="0" w:space="0" w:color="auto"/>
      </w:divBdr>
    </w:div>
    <w:div w:id="1468276814">
      <w:bodyDiv w:val="1"/>
      <w:marLeft w:val="0"/>
      <w:marRight w:val="0"/>
      <w:marTop w:val="0"/>
      <w:marBottom w:val="0"/>
      <w:divBdr>
        <w:top w:val="none" w:sz="0" w:space="0" w:color="auto"/>
        <w:left w:val="none" w:sz="0" w:space="0" w:color="auto"/>
        <w:bottom w:val="none" w:sz="0" w:space="0" w:color="auto"/>
        <w:right w:val="none" w:sz="0" w:space="0" w:color="auto"/>
      </w:divBdr>
      <w:divsChild>
        <w:div w:id="217329999">
          <w:marLeft w:val="0"/>
          <w:marRight w:val="0"/>
          <w:marTop w:val="0"/>
          <w:marBottom w:val="0"/>
          <w:divBdr>
            <w:top w:val="none" w:sz="0" w:space="0" w:color="auto"/>
            <w:left w:val="none" w:sz="0" w:space="0" w:color="auto"/>
            <w:bottom w:val="none" w:sz="0" w:space="0" w:color="auto"/>
            <w:right w:val="none" w:sz="0" w:space="0" w:color="auto"/>
          </w:divBdr>
        </w:div>
        <w:div w:id="242181986">
          <w:marLeft w:val="0"/>
          <w:marRight w:val="0"/>
          <w:marTop w:val="0"/>
          <w:marBottom w:val="0"/>
          <w:divBdr>
            <w:top w:val="none" w:sz="0" w:space="0" w:color="auto"/>
            <w:left w:val="none" w:sz="0" w:space="0" w:color="auto"/>
            <w:bottom w:val="none" w:sz="0" w:space="0" w:color="auto"/>
            <w:right w:val="none" w:sz="0" w:space="0" w:color="auto"/>
          </w:divBdr>
        </w:div>
        <w:div w:id="388695116">
          <w:marLeft w:val="0"/>
          <w:marRight w:val="0"/>
          <w:marTop w:val="0"/>
          <w:marBottom w:val="0"/>
          <w:divBdr>
            <w:top w:val="none" w:sz="0" w:space="0" w:color="auto"/>
            <w:left w:val="none" w:sz="0" w:space="0" w:color="auto"/>
            <w:bottom w:val="none" w:sz="0" w:space="0" w:color="auto"/>
            <w:right w:val="none" w:sz="0" w:space="0" w:color="auto"/>
          </w:divBdr>
        </w:div>
        <w:div w:id="395473944">
          <w:marLeft w:val="0"/>
          <w:marRight w:val="0"/>
          <w:marTop w:val="0"/>
          <w:marBottom w:val="0"/>
          <w:divBdr>
            <w:top w:val="none" w:sz="0" w:space="0" w:color="auto"/>
            <w:left w:val="none" w:sz="0" w:space="0" w:color="auto"/>
            <w:bottom w:val="none" w:sz="0" w:space="0" w:color="auto"/>
            <w:right w:val="none" w:sz="0" w:space="0" w:color="auto"/>
          </w:divBdr>
        </w:div>
        <w:div w:id="434794055">
          <w:marLeft w:val="0"/>
          <w:marRight w:val="0"/>
          <w:marTop w:val="0"/>
          <w:marBottom w:val="0"/>
          <w:divBdr>
            <w:top w:val="none" w:sz="0" w:space="0" w:color="auto"/>
            <w:left w:val="none" w:sz="0" w:space="0" w:color="auto"/>
            <w:bottom w:val="none" w:sz="0" w:space="0" w:color="auto"/>
            <w:right w:val="none" w:sz="0" w:space="0" w:color="auto"/>
          </w:divBdr>
        </w:div>
        <w:div w:id="469173344">
          <w:marLeft w:val="0"/>
          <w:marRight w:val="0"/>
          <w:marTop w:val="0"/>
          <w:marBottom w:val="0"/>
          <w:divBdr>
            <w:top w:val="none" w:sz="0" w:space="0" w:color="auto"/>
            <w:left w:val="none" w:sz="0" w:space="0" w:color="auto"/>
            <w:bottom w:val="none" w:sz="0" w:space="0" w:color="auto"/>
            <w:right w:val="none" w:sz="0" w:space="0" w:color="auto"/>
          </w:divBdr>
        </w:div>
        <w:div w:id="532694771">
          <w:marLeft w:val="0"/>
          <w:marRight w:val="0"/>
          <w:marTop w:val="0"/>
          <w:marBottom w:val="0"/>
          <w:divBdr>
            <w:top w:val="none" w:sz="0" w:space="0" w:color="auto"/>
            <w:left w:val="none" w:sz="0" w:space="0" w:color="auto"/>
            <w:bottom w:val="none" w:sz="0" w:space="0" w:color="auto"/>
            <w:right w:val="none" w:sz="0" w:space="0" w:color="auto"/>
          </w:divBdr>
        </w:div>
        <w:div w:id="567111704">
          <w:marLeft w:val="0"/>
          <w:marRight w:val="0"/>
          <w:marTop w:val="0"/>
          <w:marBottom w:val="0"/>
          <w:divBdr>
            <w:top w:val="none" w:sz="0" w:space="0" w:color="auto"/>
            <w:left w:val="none" w:sz="0" w:space="0" w:color="auto"/>
            <w:bottom w:val="none" w:sz="0" w:space="0" w:color="auto"/>
            <w:right w:val="none" w:sz="0" w:space="0" w:color="auto"/>
          </w:divBdr>
        </w:div>
        <w:div w:id="588656370">
          <w:marLeft w:val="0"/>
          <w:marRight w:val="0"/>
          <w:marTop w:val="0"/>
          <w:marBottom w:val="0"/>
          <w:divBdr>
            <w:top w:val="none" w:sz="0" w:space="0" w:color="auto"/>
            <w:left w:val="none" w:sz="0" w:space="0" w:color="auto"/>
            <w:bottom w:val="none" w:sz="0" w:space="0" w:color="auto"/>
            <w:right w:val="none" w:sz="0" w:space="0" w:color="auto"/>
          </w:divBdr>
        </w:div>
        <w:div w:id="616177815">
          <w:marLeft w:val="0"/>
          <w:marRight w:val="0"/>
          <w:marTop w:val="0"/>
          <w:marBottom w:val="0"/>
          <w:divBdr>
            <w:top w:val="none" w:sz="0" w:space="0" w:color="auto"/>
            <w:left w:val="none" w:sz="0" w:space="0" w:color="auto"/>
            <w:bottom w:val="none" w:sz="0" w:space="0" w:color="auto"/>
            <w:right w:val="none" w:sz="0" w:space="0" w:color="auto"/>
          </w:divBdr>
        </w:div>
        <w:div w:id="711882409">
          <w:marLeft w:val="0"/>
          <w:marRight w:val="0"/>
          <w:marTop w:val="0"/>
          <w:marBottom w:val="0"/>
          <w:divBdr>
            <w:top w:val="none" w:sz="0" w:space="0" w:color="auto"/>
            <w:left w:val="none" w:sz="0" w:space="0" w:color="auto"/>
            <w:bottom w:val="none" w:sz="0" w:space="0" w:color="auto"/>
            <w:right w:val="none" w:sz="0" w:space="0" w:color="auto"/>
          </w:divBdr>
        </w:div>
        <w:div w:id="726606094">
          <w:marLeft w:val="0"/>
          <w:marRight w:val="0"/>
          <w:marTop w:val="0"/>
          <w:marBottom w:val="0"/>
          <w:divBdr>
            <w:top w:val="none" w:sz="0" w:space="0" w:color="auto"/>
            <w:left w:val="none" w:sz="0" w:space="0" w:color="auto"/>
            <w:bottom w:val="none" w:sz="0" w:space="0" w:color="auto"/>
            <w:right w:val="none" w:sz="0" w:space="0" w:color="auto"/>
          </w:divBdr>
        </w:div>
        <w:div w:id="882403308">
          <w:marLeft w:val="0"/>
          <w:marRight w:val="0"/>
          <w:marTop w:val="0"/>
          <w:marBottom w:val="0"/>
          <w:divBdr>
            <w:top w:val="none" w:sz="0" w:space="0" w:color="auto"/>
            <w:left w:val="none" w:sz="0" w:space="0" w:color="auto"/>
            <w:bottom w:val="none" w:sz="0" w:space="0" w:color="auto"/>
            <w:right w:val="none" w:sz="0" w:space="0" w:color="auto"/>
          </w:divBdr>
        </w:div>
        <w:div w:id="894198765">
          <w:marLeft w:val="0"/>
          <w:marRight w:val="0"/>
          <w:marTop w:val="0"/>
          <w:marBottom w:val="0"/>
          <w:divBdr>
            <w:top w:val="none" w:sz="0" w:space="0" w:color="auto"/>
            <w:left w:val="none" w:sz="0" w:space="0" w:color="auto"/>
            <w:bottom w:val="none" w:sz="0" w:space="0" w:color="auto"/>
            <w:right w:val="none" w:sz="0" w:space="0" w:color="auto"/>
          </w:divBdr>
        </w:div>
        <w:div w:id="933367509">
          <w:marLeft w:val="0"/>
          <w:marRight w:val="0"/>
          <w:marTop w:val="0"/>
          <w:marBottom w:val="0"/>
          <w:divBdr>
            <w:top w:val="none" w:sz="0" w:space="0" w:color="auto"/>
            <w:left w:val="none" w:sz="0" w:space="0" w:color="auto"/>
            <w:bottom w:val="none" w:sz="0" w:space="0" w:color="auto"/>
            <w:right w:val="none" w:sz="0" w:space="0" w:color="auto"/>
          </w:divBdr>
        </w:div>
        <w:div w:id="1080903399">
          <w:marLeft w:val="0"/>
          <w:marRight w:val="0"/>
          <w:marTop w:val="0"/>
          <w:marBottom w:val="0"/>
          <w:divBdr>
            <w:top w:val="none" w:sz="0" w:space="0" w:color="auto"/>
            <w:left w:val="none" w:sz="0" w:space="0" w:color="auto"/>
            <w:bottom w:val="none" w:sz="0" w:space="0" w:color="auto"/>
            <w:right w:val="none" w:sz="0" w:space="0" w:color="auto"/>
          </w:divBdr>
        </w:div>
        <w:div w:id="1359041929">
          <w:marLeft w:val="0"/>
          <w:marRight w:val="0"/>
          <w:marTop w:val="0"/>
          <w:marBottom w:val="0"/>
          <w:divBdr>
            <w:top w:val="none" w:sz="0" w:space="0" w:color="auto"/>
            <w:left w:val="none" w:sz="0" w:space="0" w:color="auto"/>
            <w:bottom w:val="none" w:sz="0" w:space="0" w:color="auto"/>
            <w:right w:val="none" w:sz="0" w:space="0" w:color="auto"/>
          </w:divBdr>
        </w:div>
        <w:div w:id="1478061364">
          <w:marLeft w:val="0"/>
          <w:marRight w:val="0"/>
          <w:marTop w:val="0"/>
          <w:marBottom w:val="0"/>
          <w:divBdr>
            <w:top w:val="none" w:sz="0" w:space="0" w:color="auto"/>
            <w:left w:val="none" w:sz="0" w:space="0" w:color="auto"/>
            <w:bottom w:val="none" w:sz="0" w:space="0" w:color="auto"/>
            <w:right w:val="none" w:sz="0" w:space="0" w:color="auto"/>
          </w:divBdr>
        </w:div>
        <w:div w:id="1512331702">
          <w:marLeft w:val="0"/>
          <w:marRight w:val="0"/>
          <w:marTop w:val="0"/>
          <w:marBottom w:val="0"/>
          <w:divBdr>
            <w:top w:val="none" w:sz="0" w:space="0" w:color="auto"/>
            <w:left w:val="none" w:sz="0" w:space="0" w:color="auto"/>
            <w:bottom w:val="none" w:sz="0" w:space="0" w:color="auto"/>
            <w:right w:val="none" w:sz="0" w:space="0" w:color="auto"/>
          </w:divBdr>
        </w:div>
        <w:div w:id="1624576564">
          <w:marLeft w:val="0"/>
          <w:marRight w:val="0"/>
          <w:marTop w:val="0"/>
          <w:marBottom w:val="0"/>
          <w:divBdr>
            <w:top w:val="none" w:sz="0" w:space="0" w:color="auto"/>
            <w:left w:val="none" w:sz="0" w:space="0" w:color="auto"/>
            <w:bottom w:val="none" w:sz="0" w:space="0" w:color="auto"/>
            <w:right w:val="none" w:sz="0" w:space="0" w:color="auto"/>
          </w:divBdr>
        </w:div>
        <w:div w:id="1714497873">
          <w:marLeft w:val="0"/>
          <w:marRight w:val="0"/>
          <w:marTop w:val="0"/>
          <w:marBottom w:val="0"/>
          <w:divBdr>
            <w:top w:val="none" w:sz="0" w:space="0" w:color="auto"/>
            <w:left w:val="none" w:sz="0" w:space="0" w:color="auto"/>
            <w:bottom w:val="none" w:sz="0" w:space="0" w:color="auto"/>
            <w:right w:val="none" w:sz="0" w:space="0" w:color="auto"/>
          </w:divBdr>
        </w:div>
        <w:div w:id="1788040373">
          <w:marLeft w:val="0"/>
          <w:marRight w:val="0"/>
          <w:marTop w:val="0"/>
          <w:marBottom w:val="0"/>
          <w:divBdr>
            <w:top w:val="none" w:sz="0" w:space="0" w:color="auto"/>
            <w:left w:val="none" w:sz="0" w:space="0" w:color="auto"/>
            <w:bottom w:val="none" w:sz="0" w:space="0" w:color="auto"/>
            <w:right w:val="none" w:sz="0" w:space="0" w:color="auto"/>
          </w:divBdr>
        </w:div>
        <w:div w:id="1907259131">
          <w:marLeft w:val="0"/>
          <w:marRight w:val="0"/>
          <w:marTop w:val="0"/>
          <w:marBottom w:val="0"/>
          <w:divBdr>
            <w:top w:val="none" w:sz="0" w:space="0" w:color="auto"/>
            <w:left w:val="none" w:sz="0" w:space="0" w:color="auto"/>
            <w:bottom w:val="none" w:sz="0" w:space="0" w:color="auto"/>
            <w:right w:val="none" w:sz="0" w:space="0" w:color="auto"/>
          </w:divBdr>
        </w:div>
        <w:div w:id="1909460510">
          <w:marLeft w:val="0"/>
          <w:marRight w:val="0"/>
          <w:marTop w:val="0"/>
          <w:marBottom w:val="0"/>
          <w:divBdr>
            <w:top w:val="none" w:sz="0" w:space="0" w:color="auto"/>
            <w:left w:val="none" w:sz="0" w:space="0" w:color="auto"/>
            <w:bottom w:val="none" w:sz="0" w:space="0" w:color="auto"/>
            <w:right w:val="none" w:sz="0" w:space="0" w:color="auto"/>
          </w:divBdr>
        </w:div>
        <w:div w:id="2026713209">
          <w:marLeft w:val="0"/>
          <w:marRight w:val="0"/>
          <w:marTop w:val="0"/>
          <w:marBottom w:val="0"/>
          <w:divBdr>
            <w:top w:val="none" w:sz="0" w:space="0" w:color="auto"/>
            <w:left w:val="none" w:sz="0" w:space="0" w:color="auto"/>
            <w:bottom w:val="none" w:sz="0" w:space="0" w:color="auto"/>
            <w:right w:val="none" w:sz="0" w:space="0" w:color="auto"/>
          </w:divBdr>
        </w:div>
        <w:div w:id="2054190462">
          <w:marLeft w:val="0"/>
          <w:marRight w:val="0"/>
          <w:marTop w:val="0"/>
          <w:marBottom w:val="0"/>
          <w:divBdr>
            <w:top w:val="none" w:sz="0" w:space="0" w:color="auto"/>
            <w:left w:val="none" w:sz="0" w:space="0" w:color="auto"/>
            <w:bottom w:val="none" w:sz="0" w:space="0" w:color="auto"/>
            <w:right w:val="none" w:sz="0" w:space="0" w:color="auto"/>
          </w:divBdr>
        </w:div>
        <w:div w:id="2101830445">
          <w:marLeft w:val="0"/>
          <w:marRight w:val="0"/>
          <w:marTop w:val="0"/>
          <w:marBottom w:val="0"/>
          <w:divBdr>
            <w:top w:val="none" w:sz="0" w:space="0" w:color="auto"/>
            <w:left w:val="none" w:sz="0" w:space="0" w:color="auto"/>
            <w:bottom w:val="none" w:sz="0" w:space="0" w:color="auto"/>
            <w:right w:val="none" w:sz="0" w:space="0" w:color="auto"/>
          </w:divBdr>
        </w:div>
      </w:divsChild>
    </w:div>
    <w:div w:id="1505166828">
      <w:bodyDiv w:val="1"/>
      <w:marLeft w:val="0"/>
      <w:marRight w:val="0"/>
      <w:marTop w:val="0"/>
      <w:marBottom w:val="0"/>
      <w:divBdr>
        <w:top w:val="none" w:sz="0" w:space="0" w:color="auto"/>
        <w:left w:val="none" w:sz="0" w:space="0" w:color="auto"/>
        <w:bottom w:val="none" w:sz="0" w:space="0" w:color="auto"/>
        <w:right w:val="none" w:sz="0" w:space="0" w:color="auto"/>
      </w:divBdr>
    </w:div>
    <w:div w:id="1509830392">
      <w:bodyDiv w:val="1"/>
      <w:marLeft w:val="0"/>
      <w:marRight w:val="0"/>
      <w:marTop w:val="0"/>
      <w:marBottom w:val="0"/>
      <w:divBdr>
        <w:top w:val="none" w:sz="0" w:space="0" w:color="auto"/>
        <w:left w:val="none" w:sz="0" w:space="0" w:color="auto"/>
        <w:bottom w:val="none" w:sz="0" w:space="0" w:color="auto"/>
        <w:right w:val="none" w:sz="0" w:space="0" w:color="auto"/>
      </w:divBdr>
    </w:div>
    <w:div w:id="1647398671">
      <w:bodyDiv w:val="1"/>
      <w:marLeft w:val="0"/>
      <w:marRight w:val="0"/>
      <w:marTop w:val="0"/>
      <w:marBottom w:val="0"/>
      <w:divBdr>
        <w:top w:val="none" w:sz="0" w:space="0" w:color="auto"/>
        <w:left w:val="none" w:sz="0" w:space="0" w:color="auto"/>
        <w:bottom w:val="none" w:sz="0" w:space="0" w:color="auto"/>
        <w:right w:val="none" w:sz="0" w:space="0" w:color="auto"/>
      </w:divBdr>
    </w:div>
    <w:div w:id="1648625831">
      <w:bodyDiv w:val="1"/>
      <w:marLeft w:val="0"/>
      <w:marRight w:val="0"/>
      <w:marTop w:val="0"/>
      <w:marBottom w:val="0"/>
      <w:divBdr>
        <w:top w:val="none" w:sz="0" w:space="0" w:color="auto"/>
        <w:left w:val="none" w:sz="0" w:space="0" w:color="auto"/>
        <w:bottom w:val="none" w:sz="0" w:space="0" w:color="auto"/>
        <w:right w:val="none" w:sz="0" w:space="0" w:color="auto"/>
      </w:divBdr>
    </w:div>
    <w:div w:id="1698038476">
      <w:bodyDiv w:val="1"/>
      <w:marLeft w:val="0"/>
      <w:marRight w:val="0"/>
      <w:marTop w:val="0"/>
      <w:marBottom w:val="0"/>
      <w:divBdr>
        <w:top w:val="none" w:sz="0" w:space="0" w:color="auto"/>
        <w:left w:val="none" w:sz="0" w:space="0" w:color="auto"/>
        <w:bottom w:val="none" w:sz="0" w:space="0" w:color="auto"/>
        <w:right w:val="none" w:sz="0" w:space="0" w:color="auto"/>
      </w:divBdr>
    </w:div>
    <w:div w:id="1878732893">
      <w:bodyDiv w:val="1"/>
      <w:marLeft w:val="0"/>
      <w:marRight w:val="0"/>
      <w:marTop w:val="0"/>
      <w:marBottom w:val="0"/>
      <w:divBdr>
        <w:top w:val="none" w:sz="0" w:space="0" w:color="auto"/>
        <w:left w:val="none" w:sz="0" w:space="0" w:color="auto"/>
        <w:bottom w:val="none" w:sz="0" w:space="0" w:color="auto"/>
        <w:right w:val="none" w:sz="0" w:space="0" w:color="auto"/>
      </w:divBdr>
    </w:div>
    <w:div w:id="1967345516">
      <w:bodyDiv w:val="1"/>
      <w:marLeft w:val="0"/>
      <w:marRight w:val="0"/>
      <w:marTop w:val="0"/>
      <w:marBottom w:val="0"/>
      <w:divBdr>
        <w:top w:val="none" w:sz="0" w:space="0" w:color="auto"/>
        <w:left w:val="none" w:sz="0" w:space="0" w:color="auto"/>
        <w:bottom w:val="none" w:sz="0" w:space="0" w:color="auto"/>
        <w:right w:val="none" w:sz="0" w:space="0" w:color="auto"/>
      </w:divBdr>
    </w:div>
    <w:div w:id="2040010770">
      <w:bodyDiv w:val="1"/>
      <w:marLeft w:val="0"/>
      <w:marRight w:val="0"/>
      <w:marTop w:val="0"/>
      <w:marBottom w:val="0"/>
      <w:divBdr>
        <w:top w:val="none" w:sz="0" w:space="0" w:color="auto"/>
        <w:left w:val="none" w:sz="0" w:space="0" w:color="auto"/>
        <w:bottom w:val="none" w:sz="0" w:space="0" w:color="auto"/>
        <w:right w:val="none" w:sz="0" w:space="0" w:color="auto"/>
      </w:divBdr>
    </w:div>
    <w:div w:id="2051300337">
      <w:bodyDiv w:val="1"/>
      <w:marLeft w:val="0"/>
      <w:marRight w:val="0"/>
      <w:marTop w:val="0"/>
      <w:marBottom w:val="0"/>
      <w:divBdr>
        <w:top w:val="none" w:sz="0" w:space="0" w:color="auto"/>
        <w:left w:val="none" w:sz="0" w:space="0" w:color="auto"/>
        <w:bottom w:val="none" w:sz="0" w:space="0" w:color="auto"/>
        <w:right w:val="none" w:sz="0" w:space="0" w:color="auto"/>
      </w:divBdr>
    </w:div>
    <w:div w:id="2076783082">
      <w:bodyDiv w:val="1"/>
      <w:marLeft w:val="0"/>
      <w:marRight w:val="0"/>
      <w:marTop w:val="0"/>
      <w:marBottom w:val="0"/>
      <w:divBdr>
        <w:top w:val="none" w:sz="0" w:space="0" w:color="auto"/>
        <w:left w:val="none" w:sz="0" w:space="0" w:color="auto"/>
        <w:bottom w:val="none" w:sz="0" w:space="0" w:color="auto"/>
        <w:right w:val="none" w:sz="0" w:space="0" w:color="auto"/>
      </w:divBdr>
    </w:div>
    <w:div w:id="2090887056">
      <w:bodyDiv w:val="1"/>
      <w:marLeft w:val="0"/>
      <w:marRight w:val="0"/>
      <w:marTop w:val="0"/>
      <w:marBottom w:val="0"/>
      <w:divBdr>
        <w:top w:val="none" w:sz="0" w:space="0" w:color="auto"/>
        <w:left w:val="none" w:sz="0" w:space="0" w:color="auto"/>
        <w:bottom w:val="none" w:sz="0" w:space="0" w:color="auto"/>
        <w:right w:val="none" w:sz="0" w:space="0" w:color="auto"/>
      </w:divBdr>
    </w:div>
    <w:div w:id="2101412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prp-cn.eu" TargetMode="External"/><Relationship Id="rId26" Type="http://schemas.openxmlformats.org/officeDocument/2006/relationships/hyperlink" Target="http://sprp-cn.eu/reports/2015DraftReformProposalsCN.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euchinasprp.eu/" TargetMode="External"/><Relationship Id="rId25" Type="http://schemas.openxmlformats.org/officeDocument/2006/relationships/hyperlink" Target="http://sprp-cn.eu/reports/2015DraftReformProposalsEN.pdf" TargetMode="External"/><Relationship Id="rId33" Type="http://schemas.openxmlformats.org/officeDocument/2006/relationships/header" Target="header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yperlink" Target="http://sprp-cn.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yperlink" Target="http://sprp-cn.eu/HLE2016/" TargetMode="External"/><Relationship Id="rId37"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hyperlink" Target="http://sprp-cn.eu" TargetMode="External"/><Relationship Id="rId36"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http://sprp-cn.eu/HLE2016" TargetMode="External"/><Relationship Id="rId31" Type="http://schemas.openxmlformats.org/officeDocument/2006/relationships/hyperlink" Target="http://sprp-cn.e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yperlink" Target="http://www.sprp-cn.eu" TargetMode="External"/><Relationship Id="rId30" Type="http://schemas.openxmlformats.org/officeDocument/2006/relationships/hyperlink" Target="http://sprp-cn.eu/HLE2016/" TargetMode="Externa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1078E-1A60-4221-9730-EA84E4851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54</Pages>
  <Words>13258</Words>
  <Characters>72920</Characters>
  <Application>Microsoft Office Word</Application>
  <DocSecurity>0</DocSecurity>
  <Lines>607</Lines>
  <Paragraphs>172</Paragraphs>
  <ScaleCrop>false</ScaleCrop>
  <HeadingPairs>
    <vt:vector size="8" baseType="variant">
      <vt:variant>
        <vt:lpstr>Titre</vt:lpstr>
      </vt:variant>
      <vt:variant>
        <vt:i4>1</vt:i4>
      </vt:variant>
      <vt:variant>
        <vt:lpstr>Titres</vt:lpstr>
      </vt:variant>
      <vt:variant>
        <vt:i4>42</vt:i4>
      </vt:variant>
      <vt:variant>
        <vt:lpstr>Title</vt:lpstr>
      </vt:variant>
      <vt:variant>
        <vt:i4>1</vt:i4>
      </vt:variant>
      <vt:variant>
        <vt:lpstr>Headings</vt:lpstr>
      </vt:variant>
      <vt:variant>
        <vt:i4>36</vt:i4>
      </vt:variant>
    </vt:vector>
  </HeadingPairs>
  <TitlesOfParts>
    <vt:vector size="80" baseType="lpstr">
      <vt:lpstr>SPRP C1 -2ND STATUS REPORT, 17 MAY-16 NOV.2015</vt:lpstr>
      <vt:lpstr>Introduction</vt:lpstr>
      <vt:lpstr>/Background Information and General Considerations</vt:lpstr>
      <vt:lpstr>    Results pursued</vt:lpstr>
      <vt:lpstr>    Topics to be considered</vt:lpstr>
      <vt:lpstr>    European best practices</vt:lpstr>
      <vt:lpstr>    National expertise</vt:lpstr>
      <vt:lpstr>    Stakeholders</vt:lpstr>
      <vt:lpstr>    Human resources</vt:lpstr>
      <vt:lpstr>    Budgetary considerations</vt:lpstr>
      <vt:lpstr>    C1 specific Visibility action</vt:lpstr>
      <vt:lpstr>    Access to documentation</vt:lpstr>
      <vt:lpstr>    Monitoring mission</vt:lpstr>
      <vt:lpstr>/Activities</vt:lpstr>
      <vt:lpstr>    Preparing and Organizing the High Level Event</vt:lpstr>
      <vt:lpstr>        European Research</vt:lpstr>
      <vt:lpstr>        Panel discussion on 2016 Topics</vt:lpstr>
      <vt:lpstr>        The High Level Event</vt:lpstr>
      <vt:lpstr>        The aftermath</vt:lpstr>
      <vt:lpstr>    Conducting overseas activities </vt:lpstr>
      <vt:lpstr>        Training activity in Spain</vt:lpstr>
      <vt:lpstr>        Central officials Dialogue and Study visit</vt:lpstr>
      <vt:lpstr>        Provincial Dialogue and Study visit</vt:lpstr>
      <vt:lpstr>    Working with pilot sites</vt:lpstr>
      <vt:lpstr>    Deliverables and Outputs</vt:lpstr>
      <vt:lpstr>    Component Management</vt:lpstr>
      <vt:lpstr>/Planning for next period                                              (17 Novem</vt:lpstr>
      <vt:lpstr>    Research activities (activities 1.2, 1.4)</vt:lpstr>
      <vt:lpstr>        Rationale</vt:lpstr>
      <vt:lpstr>        Topics to be continued </vt:lpstr>
      <vt:lpstr>        Topics to be addressed for the first time </vt:lpstr>
      <vt:lpstr>        New Topic</vt:lpstr>
      <vt:lpstr>        Panel discussion (activity 1.3.1)</vt:lpstr>
      <vt:lpstr>    Overseas activities</vt:lpstr>
      <vt:lpstr>        Training (activity 1.5.1)</vt:lpstr>
      <vt:lpstr>        Dialogue and study visit (activity 1.5.2)</vt:lpstr>
      <vt:lpstr>        International Workshop (activity 1.6.1)</vt:lpstr>
      <vt:lpstr>        Visit by the vice-chairman of NDRC (activity 1.5.5)</vt:lpstr>
      <vt:lpstr>        Coordination meeting in Europe (activity 1.9)</vt:lpstr>
      <vt:lpstr>        Study Visit to Romania (activity 1.5.4)</vt:lpstr>
      <vt:lpstr>    Pilot sites (activities 1.8.1, 1.8.2)</vt:lpstr>
      <vt:lpstr>    Outputs and deliverables, time table, human resources</vt:lpstr>
      <vt:lpstr>ANNEXES</vt:lpstr>
      <vt:lpstr>SPRP C1 -2ND STATUS REPORT, 17 MAY-16 NOV.2015</vt:lpstr>
      <vt:lpstr>Introduction</vt:lpstr>
      <vt:lpstr>        Table of Annexes</vt:lpstr>
      <vt:lpstr>        </vt:lpstr>
      <vt:lpstr>        Relevant Acronyms</vt:lpstr>
      <vt:lpstr>Background information and General considerations</vt:lpstr>
      <vt:lpstr>    Results pursued</vt:lpstr>
      <vt:lpstr>    Topics to be considered</vt:lpstr>
      <vt:lpstr>    Best practices</vt:lpstr>
      <vt:lpstr>    Stakeholders</vt:lpstr>
      <vt:lpstr>    Human resources</vt:lpstr>
      <vt:lpstr>    Visibility</vt:lpstr>
      <vt:lpstr>Activities</vt:lpstr>
      <vt:lpstr>    2015 PLAN OF ACTIVITIES</vt:lpstr>
      <vt:lpstr>    Situational analysis</vt:lpstr>
      <vt:lpstr>    Identification and Review of possible European experience</vt:lpstr>
      <vt:lpstr>    Training/Study assignments to EU countries</vt:lpstr>
      <vt:lpstr>    Cross-topic activities </vt:lpstr>
      <vt:lpstr>        European country reports</vt:lpstr>
      <vt:lpstr>        Panel discussions</vt:lpstr>
      <vt:lpstr>        Workshop on the analysis phase</vt:lpstr>
      <vt:lpstr>        Seminar on Crisis and Social security</vt:lpstr>
      <vt:lpstr>        Component management</vt:lpstr>
      <vt:lpstr>    Pilot Sites</vt:lpstr>
      <vt:lpstr>    2016 Plan of Activities</vt:lpstr>
      <vt:lpstr>    Choosing technical topics for 2016</vt:lpstr>
      <vt:lpstr>    Policy Dialogue and International workshop on Employment and Social security</vt:lpstr>
      <vt:lpstr>    Preparing and Organizing the High Level Event</vt:lpstr>
      <vt:lpstr>    Conducting overseas activities </vt:lpstr>
      <vt:lpstr>        Training activity in Spain</vt:lpstr>
      <vt:lpstr>        Central officials Dialogue and Study visit</vt:lpstr>
      <vt:lpstr>        Provincial Dialogue and Study visit</vt:lpstr>
      <vt:lpstr>    Working with pilot sites</vt:lpstr>
      <vt:lpstr>    Deliverables and Outputs</vt:lpstr>
      <vt:lpstr>    Component Management</vt:lpstr>
      <vt:lpstr>3. Planning for next period                                              (17 Ma</vt:lpstr>
      <vt:lpstr/>
    </vt:vector>
  </TitlesOfParts>
  <Company/>
  <LinksUpToDate>false</LinksUpToDate>
  <CharactersWithSpaces>86006</CharactersWithSpaces>
  <SharedDoc>false</SharedDoc>
  <HLinks>
    <vt:vector size="168" baseType="variant">
      <vt:variant>
        <vt:i4>6488122</vt:i4>
      </vt:variant>
      <vt:variant>
        <vt:i4>243</vt:i4>
      </vt:variant>
      <vt:variant>
        <vt:i4>0</vt:i4>
      </vt:variant>
      <vt:variant>
        <vt:i4>5</vt:i4>
      </vt:variant>
      <vt:variant>
        <vt:lpwstr>http://sprp-cn.eu/HLE2016/</vt:lpwstr>
      </vt:variant>
      <vt:variant>
        <vt:lpwstr/>
      </vt:variant>
      <vt:variant>
        <vt:i4>2293809</vt:i4>
      </vt:variant>
      <vt:variant>
        <vt:i4>240</vt:i4>
      </vt:variant>
      <vt:variant>
        <vt:i4>0</vt:i4>
      </vt:variant>
      <vt:variant>
        <vt:i4>5</vt:i4>
      </vt:variant>
      <vt:variant>
        <vt:lpwstr>http://sprp-cn.eu/</vt:lpwstr>
      </vt:variant>
      <vt:variant>
        <vt:lpwstr/>
      </vt:variant>
      <vt:variant>
        <vt:i4>6488122</vt:i4>
      </vt:variant>
      <vt:variant>
        <vt:i4>237</vt:i4>
      </vt:variant>
      <vt:variant>
        <vt:i4>0</vt:i4>
      </vt:variant>
      <vt:variant>
        <vt:i4>5</vt:i4>
      </vt:variant>
      <vt:variant>
        <vt:lpwstr>http://sprp-cn.eu/HLE2016/</vt:lpwstr>
      </vt:variant>
      <vt:variant>
        <vt:lpwstr/>
      </vt:variant>
      <vt:variant>
        <vt:i4>2293809</vt:i4>
      </vt:variant>
      <vt:variant>
        <vt:i4>234</vt:i4>
      </vt:variant>
      <vt:variant>
        <vt:i4>0</vt:i4>
      </vt:variant>
      <vt:variant>
        <vt:i4>5</vt:i4>
      </vt:variant>
      <vt:variant>
        <vt:lpwstr>http://sprp-cn.eu/</vt:lpwstr>
      </vt:variant>
      <vt:variant>
        <vt:lpwstr/>
      </vt:variant>
      <vt:variant>
        <vt:i4>2293809</vt:i4>
      </vt:variant>
      <vt:variant>
        <vt:i4>231</vt:i4>
      </vt:variant>
      <vt:variant>
        <vt:i4>0</vt:i4>
      </vt:variant>
      <vt:variant>
        <vt:i4>5</vt:i4>
      </vt:variant>
      <vt:variant>
        <vt:lpwstr>http://sprp-cn.eu/</vt:lpwstr>
      </vt:variant>
      <vt:variant>
        <vt:lpwstr/>
      </vt:variant>
      <vt:variant>
        <vt:i4>2293864</vt:i4>
      </vt:variant>
      <vt:variant>
        <vt:i4>228</vt:i4>
      </vt:variant>
      <vt:variant>
        <vt:i4>0</vt:i4>
      </vt:variant>
      <vt:variant>
        <vt:i4>5</vt:i4>
      </vt:variant>
      <vt:variant>
        <vt:lpwstr>http://www.sprp-cn.eu/</vt:lpwstr>
      </vt:variant>
      <vt:variant>
        <vt:lpwstr/>
      </vt:variant>
      <vt:variant>
        <vt:i4>2031635</vt:i4>
      </vt:variant>
      <vt:variant>
        <vt:i4>225</vt:i4>
      </vt:variant>
      <vt:variant>
        <vt:i4>0</vt:i4>
      </vt:variant>
      <vt:variant>
        <vt:i4>5</vt:i4>
      </vt:variant>
      <vt:variant>
        <vt:lpwstr>http://sprp-cn.eu/reports/2015DraftReformProposalsCN.pdf</vt:lpwstr>
      </vt:variant>
      <vt:variant>
        <vt:lpwstr/>
      </vt:variant>
      <vt:variant>
        <vt:i4>2031637</vt:i4>
      </vt:variant>
      <vt:variant>
        <vt:i4>222</vt:i4>
      </vt:variant>
      <vt:variant>
        <vt:i4>0</vt:i4>
      </vt:variant>
      <vt:variant>
        <vt:i4>5</vt:i4>
      </vt:variant>
      <vt:variant>
        <vt:lpwstr>http://sprp-cn.eu/reports/2015DraftReformProposalsEN.pdf</vt:lpwstr>
      </vt:variant>
      <vt:variant>
        <vt:lpwstr/>
      </vt:variant>
      <vt:variant>
        <vt:i4>5898316</vt:i4>
      </vt:variant>
      <vt:variant>
        <vt:i4>219</vt:i4>
      </vt:variant>
      <vt:variant>
        <vt:i4>0</vt:i4>
      </vt:variant>
      <vt:variant>
        <vt:i4>5</vt:i4>
      </vt:variant>
      <vt:variant>
        <vt:lpwstr>http://sprp-cn.eu/pilot sites/foshantraining/</vt:lpwstr>
      </vt:variant>
      <vt:variant>
        <vt:lpwstr/>
      </vt:variant>
      <vt:variant>
        <vt:i4>2293809</vt:i4>
      </vt:variant>
      <vt:variant>
        <vt:i4>216</vt:i4>
      </vt:variant>
      <vt:variant>
        <vt:i4>0</vt:i4>
      </vt:variant>
      <vt:variant>
        <vt:i4>5</vt:i4>
      </vt:variant>
      <vt:variant>
        <vt:lpwstr>http://sprp-cn.eu/</vt:lpwstr>
      </vt:variant>
      <vt:variant>
        <vt:lpwstr/>
      </vt:variant>
      <vt:variant>
        <vt:i4>7274617</vt:i4>
      </vt:variant>
      <vt:variant>
        <vt:i4>213</vt:i4>
      </vt:variant>
      <vt:variant>
        <vt:i4>0</vt:i4>
      </vt:variant>
      <vt:variant>
        <vt:i4>5</vt:i4>
      </vt:variant>
      <vt:variant>
        <vt:lpwstr>http://www.euchinasprp.eu/</vt:lpwstr>
      </vt:variant>
      <vt:variant>
        <vt:lpwstr/>
      </vt:variant>
      <vt:variant>
        <vt:i4>1114164</vt:i4>
      </vt:variant>
      <vt:variant>
        <vt:i4>206</vt:i4>
      </vt:variant>
      <vt:variant>
        <vt:i4>0</vt:i4>
      </vt:variant>
      <vt:variant>
        <vt:i4>5</vt:i4>
      </vt:variant>
      <vt:variant>
        <vt:lpwstr/>
      </vt:variant>
      <vt:variant>
        <vt:lpwstr>_Toc464821694</vt:lpwstr>
      </vt:variant>
      <vt:variant>
        <vt:i4>1114164</vt:i4>
      </vt:variant>
      <vt:variant>
        <vt:i4>200</vt:i4>
      </vt:variant>
      <vt:variant>
        <vt:i4>0</vt:i4>
      </vt:variant>
      <vt:variant>
        <vt:i4>5</vt:i4>
      </vt:variant>
      <vt:variant>
        <vt:lpwstr/>
      </vt:variant>
      <vt:variant>
        <vt:lpwstr>_Toc464821693</vt:lpwstr>
      </vt:variant>
      <vt:variant>
        <vt:i4>1114164</vt:i4>
      </vt:variant>
      <vt:variant>
        <vt:i4>194</vt:i4>
      </vt:variant>
      <vt:variant>
        <vt:i4>0</vt:i4>
      </vt:variant>
      <vt:variant>
        <vt:i4>5</vt:i4>
      </vt:variant>
      <vt:variant>
        <vt:lpwstr/>
      </vt:variant>
      <vt:variant>
        <vt:lpwstr>_Toc464821692</vt:lpwstr>
      </vt:variant>
      <vt:variant>
        <vt:i4>1114164</vt:i4>
      </vt:variant>
      <vt:variant>
        <vt:i4>188</vt:i4>
      </vt:variant>
      <vt:variant>
        <vt:i4>0</vt:i4>
      </vt:variant>
      <vt:variant>
        <vt:i4>5</vt:i4>
      </vt:variant>
      <vt:variant>
        <vt:lpwstr/>
      </vt:variant>
      <vt:variant>
        <vt:lpwstr>_Toc464821691</vt:lpwstr>
      </vt:variant>
      <vt:variant>
        <vt:i4>1114164</vt:i4>
      </vt:variant>
      <vt:variant>
        <vt:i4>182</vt:i4>
      </vt:variant>
      <vt:variant>
        <vt:i4>0</vt:i4>
      </vt:variant>
      <vt:variant>
        <vt:i4>5</vt:i4>
      </vt:variant>
      <vt:variant>
        <vt:lpwstr/>
      </vt:variant>
      <vt:variant>
        <vt:lpwstr>_Toc464821690</vt:lpwstr>
      </vt:variant>
      <vt:variant>
        <vt:i4>1048628</vt:i4>
      </vt:variant>
      <vt:variant>
        <vt:i4>176</vt:i4>
      </vt:variant>
      <vt:variant>
        <vt:i4>0</vt:i4>
      </vt:variant>
      <vt:variant>
        <vt:i4>5</vt:i4>
      </vt:variant>
      <vt:variant>
        <vt:lpwstr/>
      </vt:variant>
      <vt:variant>
        <vt:lpwstr>_Toc464821689</vt:lpwstr>
      </vt:variant>
      <vt:variant>
        <vt:i4>1048628</vt:i4>
      </vt:variant>
      <vt:variant>
        <vt:i4>170</vt:i4>
      </vt:variant>
      <vt:variant>
        <vt:i4>0</vt:i4>
      </vt:variant>
      <vt:variant>
        <vt:i4>5</vt:i4>
      </vt:variant>
      <vt:variant>
        <vt:lpwstr/>
      </vt:variant>
      <vt:variant>
        <vt:lpwstr>_Toc464821688</vt:lpwstr>
      </vt:variant>
      <vt:variant>
        <vt:i4>1048628</vt:i4>
      </vt:variant>
      <vt:variant>
        <vt:i4>164</vt:i4>
      </vt:variant>
      <vt:variant>
        <vt:i4>0</vt:i4>
      </vt:variant>
      <vt:variant>
        <vt:i4>5</vt:i4>
      </vt:variant>
      <vt:variant>
        <vt:lpwstr/>
      </vt:variant>
      <vt:variant>
        <vt:lpwstr>_Toc464821687</vt:lpwstr>
      </vt:variant>
      <vt:variant>
        <vt:i4>1048628</vt:i4>
      </vt:variant>
      <vt:variant>
        <vt:i4>158</vt:i4>
      </vt:variant>
      <vt:variant>
        <vt:i4>0</vt:i4>
      </vt:variant>
      <vt:variant>
        <vt:i4>5</vt:i4>
      </vt:variant>
      <vt:variant>
        <vt:lpwstr/>
      </vt:variant>
      <vt:variant>
        <vt:lpwstr>_Toc464821686</vt:lpwstr>
      </vt:variant>
      <vt:variant>
        <vt:i4>1048628</vt:i4>
      </vt:variant>
      <vt:variant>
        <vt:i4>152</vt:i4>
      </vt:variant>
      <vt:variant>
        <vt:i4>0</vt:i4>
      </vt:variant>
      <vt:variant>
        <vt:i4>5</vt:i4>
      </vt:variant>
      <vt:variant>
        <vt:lpwstr/>
      </vt:variant>
      <vt:variant>
        <vt:lpwstr>_Toc464821685</vt:lpwstr>
      </vt:variant>
      <vt:variant>
        <vt:i4>1048628</vt:i4>
      </vt:variant>
      <vt:variant>
        <vt:i4>146</vt:i4>
      </vt:variant>
      <vt:variant>
        <vt:i4>0</vt:i4>
      </vt:variant>
      <vt:variant>
        <vt:i4>5</vt:i4>
      </vt:variant>
      <vt:variant>
        <vt:lpwstr/>
      </vt:variant>
      <vt:variant>
        <vt:lpwstr>_Toc464821684</vt:lpwstr>
      </vt:variant>
      <vt:variant>
        <vt:i4>1048628</vt:i4>
      </vt:variant>
      <vt:variant>
        <vt:i4>140</vt:i4>
      </vt:variant>
      <vt:variant>
        <vt:i4>0</vt:i4>
      </vt:variant>
      <vt:variant>
        <vt:i4>5</vt:i4>
      </vt:variant>
      <vt:variant>
        <vt:lpwstr/>
      </vt:variant>
      <vt:variant>
        <vt:lpwstr>_Toc464821683</vt:lpwstr>
      </vt:variant>
      <vt:variant>
        <vt:i4>1048628</vt:i4>
      </vt:variant>
      <vt:variant>
        <vt:i4>134</vt:i4>
      </vt:variant>
      <vt:variant>
        <vt:i4>0</vt:i4>
      </vt:variant>
      <vt:variant>
        <vt:i4>5</vt:i4>
      </vt:variant>
      <vt:variant>
        <vt:lpwstr/>
      </vt:variant>
      <vt:variant>
        <vt:lpwstr>_Toc464821682</vt:lpwstr>
      </vt:variant>
      <vt:variant>
        <vt:i4>1048628</vt:i4>
      </vt:variant>
      <vt:variant>
        <vt:i4>128</vt:i4>
      </vt:variant>
      <vt:variant>
        <vt:i4>0</vt:i4>
      </vt:variant>
      <vt:variant>
        <vt:i4>5</vt:i4>
      </vt:variant>
      <vt:variant>
        <vt:lpwstr/>
      </vt:variant>
      <vt:variant>
        <vt:lpwstr>_Toc464821681</vt:lpwstr>
      </vt:variant>
      <vt:variant>
        <vt:i4>1048628</vt:i4>
      </vt:variant>
      <vt:variant>
        <vt:i4>122</vt:i4>
      </vt:variant>
      <vt:variant>
        <vt:i4>0</vt:i4>
      </vt:variant>
      <vt:variant>
        <vt:i4>5</vt:i4>
      </vt:variant>
      <vt:variant>
        <vt:lpwstr/>
      </vt:variant>
      <vt:variant>
        <vt:lpwstr>_Toc464821680</vt:lpwstr>
      </vt:variant>
      <vt:variant>
        <vt:i4>2031668</vt:i4>
      </vt:variant>
      <vt:variant>
        <vt:i4>116</vt:i4>
      </vt:variant>
      <vt:variant>
        <vt:i4>0</vt:i4>
      </vt:variant>
      <vt:variant>
        <vt:i4>5</vt:i4>
      </vt:variant>
      <vt:variant>
        <vt:lpwstr/>
      </vt:variant>
      <vt:variant>
        <vt:lpwstr>_Toc464821679</vt:lpwstr>
      </vt:variant>
      <vt:variant>
        <vt:i4>5898316</vt:i4>
      </vt:variant>
      <vt:variant>
        <vt:i4>0</vt:i4>
      </vt:variant>
      <vt:variant>
        <vt:i4>0</vt:i4>
      </vt:variant>
      <vt:variant>
        <vt:i4>5</vt:i4>
      </vt:variant>
      <vt:variant>
        <vt:lpwstr>http://sprp-cn.eu/pilot sites/foshantraining/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SPRP C1 -2ND STATUS REPORT, 17 MAY-16 NOV.2015</dc:title>
  <dc:subject/>
  <dc:creator>Schellenberg, Doreen</dc:creator>
  <cp:keywords/>
  <dc:description/>
  <cp:lastModifiedBy>Jean-Victor Gruat</cp:lastModifiedBy>
  <cp:revision>6</cp:revision>
  <cp:lastPrinted>2017-01-11T06:22:00Z</cp:lastPrinted>
  <dcterms:created xsi:type="dcterms:W3CDTF">2016-12-15T04:59:00Z</dcterms:created>
  <dcterms:modified xsi:type="dcterms:W3CDTF">2017-01-11T08:18:00Z</dcterms:modified>
</cp:coreProperties>
</file>