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01"/>
        <w:tblW w:w="4820" w:type="pct"/>
        <w:tblLayout w:type="fixed"/>
        <w:tblLook w:val="04A0" w:firstRow="1" w:lastRow="0" w:firstColumn="1" w:lastColumn="0" w:noHBand="0" w:noVBand="1"/>
      </w:tblPr>
      <w:tblGrid>
        <w:gridCol w:w="1203"/>
        <w:gridCol w:w="4620"/>
        <w:gridCol w:w="851"/>
        <w:gridCol w:w="852"/>
        <w:gridCol w:w="851"/>
        <w:gridCol w:w="851"/>
        <w:gridCol w:w="851"/>
        <w:gridCol w:w="851"/>
        <w:gridCol w:w="851"/>
        <w:gridCol w:w="851"/>
        <w:gridCol w:w="851"/>
      </w:tblGrid>
      <w:tr w:rsidR="001E7134" w:rsidRPr="004E25A6" w:rsidTr="00F87EE3">
        <w:trPr>
          <w:trHeight w:val="320"/>
          <w:tblHeader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1D450A">
              <w:rPr>
                <w:bCs/>
                <w:sz w:val="20"/>
                <w:szCs w:val="20"/>
              </w:rPr>
              <w:t>Topic</w:t>
            </w:r>
          </w:p>
        </w:tc>
        <w:tc>
          <w:tcPr>
            <w:tcW w:w="4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Activity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Nov. 18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Dec.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Jan.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Feb.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Mar.19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Apr. 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May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June 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July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19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1.0.1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  <w:r w:rsidRPr="004E25A6">
              <w:rPr>
                <w:bCs/>
                <w:sz w:val="20"/>
                <w:szCs w:val="20"/>
              </w:rPr>
              <w:t>Monitoring MOUs and other collaborative instruments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146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jc w:val="left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Contribution to the Social and Economic development 5-year plans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 xml:space="preserve">Assessment reports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Panel discussion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International workshop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Policy dialogue &amp; Study visit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18"/>
                <w:szCs w:val="18"/>
              </w:rPr>
            </w:pPr>
            <w:r w:rsidRPr="001D450A">
              <w:rPr>
                <w:bCs/>
                <w:sz w:val="18"/>
                <w:szCs w:val="18"/>
              </w:rPr>
              <w:t>Training cum dialogue – Planning for Multitier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1D450A" w:rsidRDefault="001E7134" w:rsidP="00F87EE3">
            <w:pPr>
              <w:pStyle w:val="annex"/>
              <w:rPr>
                <w:bCs/>
                <w:sz w:val="18"/>
                <w:szCs w:val="18"/>
              </w:rPr>
            </w:pPr>
            <w:r w:rsidRPr="001D450A">
              <w:rPr>
                <w:bCs/>
                <w:sz w:val="18"/>
                <w:szCs w:val="18"/>
              </w:rPr>
              <w:t xml:space="preserve">Pilot and Provincial summing-up </w:t>
            </w:r>
            <w:r>
              <w:rPr>
                <w:bCs/>
                <w:sz w:val="18"/>
                <w:szCs w:val="18"/>
              </w:rPr>
              <w:t>RT</w:t>
            </w:r>
            <w:r w:rsidRPr="001D450A">
              <w:rPr>
                <w:bCs/>
                <w:sz w:val="18"/>
                <w:szCs w:val="18"/>
              </w:rPr>
              <w:t xml:space="preserve"> meeting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114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E7134" w:rsidRPr="004E25A6" w:rsidRDefault="001E7134" w:rsidP="00F87EE3">
            <w:pPr>
              <w:pStyle w:val="annex"/>
              <w:jc w:val="left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Gender considerations in Employment and Social security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International Seminar (Sichuan Province)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1.4.1</w:t>
            </w:r>
          </w:p>
        </w:tc>
        <w:tc>
          <w:tcPr>
            <w:tcW w:w="1146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jc w:val="left"/>
              <w:rPr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(Pilot) Extending protection in urban areas to address demographic ageing (Shanghai)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Documenting experiments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Policy dialogue and Study visit (F &amp; Sp)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1.4.2</w:t>
            </w:r>
          </w:p>
        </w:tc>
        <w:tc>
          <w:tcPr>
            <w:tcW w:w="114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1E7134" w:rsidRPr="004E25A6" w:rsidRDefault="001E7134" w:rsidP="00F87EE3">
            <w:pPr>
              <w:pStyle w:val="annex"/>
              <w:jc w:val="left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(Pilot) Improving governance and raising awareness about social protection (new urban categories) - Guangdong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 xml:space="preserve">Statistics Management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 xml:space="preserve">Awareness raising on importance of SS 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114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7134" w:rsidRPr="004E25A6" w:rsidRDefault="001E7134" w:rsidP="00F87EE3">
            <w:pPr>
              <w:pStyle w:val="annex"/>
              <w:jc w:val="left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Universal Pension system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RT Seminar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286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w/o #</w:t>
            </w:r>
          </w:p>
        </w:tc>
        <w:tc>
          <w:tcPr>
            <w:tcW w:w="1146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jc w:val="left"/>
              <w:rPr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Wrap Up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Thematic bibliographies on social protection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</w:pPr>
            <w:r w:rsidRPr="004E25A6"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Project memorabilia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</w:pPr>
            <w:r w:rsidRPr="004E25A6"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Technical Notes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26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Project policy recommendations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</w:pPr>
          </w:p>
        </w:tc>
      </w:tr>
    </w:tbl>
    <w:p w:rsidR="00724F73" w:rsidRDefault="00115E5D"/>
    <w:sectPr w:rsidR="00724F73" w:rsidSect="001E713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34"/>
    <w:rsid w:val="00115E5D"/>
    <w:rsid w:val="001E7134"/>
    <w:rsid w:val="00BA0913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756224-B5DC-224E-9B6B-072DEDE6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134"/>
    <w:pPr>
      <w:spacing w:after="200" w:line="320" w:lineRule="exact"/>
      <w:jc w:val="both"/>
    </w:pPr>
    <w:rPr>
      <w:rFonts w:ascii="Arial" w:eastAsia="Calibri" w:hAnsi="Arial" w:cs="Arial"/>
      <w:color w:val="000000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nex">
    <w:name w:val="annex"/>
    <w:basedOn w:val="Normal"/>
    <w:qFormat/>
    <w:rsid w:val="001E7134"/>
    <w:pPr>
      <w:suppressAutoHyphens/>
      <w:spacing w:after="0" w:line="240" w:lineRule="auto"/>
      <w:jc w:val="right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2</cp:revision>
  <dcterms:created xsi:type="dcterms:W3CDTF">2019-05-16T18:15:00Z</dcterms:created>
  <dcterms:modified xsi:type="dcterms:W3CDTF">2019-05-16T18:15:00Z</dcterms:modified>
</cp:coreProperties>
</file>