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A40" w:rsidRPr="009E128A" w:rsidRDefault="00A22A40" w:rsidP="00793858">
      <w:pPr>
        <w:jc w:val="center"/>
        <w:rPr>
          <w:rFonts w:ascii="Optane" w:hAnsi="Optane"/>
          <w:b/>
          <w:sz w:val="36"/>
          <w:szCs w:val="36"/>
          <w:lang w:val="en-US"/>
        </w:rPr>
      </w:pPr>
    </w:p>
    <w:p w:rsidR="00A22A40" w:rsidRPr="009E128A" w:rsidRDefault="00A22A40" w:rsidP="00793858">
      <w:pPr>
        <w:jc w:val="center"/>
        <w:rPr>
          <w:rFonts w:ascii="Optane" w:hAnsi="Optane"/>
          <w:b/>
          <w:sz w:val="36"/>
          <w:szCs w:val="36"/>
          <w:lang w:val="en-US"/>
        </w:rPr>
      </w:pPr>
    </w:p>
    <w:p w:rsidR="00A22A40" w:rsidRPr="009E128A" w:rsidRDefault="00A22A40" w:rsidP="00793858">
      <w:pPr>
        <w:jc w:val="center"/>
        <w:rPr>
          <w:rFonts w:ascii="Optane" w:hAnsi="Optane"/>
          <w:b/>
          <w:sz w:val="36"/>
          <w:szCs w:val="36"/>
          <w:lang w:val="en-US"/>
        </w:rPr>
      </w:pPr>
    </w:p>
    <w:p w:rsidR="00A22A40" w:rsidRPr="009E128A" w:rsidRDefault="00A22A40" w:rsidP="00793858">
      <w:pPr>
        <w:jc w:val="center"/>
        <w:rPr>
          <w:rFonts w:ascii="Optane" w:eastAsia="MingLiU" w:hAnsi="Optane"/>
          <w:sz w:val="40"/>
          <w:szCs w:val="36"/>
          <w:lang w:val="en-US"/>
        </w:rPr>
      </w:pPr>
    </w:p>
    <w:p w:rsidR="00A22A40" w:rsidRPr="009E128A" w:rsidRDefault="00A22A40">
      <w:pPr>
        <w:rPr>
          <w:rFonts w:ascii="Optane" w:hAnsi="Optane"/>
          <w:lang w:val="en-US"/>
        </w:rPr>
      </w:pPr>
    </w:p>
    <w:p w:rsidR="00A22A40" w:rsidRPr="009E128A" w:rsidRDefault="00A22A40" w:rsidP="00776C02">
      <w:pPr>
        <w:spacing w:before="240"/>
        <w:rPr>
          <w:rFonts w:ascii="Optane" w:hAnsi="Optane"/>
          <w:lang w:val="en-US"/>
        </w:rPr>
      </w:pPr>
    </w:p>
    <w:p w:rsidR="00A22A40" w:rsidRPr="009E128A" w:rsidRDefault="00A22A40" w:rsidP="00AE3649">
      <w:pPr>
        <w:jc w:val="center"/>
        <w:rPr>
          <w:rFonts w:ascii="Optane" w:hAnsi="Optane"/>
          <w:b/>
          <w:sz w:val="56"/>
          <w:lang w:val="en-US"/>
        </w:rPr>
      </w:pPr>
      <w:r w:rsidRPr="009E128A">
        <w:rPr>
          <w:rFonts w:ascii="Optane" w:hAnsi="Optane"/>
          <w:b/>
          <w:sz w:val="56"/>
          <w:lang w:val="en-US"/>
        </w:rPr>
        <w:t>Title</w:t>
      </w:r>
    </w:p>
    <w:p w:rsidR="00A22A40" w:rsidRPr="00DB626E" w:rsidRDefault="00A22A40" w:rsidP="00DB626E">
      <w:pPr>
        <w:jc w:val="center"/>
        <w:rPr>
          <w:rFonts w:ascii="Optane" w:hAnsi="Optane"/>
          <w:b/>
          <w:sz w:val="28"/>
          <w:szCs w:val="28"/>
          <w:lang w:val="en-GB"/>
        </w:rPr>
      </w:pPr>
      <w:r w:rsidRPr="00DB626E">
        <w:rPr>
          <w:rFonts w:ascii="Optane" w:hAnsi="Optane"/>
          <w:b/>
          <w:sz w:val="28"/>
          <w:szCs w:val="28"/>
          <w:lang w:val="en-GB"/>
        </w:rPr>
        <w:t>THE PROTECTION OF THE SPANISH SOCIAL SECURITY TO THE EMIGRANT WORKERS</w:t>
      </w:r>
    </w:p>
    <w:p w:rsidR="00A22A40" w:rsidRPr="00DB626E" w:rsidRDefault="00A22A40" w:rsidP="00DB626E">
      <w:pPr>
        <w:jc w:val="center"/>
        <w:rPr>
          <w:rFonts w:ascii="Optane" w:hAnsi="Optane"/>
          <w:b/>
          <w:sz w:val="28"/>
          <w:szCs w:val="28"/>
          <w:lang w:val="en-GB"/>
        </w:rPr>
      </w:pPr>
      <w:r w:rsidRPr="00DB626E">
        <w:rPr>
          <w:rFonts w:ascii="Optane" w:hAnsi="Optane"/>
          <w:b/>
          <w:sz w:val="28"/>
          <w:szCs w:val="28"/>
          <w:lang w:val="en-US"/>
        </w:rPr>
        <w:t>Mª Jesús Esteban, Head of Unit of the International Legal Department, Deputy Directorate General of Management and Appeals (General Treasury of the Social Security).</w:t>
      </w:r>
    </w:p>
    <w:p w:rsidR="00A22A40" w:rsidRPr="00DB626E" w:rsidRDefault="00A22A40" w:rsidP="00E65B7F">
      <w:pPr>
        <w:rPr>
          <w:rFonts w:ascii="Optane" w:hAnsi="Optane"/>
          <w:sz w:val="24"/>
          <w:lang w:val="en-GB"/>
        </w:rPr>
      </w:pPr>
    </w:p>
    <w:p w:rsidR="00A22A40" w:rsidRPr="009E128A" w:rsidRDefault="00A22A40" w:rsidP="009905D6">
      <w:pPr>
        <w:jc w:val="center"/>
        <w:rPr>
          <w:rFonts w:ascii="Optane" w:hAnsi="Optane"/>
          <w:lang w:val="en-US"/>
        </w:rPr>
      </w:pPr>
      <w:r w:rsidRPr="00940991">
        <w:rPr>
          <w:rFonts w:ascii="Optane" w:hAnsi="Optane"/>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9" type="#_x0000_t75" alt="http://waterschool.cn/wordpressfiles/wp-content/uploads/2013/02/EU-logo.png" style="width:173.25pt;height:124.5pt;visibility:visible">
            <v:imagedata r:id="rId7" o:title="" cropbottom="16050f" chromakey="white"/>
          </v:shape>
        </w:pict>
      </w:r>
    </w:p>
    <w:p w:rsidR="00A22A40" w:rsidRPr="009E128A" w:rsidRDefault="00A22A40" w:rsidP="00E65B7F">
      <w:pPr>
        <w:pStyle w:val="Header"/>
        <w:jc w:val="center"/>
        <w:rPr>
          <w:rFonts w:ascii="Optane" w:hAnsi="Optane"/>
          <w:b/>
          <w:lang w:val="en-US"/>
        </w:rPr>
      </w:pPr>
      <w:r w:rsidRPr="009E128A">
        <w:rPr>
          <w:rFonts w:ascii="Optane" w:hAnsi="Optane"/>
          <w:b/>
          <w:lang w:val="en-US"/>
        </w:rPr>
        <w:t>Social Protection Reform Project</w:t>
      </w:r>
    </w:p>
    <w:p w:rsidR="00A22A40" w:rsidRPr="009E128A" w:rsidRDefault="00A22A40" w:rsidP="00C7366D">
      <w:pPr>
        <w:pStyle w:val="Header"/>
        <w:ind w:firstLine="240"/>
        <w:jc w:val="center"/>
        <w:rPr>
          <w:rFonts w:ascii="Optane" w:hAnsi="Optane"/>
          <w:b/>
          <w:lang w:val="en-US"/>
        </w:rPr>
      </w:pPr>
      <w:bookmarkStart w:id="0" w:name="OLE_LINK1"/>
      <w:bookmarkStart w:id="1" w:name="OLE_LINK2"/>
      <w:bookmarkStart w:id="2" w:name="OLE_LINK3"/>
      <w:bookmarkStart w:id="3" w:name="OLE_LINK4"/>
      <w:r w:rsidRPr="009E128A">
        <w:rPr>
          <w:rFonts w:ascii="Optane" w:eastAsia="MS Gothic" w:hAnsi="Optane" w:cs="MS Gothic" w:hint="eastAsia"/>
          <w:b/>
          <w:sz w:val="24"/>
          <w:lang w:eastAsia="zh-CN"/>
        </w:rPr>
        <w:t>中国</w:t>
      </w:r>
      <w:r w:rsidRPr="009E128A">
        <w:rPr>
          <w:rFonts w:ascii="Optane" w:eastAsia="MS Gothic" w:hAnsi="Optane" w:cs="MS Gothic"/>
          <w:b/>
          <w:sz w:val="24"/>
          <w:lang w:val="en-US" w:eastAsia="zh-CN"/>
        </w:rPr>
        <w:t>-</w:t>
      </w:r>
      <w:r w:rsidRPr="009E128A">
        <w:rPr>
          <w:rFonts w:ascii="Optane" w:eastAsia="MS Gothic" w:hAnsi="Optane" w:cs="MS Gothic" w:hint="eastAsia"/>
          <w:b/>
          <w:sz w:val="24"/>
          <w:lang w:eastAsia="zh-CN"/>
        </w:rPr>
        <w:t>欧盟</w:t>
      </w:r>
      <w:bookmarkEnd w:id="0"/>
      <w:bookmarkEnd w:id="1"/>
      <w:bookmarkEnd w:id="2"/>
      <w:bookmarkEnd w:id="3"/>
      <w:r w:rsidRPr="009E128A">
        <w:rPr>
          <w:rFonts w:ascii="Optane" w:eastAsia="MS Gothic" w:hAnsi="Optane" w:cs="MS Gothic" w:hint="eastAsia"/>
          <w:b/>
          <w:sz w:val="24"/>
          <w:lang w:eastAsia="zh-CN"/>
        </w:rPr>
        <w:t>社会保</w:t>
      </w:r>
      <w:r w:rsidRPr="009E128A">
        <w:rPr>
          <w:rFonts w:ascii="Optane" w:eastAsia="SimSun" w:hAnsi="Optane" w:cs="SimSun" w:hint="eastAsia"/>
          <w:b/>
          <w:sz w:val="24"/>
          <w:lang w:eastAsia="zh-CN"/>
        </w:rPr>
        <w:t>护</w:t>
      </w:r>
      <w:r w:rsidRPr="009E128A">
        <w:rPr>
          <w:rFonts w:ascii="Optane" w:eastAsia="MS Gothic" w:hAnsi="Optane" w:cs="MS Gothic" w:hint="eastAsia"/>
          <w:b/>
          <w:sz w:val="24"/>
          <w:lang w:eastAsia="zh-CN"/>
        </w:rPr>
        <w:t>改革</w:t>
      </w:r>
      <w:r w:rsidRPr="009E128A">
        <w:rPr>
          <w:rFonts w:ascii="Optane" w:eastAsia="SimSun" w:hAnsi="Optane" w:cs="SimSun" w:hint="eastAsia"/>
          <w:b/>
          <w:sz w:val="24"/>
          <w:lang w:eastAsia="zh-CN"/>
        </w:rPr>
        <w:t>项</w:t>
      </w:r>
      <w:r w:rsidRPr="009E128A">
        <w:rPr>
          <w:rFonts w:ascii="Optane" w:eastAsia="MS Gothic" w:hAnsi="Optane" w:cs="MS Gothic" w:hint="eastAsia"/>
          <w:b/>
          <w:sz w:val="24"/>
          <w:lang w:eastAsia="zh-CN"/>
        </w:rPr>
        <w:t>目</w:t>
      </w:r>
    </w:p>
    <w:p w:rsidR="00A22A40" w:rsidRPr="009E128A" w:rsidRDefault="00A22A40" w:rsidP="00EE56CC">
      <w:pPr>
        <w:tabs>
          <w:tab w:val="center" w:pos="4819"/>
          <w:tab w:val="left" w:pos="8706"/>
        </w:tabs>
        <w:jc w:val="center"/>
        <w:rPr>
          <w:rFonts w:ascii="Optane" w:hAnsi="Optane"/>
          <w:sz w:val="24"/>
          <w:lang w:val="en-US"/>
        </w:rPr>
      </w:pPr>
    </w:p>
    <w:p w:rsidR="00A22A40" w:rsidRPr="009E128A" w:rsidRDefault="00A22A40" w:rsidP="00C277C4">
      <w:pPr>
        <w:rPr>
          <w:rFonts w:ascii="Optane" w:eastAsia="MS Gothic" w:hAnsi="Optane"/>
          <w:lang w:val="en-US"/>
        </w:rPr>
      </w:pPr>
    </w:p>
    <w:p w:rsidR="00A22A40" w:rsidRPr="009E128A" w:rsidRDefault="00A22A40" w:rsidP="00C277C4">
      <w:pPr>
        <w:rPr>
          <w:rFonts w:ascii="Optane" w:eastAsia="MS Gothic" w:hAnsi="Optane"/>
          <w:lang w:val="en-US"/>
        </w:rPr>
      </w:pPr>
    </w:p>
    <w:p w:rsidR="00A22A40" w:rsidRPr="009E128A" w:rsidRDefault="00A22A40" w:rsidP="00C277C4">
      <w:pPr>
        <w:rPr>
          <w:rFonts w:ascii="Optane" w:hAnsi="Optane"/>
          <w:lang w:val="en-US"/>
        </w:rPr>
      </w:pPr>
      <w:r w:rsidRPr="009E128A">
        <w:rPr>
          <w:rFonts w:ascii="Optane" w:hAnsi="Optane"/>
          <w:lang w:val="en-US"/>
        </w:rPr>
        <w:br w:type="page"/>
      </w:r>
    </w:p>
    <w:p w:rsidR="00A22A40" w:rsidRPr="00F87CC4" w:rsidRDefault="00A22A40" w:rsidP="00F87CC4">
      <w:pPr>
        <w:jc w:val="both"/>
        <w:rPr>
          <w:rFonts w:ascii="Optane" w:hAnsi="Optane"/>
          <w:b/>
          <w:sz w:val="28"/>
          <w:szCs w:val="28"/>
          <w:lang w:val="en-GB"/>
        </w:rPr>
      </w:pPr>
      <w:bookmarkStart w:id="4" w:name="_GoBack"/>
      <w:bookmarkEnd w:id="4"/>
      <w:r w:rsidRPr="00F87CC4">
        <w:rPr>
          <w:rFonts w:ascii="Optane" w:hAnsi="Optane"/>
          <w:b/>
          <w:sz w:val="28"/>
          <w:szCs w:val="28"/>
          <w:lang w:val="en-GB"/>
        </w:rPr>
        <w:t xml:space="preserve">Spanish Constitution: </w:t>
      </w:r>
      <w:r w:rsidRPr="00F87CC4">
        <w:rPr>
          <w:rFonts w:ascii="Optane" w:hAnsi="Optane"/>
          <w:sz w:val="28"/>
          <w:szCs w:val="28"/>
          <w:lang w:val="en-GB"/>
        </w:rPr>
        <w:t>article 42: “The State shall specially care for the safeguard of the economic and social rights of the Spanish workers abroad and shall guide its policy towards their return”.</w:t>
      </w:r>
    </w:p>
    <w:p w:rsidR="00A22A40" w:rsidRPr="00F87CC4" w:rsidRDefault="00A22A40" w:rsidP="00F87CC4">
      <w:pPr>
        <w:pStyle w:val="ListParagraph"/>
        <w:numPr>
          <w:ilvl w:val="0"/>
          <w:numId w:val="6"/>
        </w:numPr>
        <w:spacing w:after="160" w:line="259" w:lineRule="auto"/>
        <w:jc w:val="both"/>
        <w:rPr>
          <w:rFonts w:ascii="Optane" w:hAnsi="Optane"/>
          <w:sz w:val="28"/>
          <w:szCs w:val="28"/>
          <w:lang w:val="en-GB"/>
        </w:rPr>
      </w:pPr>
      <w:r w:rsidRPr="00F87CC4">
        <w:rPr>
          <w:rFonts w:ascii="Optane" w:hAnsi="Optane"/>
          <w:sz w:val="28"/>
          <w:szCs w:val="28"/>
          <w:lang w:val="en-GB"/>
        </w:rPr>
        <w:t xml:space="preserve">Posted workers –Workers at the service of Spanish enterprises or with their head office in </w:t>
      </w:r>
      <w:smartTag w:uri="urn:schemas-microsoft-com:office:smarttags" w:element="place">
        <w:smartTag w:uri="urn:schemas-microsoft-com:office:smarttags" w:element="country-region">
          <w:r w:rsidRPr="00F87CC4">
            <w:rPr>
              <w:rFonts w:ascii="Optane" w:hAnsi="Optane"/>
              <w:sz w:val="28"/>
              <w:szCs w:val="28"/>
              <w:lang w:val="en-GB"/>
            </w:rPr>
            <w:t>Spain</w:t>
          </w:r>
        </w:smartTag>
      </w:smartTag>
      <w:r w:rsidRPr="00F87CC4">
        <w:rPr>
          <w:rFonts w:ascii="Optane" w:hAnsi="Optane"/>
          <w:sz w:val="28"/>
          <w:szCs w:val="28"/>
          <w:lang w:val="en-GB"/>
        </w:rPr>
        <w:t>, that send their workers to lend their services in another State, but keeping their labour link with the referred enterprises.</w:t>
      </w:r>
    </w:p>
    <w:p w:rsidR="00A22A40" w:rsidRPr="00F87CC4" w:rsidRDefault="00A22A40" w:rsidP="00F87CC4">
      <w:pPr>
        <w:ind w:left="705"/>
        <w:jc w:val="both"/>
        <w:rPr>
          <w:rFonts w:ascii="Optane" w:hAnsi="Optane"/>
          <w:sz w:val="28"/>
          <w:szCs w:val="28"/>
          <w:lang w:val="en-GB"/>
        </w:rPr>
      </w:pPr>
      <w:r w:rsidRPr="00F87CC4">
        <w:rPr>
          <w:rFonts w:ascii="Optane" w:hAnsi="Optane"/>
          <w:sz w:val="28"/>
          <w:szCs w:val="28"/>
          <w:lang w:val="en-GB"/>
        </w:rPr>
        <w:t>Ways to protect these workers:</w:t>
      </w:r>
    </w:p>
    <w:p w:rsidR="00A22A40" w:rsidRPr="00F87CC4" w:rsidRDefault="00A22A40" w:rsidP="00F87CC4">
      <w:pPr>
        <w:pStyle w:val="ListParagraph"/>
        <w:numPr>
          <w:ilvl w:val="0"/>
          <w:numId w:val="7"/>
        </w:numPr>
        <w:spacing w:after="160" w:line="259" w:lineRule="auto"/>
        <w:jc w:val="both"/>
        <w:rPr>
          <w:rFonts w:ascii="Optane" w:hAnsi="Optane"/>
          <w:sz w:val="28"/>
          <w:szCs w:val="28"/>
          <w:lang w:val="en-GB"/>
        </w:rPr>
      </w:pPr>
      <w:r w:rsidRPr="00F87CC4">
        <w:rPr>
          <w:rFonts w:ascii="Optane" w:hAnsi="Optane"/>
          <w:sz w:val="28"/>
          <w:szCs w:val="28"/>
          <w:lang w:val="en-GB"/>
        </w:rPr>
        <w:t>Through bilateral and multilateral Social Security Conventions, through which the coverage of the Spanish Social Security is kept.</w:t>
      </w:r>
    </w:p>
    <w:p w:rsidR="00A22A40" w:rsidRPr="00F87CC4" w:rsidRDefault="00A22A40" w:rsidP="00F87CC4">
      <w:pPr>
        <w:jc w:val="both"/>
        <w:rPr>
          <w:rFonts w:ascii="Optane" w:hAnsi="Optane"/>
          <w:sz w:val="28"/>
          <w:szCs w:val="28"/>
          <w:lang w:val="en-GB"/>
        </w:rPr>
      </w:pPr>
    </w:p>
    <w:p w:rsidR="00A22A40" w:rsidRPr="00F87CC4" w:rsidRDefault="00A22A40" w:rsidP="00F87CC4">
      <w:pPr>
        <w:ind w:left="1065"/>
        <w:jc w:val="both"/>
        <w:rPr>
          <w:rFonts w:ascii="Optane" w:hAnsi="Optane"/>
          <w:sz w:val="28"/>
          <w:szCs w:val="28"/>
          <w:lang w:val="en-GB"/>
        </w:rPr>
      </w:pPr>
      <w:r w:rsidRPr="00F87CC4">
        <w:rPr>
          <w:rFonts w:ascii="Optane" w:hAnsi="Optane"/>
          <w:sz w:val="28"/>
          <w:szCs w:val="28"/>
          <w:lang w:val="en-GB"/>
        </w:rPr>
        <w:t>In the field of the European Union, the European Economic Area and Switzerland, Community Regulations 883/2004 and 987/2009. These coordination rules establish a posting period of 24 months that may be extended by means of exceptional agreements for categories of workers.</w:t>
      </w:r>
    </w:p>
    <w:p w:rsidR="00A22A40" w:rsidRPr="00F87CC4" w:rsidRDefault="00A22A40" w:rsidP="00F87CC4">
      <w:pPr>
        <w:pStyle w:val="ListParagraph"/>
        <w:numPr>
          <w:ilvl w:val="0"/>
          <w:numId w:val="8"/>
        </w:numPr>
        <w:spacing w:after="160" w:line="259" w:lineRule="auto"/>
        <w:jc w:val="both"/>
        <w:rPr>
          <w:rFonts w:ascii="Optane" w:hAnsi="Optane"/>
          <w:sz w:val="28"/>
          <w:szCs w:val="28"/>
          <w:lang w:val="en-GB"/>
        </w:rPr>
      </w:pPr>
      <w:r w:rsidRPr="00F87CC4">
        <w:rPr>
          <w:rFonts w:ascii="Optane" w:hAnsi="Optane"/>
          <w:sz w:val="28"/>
          <w:szCs w:val="28"/>
          <w:lang w:val="en-GB"/>
        </w:rPr>
        <w:t>Outside the European field, the protection is carried out through bilateral and multilateral Social Security agreements.</w:t>
      </w:r>
    </w:p>
    <w:p w:rsidR="00A22A40" w:rsidRPr="00F87CC4" w:rsidRDefault="00A22A40" w:rsidP="00F87CC4">
      <w:pPr>
        <w:pStyle w:val="ListParagraph"/>
        <w:numPr>
          <w:ilvl w:val="0"/>
          <w:numId w:val="9"/>
        </w:numPr>
        <w:spacing w:after="160" w:line="259" w:lineRule="auto"/>
        <w:jc w:val="both"/>
        <w:rPr>
          <w:rFonts w:ascii="Optane" w:hAnsi="Optane"/>
          <w:sz w:val="28"/>
          <w:szCs w:val="28"/>
          <w:lang w:val="en-GB"/>
        </w:rPr>
      </w:pPr>
      <w:r w:rsidRPr="00F87CC4">
        <w:rPr>
          <w:rFonts w:ascii="Optane" w:hAnsi="Optane"/>
          <w:sz w:val="28"/>
          <w:szCs w:val="28"/>
          <w:lang w:val="en-GB"/>
        </w:rPr>
        <w:t>Bilateral agreements: Andorra, Argentine, Australia, Brazil, Cabo Verde, Canada, Chile, Colombia, Korea, Ecuador, United States, Philippines, Japan, Morocco, Mexico, Paraguay, Peru, Dominican Republic, Russia, Tunisia, Ukraine, Uruguay and Venezuela.</w:t>
      </w:r>
    </w:p>
    <w:p w:rsidR="00A22A40" w:rsidRPr="00A05B08" w:rsidRDefault="00A22A40" w:rsidP="00F87CC4">
      <w:pPr>
        <w:pStyle w:val="ListParagraph"/>
        <w:numPr>
          <w:ilvl w:val="0"/>
          <w:numId w:val="9"/>
        </w:numPr>
        <w:spacing w:after="160" w:line="259" w:lineRule="auto"/>
        <w:jc w:val="both"/>
        <w:rPr>
          <w:rFonts w:ascii="Optane" w:hAnsi="Optane"/>
          <w:sz w:val="28"/>
          <w:szCs w:val="28"/>
        </w:rPr>
      </w:pPr>
      <w:r w:rsidRPr="00A05B08">
        <w:rPr>
          <w:rFonts w:ascii="Optane" w:hAnsi="Optane"/>
          <w:sz w:val="28"/>
          <w:szCs w:val="28"/>
        </w:rPr>
        <w:t>Bilateral agreements:</w:t>
      </w:r>
    </w:p>
    <w:p w:rsidR="00A22A40" w:rsidRPr="00A05B08" w:rsidRDefault="00A22A40" w:rsidP="00F87CC4">
      <w:pPr>
        <w:ind w:left="1065"/>
        <w:jc w:val="both"/>
        <w:rPr>
          <w:rFonts w:ascii="Optane" w:hAnsi="Optane"/>
          <w:sz w:val="28"/>
          <w:szCs w:val="28"/>
          <w:lang w:val="es-ES"/>
        </w:rPr>
      </w:pPr>
      <w:r w:rsidRPr="00A05B08">
        <w:rPr>
          <w:rFonts w:ascii="Optane" w:hAnsi="Optane"/>
          <w:sz w:val="28"/>
          <w:szCs w:val="28"/>
          <w:lang w:val="es-ES"/>
        </w:rPr>
        <w:t>Ibero American, Spain, Bolivia, Brazil, Chile, El Salvador, Ecuador, Paraguay and Uruguay.</w:t>
      </w:r>
    </w:p>
    <w:p w:rsidR="00A22A40" w:rsidRPr="00F87CC4" w:rsidRDefault="00A22A40" w:rsidP="00F87CC4">
      <w:pPr>
        <w:ind w:left="1065"/>
        <w:jc w:val="both"/>
        <w:rPr>
          <w:rFonts w:ascii="Optane" w:hAnsi="Optane"/>
          <w:sz w:val="28"/>
          <w:szCs w:val="28"/>
          <w:lang w:val="en-GB"/>
        </w:rPr>
      </w:pPr>
      <w:r w:rsidRPr="00F87CC4">
        <w:rPr>
          <w:rFonts w:ascii="Optane" w:hAnsi="Optane"/>
          <w:sz w:val="28"/>
          <w:szCs w:val="28"/>
          <w:lang w:val="en-GB"/>
        </w:rPr>
        <w:t xml:space="preserve">European Social Security Agreement:  </w:t>
      </w:r>
      <w:smartTag w:uri="urn:schemas-microsoft-com:office:smarttags" w:element="country-region">
        <w:r w:rsidRPr="00F87CC4">
          <w:rPr>
            <w:rFonts w:ascii="Optane" w:hAnsi="Optane"/>
            <w:sz w:val="28"/>
            <w:szCs w:val="28"/>
            <w:lang w:val="en-GB"/>
          </w:rPr>
          <w:t>Austria</w:t>
        </w:r>
      </w:smartTag>
      <w:r w:rsidRPr="00F87CC4">
        <w:rPr>
          <w:rFonts w:ascii="Optane" w:hAnsi="Optane"/>
          <w:sz w:val="28"/>
          <w:szCs w:val="28"/>
          <w:lang w:val="en-GB"/>
        </w:rPr>
        <w:t xml:space="preserve">, </w:t>
      </w:r>
      <w:smartTag w:uri="urn:schemas-microsoft-com:office:smarttags" w:element="country-region">
        <w:r w:rsidRPr="00F87CC4">
          <w:rPr>
            <w:rFonts w:ascii="Optane" w:hAnsi="Optane"/>
            <w:sz w:val="28"/>
            <w:szCs w:val="28"/>
            <w:lang w:val="en-GB"/>
          </w:rPr>
          <w:t>Belgium</w:t>
        </w:r>
      </w:smartTag>
      <w:r w:rsidRPr="00F87CC4">
        <w:rPr>
          <w:rFonts w:ascii="Optane" w:hAnsi="Optane"/>
          <w:sz w:val="28"/>
          <w:szCs w:val="28"/>
          <w:lang w:val="en-GB"/>
        </w:rPr>
        <w:t xml:space="preserve">, </w:t>
      </w:r>
      <w:smartTag w:uri="urn:schemas-microsoft-com:office:smarttags" w:element="country-region">
        <w:r w:rsidRPr="00F87CC4">
          <w:rPr>
            <w:rFonts w:ascii="Optane" w:hAnsi="Optane"/>
            <w:sz w:val="28"/>
            <w:szCs w:val="28"/>
            <w:lang w:val="en-GB"/>
          </w:rPr>
          <w:t>Spain</w:t>
        </w:r>
      </w:smartTag>
      <w:r w:rsidRPr="00F87CC4">
        <w:rPr>
          <w:rFonts w:ascii="Optane" w:hAnsi="Optane"/>
          <w:sz w:val="28"/>
          <w:szCs w:val="28"/>
          <w:lang w:val="en-GB"/>
        </w:rPr>
        <w:t xml:space="preserve">, </w:t>
      </w:r>
      <w:smartTag w:uri="urn:schemas-microsoft-com:office:smarttags" w:element="country-region">
        <w:r w:rsidRPr="00F87CC4">
          <w:rPr>
            <w:rFonts w:ascii="Optane" w:hAnsi="Optane"/>
            <w:sz w:val="28"/>
            <w:szCs w:val="28"/>
            <w:lang w:val="en-GB"/>
          </w:rPr>
          <w:t>Italy</w:t>
        </w:r>
      </w:smartTag>
      <w:r w:rsidRPr="00F87CC4">
        <w:rPr>
          <w:rFonts w:ascii="Optane" w:hAnsi="Optane"/>
          <w:sz w:val="28"/>
          <w:szCs w:val="28"/>
          <w:lang w:val="en-GB"/>
        </w:rPr>
        <w:t xml:space="preserve">, </w:t>
      </w:r>
      <w:smartTag w:uri="urn:schemas-microsoft-com:office:smarttags" w:element="country-region">
        <w:r w:rsidRPr="00F87CC4">
          <w:rPr>
            <w:rFonts w:ascii="Optane" w:hAnsi="Optane"/>
            <w:sz w:val="28"/>
            <w:szCs w:val="28"/>
            <w:lang w:val="en-GB"/>
          </w:rPr>
          <w:t>Luxembourg</w:t>
        </w:r>
      </w:smartTag>
      <w:r w:rsidRPr="00F87CC4">
        <w:rPr>
          <w:rFonts w:ascii="Optane" w:hAnsi="Optane"/>
          <w:sz w:val="28"/>
          <w:szCs w:val="28"/>
          <w:lang w:val="en-GB"/>
        </w:rPr>
        <w:t xml:space="preserve">, </w:t>
      </w:r>
      <w:smartTag w:uri="urn:schemas-microsoft-com:office:smarttags" w:element="country-region">
        <w:r w:rsidRPr="00F87CC4">
          <w:rPr>
            <w:rFonts w:ascii="Optane" w:hAnsi="Optane"/>
            <w:sz w:val="28"/>
            <w:szCs w:val="28"/>
            <w:lang w:val="en-GB"/>
          </w:rPr>
          <w:t>Netherlands</w:t>
        </w:r>
      </w:smartTag>
      <w:r w:rsidRPr="00F87CC4">
        <w:rPr>
          <w:rFonts w:ascii="Optane" w:hAnsi="Optane"/>
          <w:sz w:val="28"/>
          <w:szCs w:val="28"/>
          <w:lang w:val="en-GB"/>
        </w:rPr>
        <w:t xml:space="preserve">, </w:t>
      </w:r>
      <w:smartTag w:uri="urn:schemas-microsoft-com:office:smarttags" w:element="country-region">
        <w:r w:rsidRPr="00F87CC4">
          <w:rPr>
            <w:rFonts w:ascii="Optane" w:hAnsi="Optane"/>
            <w:sz w:val="28"/>
            <w:szCs w:val="28"/>
            <w:lang w:val="en-GB"/>
          </w:rPr>
          <w:t>Portugal</w:t>
        </w:r>
      </w:smartTag>
      <w:r w:rsidRPr="00F87CC4">
        <w:rPr>
          <w:rFonts w:ascii="Optane" w:hAnsi="Optane"/>
          <w:sz w:val="28"/>
          <w:szCs w:val="28"/>
          <w:lang w:val="en-GB"/>
        </w:rPr>
        <w:t xml:space="preserve"> and </w:t>
      </w:r>
      <w:smartTag w:uri="urn:schemas-microsoft-com:office:smarttags" w:element="place">
        <w:smartTag w:uri="urn:schemas-microsoft-com:office:smarttags" w:element="country-region">
          <w:r w:rsidRPr="00F87CC4">
            <w:rPr>
              <w:rFonts w:ascii="Optane" w:hAnsi="Optane"/>
              <w:sz w:val="28"/>
              <w:szCs w:val="28"/>
              <w:lang w:val="en-GB"/>
            </w:rPr>
            <w:t>Turkey</w:t>
          </w:r>
        </w:smartTag>
      </w:smartTag>
      <w:r w:rsidRPr="00F87CC4">
        <w:rPr>
          <w:rFonts w:ascii="Optane" w:hAnsi="Optane"/>
          <w:sz w:val="28"/>
          <w:szCs w:val="28"/>
          <w:lang w:val="en-GB"/>
        </w:rPr>
        <w:t>.</w:t>
      </w:r>
    </w:p>
    <w:p w:rsidR="00A22A40" w:rsidRPr="00F87CC4" w:rsidRDefault="00A22A40" w:rsidP="00F87CC4">
      <w:pPr>
        <w:pStyle w:val="ListParagraph"/>
        <w:numPr>
          <w:ilvl w:val="0"/>
          <w:numId w:val="7"/>
        </w:numPr>
        <w:spacing w:after="160" w:line="259" w:lineRule="auto"/>
        <w:jc w:val="both"/>
        <w:rPr>
          <w:rFonts w:ascii="Optane" w:hAnsi="Optane"/>
          <w:sz w:val="28"/>
          <w:szCs w:val="28"/>
          <w:lang w:val="en-GB"/>
        </w:rPr>
      </w:pPr>
      <w:r w:rsidRPr="00F87CC4">
        <w:rPr>
          <w:rFonts w:ascii="Optane" w:hAnsi="Optane"/>
          <w:sz w:val="28"/>
          <w:szCs w:val="28"/>
          <w:lang w:val="en-GB"/>
        </w:rPr>
        <w:t>Once the posting period of these workers has elapsed, under the bilateral agreement and if they keep their labour relation with the Spanish enterprise, they start being covered by the Social Security of the country where the activity is performed. In order to avoid the double contribution, the agreements maintain expectations of right to benefits, totalization of contributions.</w:t>
      </w:r>
    </w:p>
    <w:p w:rsidR="00A22A40" w:rsidRPr="00F87CC4" w:rsidRDefault="00A22A40" w:rsidP="00F87CC4">
      <w:pPr>
        <w:ind w:left="1065"/>
        <w:jc w:val="both"/>
        <w:rPr>
          <w:rFonts w:ascii="Optane" w:hAnsi="Optane"/>
          <w:sz w:val="28"/>
          <w:szCs w:val="28"/>
          <w:lang w:val="en-GB"/>
        </w:rPr>
      </w:pPr>
      <w:r w:rsidRPr="00F87CC4">
        <w:rPr>
          <w:rFonts w:ascii="Optane" w:hAnsi="Optane"/>
          <w:sz w:val="28"/>
          <w:szCs w:val="28"/>
          <w:lang w:val="en-GB"/>
        </w:rPr>
        <w:t>Regardless of this, the workers may voluntarily subscribe:</w:t>
      </w:r>
    </w:p>
    <w:p w:rsidR="00A22A40" w:rsidRPr="00A05B08" w:rsidRDefault="00A22A40" w:rsidP="00F87CC4">
      <w:pPr>
        <w:pStyle w:val="ListParagraph"/>
        <w:numPr>
          <w:ilvl w:val="0"/>
          <w:numId w:val="9"/>
        </w:numPr>
        <w:spacing w:after="160" w:line="259" w:lineRule="auto"/>
        <w:jc w:val="both"/>
        <w:rPr>
          <w:rFonts w:ascii="Optane" w:hAnsi="Optane"/>
          <w:sz w:val="28"/>
          <w:szCs w:val="28"/>
        </w:rPr>
      </w:pPr>
      <w:r w:rsidRPr="00A05B08">
        <w:rPr>
          <w:rFonts w:ascii="Optane" w:hAnsi="Optane"/>
          <w:sz w:val="28"/>
          <w:szCs w:val="28"/>
        </w:rPr>
        <w:t>An ordinary agreement</w:t>
      </w:r>
    </w:p>
    <w:p w:rsidR="00A22A40" w:rsidRPr="00A05B08" w:rsidRDefault="00A22A40" w:rsidP="00F87CC4">
      <w:pPr>
        <w:pStyle w:val="ListParagraph"/>
        <w:numPr>
          <w:ilvl w:val="0"/>
          <w:numId w:val="9"/>
        </w:numPr>
        <w:spacing w:after="160" w:line="259" w:lineRule="auto"/>
        <w:jc w:val="both"/>
        <w:rPr>
          <w:rFonts w:ascii="Optane" w:hAnsi="Optane"/>
          <w:sz w:val="28"/>
          <w:szCs w:val="28"/>
        </w:rPr>
      </w:pPr>
      <w:r w:rsidRPr="00A05B08">
        <w:rPr>
          <w:rFonts w:ascii="Optane" w:hAnsi="Optane"/>
          <w:sz w:val="28"/>
          <w:szCs w:val="28"/>
        </w:rPr>
        <w:t>An emigrants’ agreement.</w:t>
      </w:r>
    </w:p>
    <w:p w:rsidR="00A22A40" w:rsidRPr="00F87CC4" w:rsidRDefault="00A22A40" w:rsidP="00F87CC4">
      <w:pPr>
        <w:pStyle w:val="ListParagraph"/>
        <w:numPr>
          <w:ilvl w:val="0"/>
          <w:numId w:val="7"/>
        </w:numPr>
        <w:spacing w:after="160" w:line="259" w:lineRule="auto"/>
        <w:jc w:val="both"/>
        <w:rPr>
          <w:rFonts w:ascii="Optane" w:hAnsi="Optane"/>
          <w:sz w:val="28"/>
          <w:szCs w:val="28"/>
          <w:lang w:val="en-GB"/>
        </w:rPr>
      </w:pPr>
      <w:r w:rsidRPr="00F87CC4">
        <w:rPr>
          <w:rFonts w:ascii="Optane" w:hAnsi="Optane"/>
          <w:sz w:val="28"/>
          <w:szCs w:val="28"/>
          <w:lang w:val="en-GB"/>
        </w:rPr>
        <w:t xml:space="preserve">Workers posted to countries with which </w:t>
      </w:r>
      <w:smartTag w:uri="urn:schemas-microsoft-com:office:smarttags" w:element="country-region">
        <w:r w:rsidRPr="00F87CC4">
          <w:rPr>
            <w:rFonts w:ascii="Optane" w:hAnsi="Optane"/>
            <w:sz w:val="28"/>
            <w:szCs w:val="28"/>
            <w:lang w:val="en-GB"/>
          </w:rPr>
          <w:t>Spain</w:t>
        </w:r>
      </w:smartTag>
      <w:r w:rsidRPr="00F87CC4">
        <w:rPr>
          <w:rFonts w:ascii="Optane" w:hAnsi="Optane"/>
          <w:sz w:val="28"/>
          <w:szCs w:val="28"/>
          <w:lang w:val="en-GB"/>
        </w:rPr>
        <w:t xml:space="preserve"> has not subscribed Social Security agreements. The employed workers in situations of assimilated to registered with the General Scheme of Social Security are covered by the Spanish Social Security for the contingencies of this scheme. The enterprise is obliged to contribute for these workers during the whole period of posting.</w:t>
      </w:r>
    </w:p>
    <w:p w:rsidR="00A22A40" w:rsidRPr="00F87CC4" w:rsidRDefault="00A22A40" w:rsidP="00F87CC4">
      <w:pPr>
        <w:pStyle w:val="ListParagraph"/>
        <w:ind w:left="1065"/>
        <w:jc w:val="both"/>
        <w:rPr>
          <w:rFonts w:ascii="Optane" w:hAnsi="Optane"/>
          <w:sz w:val="28"/>
          <w:szCs w:val="28"/>
          <w:lang w:val="en-GB"/>
        </w:rPr>
      </w:pPr>
    </w:p>
    <w:p w:rsidR="00A22A40" w:rsidRPr="00F87CC4" w:rsidRDefault="00A22A40" w:rsidP="00F87CC4">
      <w:pPr>
        <w:pStyle w:val="ListParagraph"/>
        <w:numPr>
          <w:ilvl w:val="0"/>
          <w:numId w:val="10"/>
        </w:numPr>
        <w:spacing w:after="160" w:line="259" w:lineRule="auto"/>
        <w:jc w:val="both"/>
        <w:rPr>
          <w:rFonts w:ascii="Optane" w:hAnsi="Optane"/>
          <w:sz w:val="28"/>
          <w:szCs w:val="28"/>
          <w:lang w:val="en-GB"/>
        </w:rPr>
      </w:pPr>
      <w:r w:rsidRPr="00F87CC4">
        <w:rPr>
          <w:rFonts w:ascii="Optane" w:hAnsi="Optane"/>
          <w:sz w:val="28"/>
          <w:szCs w:val="28"/>
          <w:lang w:val="en-GB"/>
        </w:rPr>
        <w:t xml:space="preserve">Emigrant workers who perform their work in States not dependent from Spanish enterprises or located in </w:t>
      </w:r>
      <w:smartTag w:uri="urn:schemas-microsoft-com:office:smarttags" w:element="country-region">
        <w:r w:rsidRPr="00F87CC4">
          <w:rPr>
            <w:rFonts w:ascii="Optane" w:hAnsi="Optane"/>
            <w:sz w:val="28"/>
            <w:szCs w:val="28"/>
            <w:lang w:val="en-GB"/>
          </w:rPr>
          <w:t>Spain</w:t>
        </w:r>
      </w:smartTag>
      <w:r w:rsidRPr="00F87CC4">
        <w:rPr>
          <w:rFonts w:ascii="Optane" w:hAnsi="Optane"/>
          <w:sz w:val="28"/>
          <w:szCs w:val="28"/>
          <w:lang w:val="en-GB"/>
        </w:rPr>
        <w:t>.</w:t>
      </w:r>
    </w:p>
    <w:p w:rsidR="00A22A40" w:rsidRPr="00F87CC4" w:rsidRDefault="00A22A40" w:rsidP="00F87CC4">
      <w:pPr>
        <w:jc w:val="both"/>
        <w:rPr>
          <w:rFonts w:ascii="Optane" w:hAnsi="Optane"/>
          <w:sz w:val="28"/>
          <w:szCs w:val="28"/>
          <w:lang w:val="en-GB"/>
        </w:rPr>
      </w:pPr>
    </w:p>
    <w:p w:rsidR="00A22A40" w:rsidRPr="00F87CC4" w:rsidRDefault="00A22A40" w:rsidP="00F87CC4">
      <w:pPr>
        <w:pStyle w:val="ListParagraph"/>
        <w:numPr>
          <w:ilvl w:val="0"/>
          <w:numId w:val="11"/>
        </w:numPr>
        <w:spacing w:after="160" w:line="259" w:lineRule="auto"/>
        <w:jc w:val="both"/>
        <w:rPr>
          <w:rFonts w:ascii="Optane" w:hAnsi="Optane"/>
          <w:sz w:val="28"/>
          <w:szCs w:val="28"/>
          <w:lang w:val="en-GB"/>
        </w:rPr>
      </w:pPr>
      <w:r w:rsidRPr="00F87CC4">
        <w:rPr>
          <w:rFonts w:ascii="Optane" w:hAnsi="Optane"/>
          <w:sz w:val="28"/>
          <w:szCs w:val="28"/>
          <w:lang w:val="en-GB"/>
        </w:rPr>
        <w:t>Through bilateral or multilateral agreements, Community Regulations or bilateral Social Security agreements, the workers are subject to the Social Security of the country where they perform their activity, but they may voluntarily subscribe an ordinary special agreement or an emigrants’ agreement.</w:t>
      </w:r>
    </w:p>
    <w:p w:rsidR="00A22A40" w:rsidRPr="00F87CC4" w:rsidRDefault="00A22A40" w:rsidP="00F87CC4">
      <w:pPr>
        <w:ind w:left="705"/>
        <w:jc w:val="both"/>
        <w:rPr>
          <w:rFonts w:ascii="Optane" w:hAnsi="Optane"/>
          <w:sz w:val="28"/>
          <w:szCs w:val="28"/>
          <w:lang w:val="en-GB"/>
        </w:rPr>
      </w:pPr>
    </w:p>
    <w:p w:rsidR="00A22A40" w:rsidRPr="00F87CC4" w:rsidRDefault="00A22A40" w:rsidP="00F87CC4">
      <w:pPr>
        <w:pStyle w:val="ListParagraph"/>
        <w:numPr>
          <w:ilvl w:val="0"/>
          <w:numId w:val="11"/>
        </w:numPr>
        <w:spacing w:after="160" w:line="259" w:lineRule="auto"/>
        <w:jc w:val="both"/>
        <w:rPr>
          <w:rFonts w:ascii="Optane" w:hAnsi="Optane"/>
          <w:sz w:val="28"/>
          <w:szCs w:val="28"/>
          <w:lang w:val="en-GB"/>
        </w:rPr>
      </w:pPr>
      <w:r w:rsidRPr="00F87CC4">
        <w:rPr>
          <w:rFonts w:ascii="Optane" w:hAnsi="Optane"/>
          <w:sz w:val="28"/>
          <w:szCs w:val="28"/>
          <w:lang w:val="en-GB"/>
        </w:rPr>
        <w:t xml:space="preserve">If they work in countries with which </w:t>
      </w:r>
      <w:smartTag w:uri="urn:schemas-microsoft-com:office:smarttags" w:element="country-region">
        <w:r w:rsidRPr="00F87CC4">
          <w:rPr>
            <w:rFonts w:ascii="Optane" w:hAnsi="Optane"/>
            <w:sz w:val="28"/>
            <w:szCs w:val="28"/>
            <w:lang w:val="en-GB"/>
          </w:rPr>
          <w:t>Spain</w:t>
        </w:r>
      </w:smartTag>
      <w:r w:rsidRPr="00F87CC4">
        <w:rPr>
          <w:rFonts w:ascii="Optane" w:hAnsi="Optane"/>
          <w:sz w:val="28"/>
          <w:szCs w:val="28"/>
          <w:lang w:val="en-GB"/>
        </w:rPr>
        <w:t xml:space="preserve"> has not subscribed any agreement, these workers may be kept or included in the Spanish Social Security.</w:t>
      </w:r>
    </w:p>
    <w:p w:rsidR="00A22A40" w:rsidRPr="00F87CC4" w:rsidRDefault="00A22A40" w:rsidP="00F87CC4">
      <w:pPr>
        <w:pStyle w:val="ListParagraph"/>
        <w:rPr>
          <w:rFonts w:ascii="Optane" w:hAnsi="Optane"/>
          <w:sz w:val="28"/>
          <w:szCs w:val="28"/>
          <w:lang w:val="en-GB"/>
        </w:rPr>
      </w:pPr>
    </w:p>
    <w:p w:rsidR="00A22A40" w:rsidRPr="00A05B08" w:rsidRDefault="00A22A40" w:rsidP="00F87CC4">
      <w:pPr>
        <w:pStyle w:val="ListParagraph"/>
        <w:numPr>
          <w:ilvl w:val="0"/>
          <w:numId w:val="9"/>
        </w:numPr>
        <w:spacing w:after="160" w:line="259" w:lineRule="auto"/>
        <w:jc w:val="both"/>
        <w:rPr>
          <w:rFonts w:ascii="Optane" w:hAnsi="Optane"/>
          <w:sz w:val="28"/>
          <w:szCs w:val="28"/>
        </w:rPr>
      </w:pPr>
      <w:r w:rsidRPr="00A05B08">
        <w:rPr>
          <w:rFonts w:ascii="Optane" w:hAnsi="Optane"/>
          <w:sz w:val="28"/>
          <w:szCs w:val="28"/>
        </w:rPr>
        <w:t>Ordinary special agreement</w:t>
      </w:r>
    </w:p>
    <w:p w:rsidR="00A22A40" w:rsidRPr="00F87CC4" w:rsidRDefault="00A22A40" w:rsidP="00F87CC4">
      <w:pPr>
        <w:pStyle w:val="ListParagraph"/>
        <w:numPr>
          <w:ilvl w:val="0"/>
          <w:numId w:val="9"/>
        </w:numPr>
        <w:spacing w:after="160" w:line="259" w:lineRule="auto"/>
        <w:jc w:val="both"/>
        <w:rPr>
          <w:rFonts w:ascii="Optane" w:hAnsi="Optane"/>
          <w:sz w:val="28"/>
          <w:szCs w:val="28"/>
          <w:lang w:val="en-GB"/>
        </w:rPr>
      </w:pPr>
      <w:r w:rsidRPr="00F87CC4">
        <w:rPr>
          <w:rFonts w:ascii="Optane" w:hAnsi="Optane"/>
          <w:sz w:val="28"/>
          <w:szCs w:val="28"/>
          <w:lang w:val="en-GB"/>
        </w:rPr>
        <w:t>Agreement for emigrants or their children</w:t>
      </w:r>
    </w:p>
    <w:p w:rsidR="00A22A40" w:rsidRPr="00F87CC4" w:rsidRDefault="00A22A40" w:rsidP="007C3834">
      <w:pPr>
        <w:rPr>
          <w:rFonts w:ascii="Optane" w:hAnsi="Optane"/>
          <w:b/>
          <w:sz w:val="28"/>
          <w:lang w:val="en-GB"/>
        </w:rPr>
      </w:pPr>
    </w:p>
    <w:sectPr w:rsidR="00A22A40" w:rsidRPr="00F87CC4" w:rsidSect="00D862B5">
      <w:headerReference w:type="default" r:id="rId8"/>
      <w:footerReference w:type="default" r:id="rId9"/>
      <w:headerReference w:type="first" r:id="rId10"/>
      <w:footerReference w:type="first" r:id="rId11"/>
      <w:pgSz w:w="11906" w:h="16838"/>
      <w:pgMar w:top="1417"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2A40" w:rsidRDefault="00A22A40" w:rsidP="00793858">
      <w:pPr>
        <w:spacing w:after="0" w:line="240" w:lineRule="auto"/>
      </w:pPr>
      <w:r>
        <w:separator/>
      </w:r>
    </w:p>
  </w:endnote>
  <w:endnote w:type="continuationSeparator" w:id="1">
    <w:p w:rsidR="00A22A40" w:rsidRDefault="00A22A40" w:rsidP="007938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Hei">
    <w:altName w:val="o¨²¨¬?"/>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Futura Hv">
    <w:altName w:val="Lucida Sans Unicode"/>
    <w:panose1 w:val="00000000000000000000"/>
    <w:charset w:val="00"/>
    <w:family w:val="swiss"/>
    <w:notTrueType/>
    <w:pitch w:val="variable"/>
    <w:sig w:usb0="00000003" w:usb1="00000000" w:usb2="00000000" w:usb3="00000000" w:csb0="00000001" w:csb1="00000000"/>
  </w:font>
  <w:font w:name="Futura Bk">
    <w:altName w:val="Times New Roman"/>
    <w:panose1 w:val="00000000000000000000"/>
    <w:charset w:val="00"/>
    <w:family w:val="roman"/>
    <w:notTrueType/>
    <w:pitch w:val="default"/>
    <w:sig w:usb0="00000003" w:usb1="00000000" w:usb2="00000000" w:usb3="00000000" w:csb0="00000001" w:csb1="00000000"/>
  </w:font>
  <w:font w:name="Optane">
    <w:panose1 w:val="00000000000000000000"/>
    <w:charset w:val="00"/>
    <w:family w:val="auto"/>
    <w:pitch w:val="variable"/>
    <w:sig w:usb0="00000083" w:usb1="00000000" w:usb2="00000000" w:usb3="00000000" w:csb0="00000009" w:csb1="00000000"/>
  </w:font>
  <w:font w:name="MingLiU">
    <w:altName w:val="2OcuAe"/>
    <w:panose1 w:val="02020509000000000000"/>
    <w:charset w:val="88"/>
    <w:family w:val="modern"/>
    <w:pitch w:val="fixed"/>
    <w:sig w:usb0="A00002FF" w:usb1="28CFFCFA" w:usb2="00000016" w:usb3="00000000" w:csb0="00100001" w:csb1="00000000"/>
  </w:font>
  <w:font w:name="MS Gothic">
    <w:altName w:val="?l?r ?S?V?b?N"/>
    <w:panose1 w:val="020B0609070205080204"/>
    <w:charset w:val="80"/>
    <w:family w:val="modern"/>
    <w:pitch w:val="fixed"/>
    <w:sig w:usb0="E00002FF" w:usb1="6AC7FDFB" w:usb2="00000012" w:usb3="00000000" w:csb0="0002009F"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A40" w:rsidRPr="009E128A" w:rsidRDefault="00A22A40" w:rsidP="006D2466">
    <w:pPr>
      <w:pStyle w:val="Footer"/>
      <w:spacing w:before="240"/>
      <w:jc w:val="center"/>
      <w:rPr>
        <w:rFonts w:ascii="Optane" w:hAnsi="Optane"/>
        <w:lang w:val="en-US"/>
      </w:rPr>
    </w:pPr>
    <w:r w:rsidRPr="00940991">
      <w:rPr>
        <w:rFonts w:ascii="Optane" w:hAnsi="Optane"/>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i1026" type="#_x0000_t75" style="width:35.25pt;height:27.75pt;visibility:visible">
          <v:imagedata r:id="rId1" o:title="" croptop="1968f" cropbottom="2881f" cropleft="1288f" cropright="1792f"/>
        </v:shape>
      </w:pict>
    </w:r>
    <w:r w:rsidRPr="009E128A">
      <w:rPr>
        <w:rFonts w:ascii="Optane" w:hAnsi="Optane"/>
        <w:lang w:val="en-US"/>
      </w:rPr>
      <w:tab/>
    </w:r>
    <w:r w:rsidRPr="009E128A">
      <w:rPr>
        <w:rFonts w:ascii="Optane" w:hAnsi="Optane"/>
        <w:lang w:val="en-US"/>
      </w:rPr>
      <w:tab/>
    </w:r>
    <w:r>
      <w:rPr>
        <w:rFonts w:ascii="Optane" w:hAnsi="Optane"/>
        <w:b/>
        <w:bCs/>
        <w:sz w:val="24"/>
        <w:szCs w:val="28"/>
        <w:lang w:val="en-US"/>
      </w:rPr>
      <w:t xml:space="preserve">EU-China </w:t>
    </w:r>
    <w:r w:rsidRPr="00C24F29">
      <w:rPr>
        <w:rFonts w:ascii="Optane" w:hAnsi="Optane"/>
        <w:b/>
        <w:bCs/>
        <w:sz w:val="24"/>
        <w:szCs w:val="28"/>
        <w:lang w:val="en-US"/>
      </w:rPr>
      <w:t>Social Protection Reform Project</w:t>
    </w:r>
    <w:r w:rsidRPr="009E128A">
      <w:rPr>
        <w:rFonts w:ascii="Optane" w:hAnsi="Optane"/>
        <w:lang w:val="en-US"/>
      </w:rPr>
      <w:t xml:space="preserve">/ </w:t>
    </w:r>
    <w:r w:rsidRPr="009E128A">
      <w:rPr>
        <w:rFonts w:ascii="Optane" w:hAnsi="Optane"/>
        <w:lang w:val="en-US"/>
      </w:rPr>
      <w:fldChar w:fldCharType="begin"/>
    </w:r>
    <w:r w:rsidRPr="009E128A">
      <w:rPr>
        <w:rFonts w:ascii="Optane" w:hAnsi="Optane"/>
        <w:lang w:val="en-US"/>
      </w:rPr>
      <w:instrText>PAGE   \* MERGEFORMAT</w:instrText>
    </w:r>
    <w:r w:rsidRPr="009E128A">
      <w:rPr>
        <w:rFonts w:ascii="Optane" w:hAnsi="Optane"/>
        <w:lang w:val="en-US"/>
      </w:rPr>
      <w:fldChar w:fldCharType="separate"/>
    </w:r>
    <w:r>
      <w:rPr>
        <w:rFonts w:ascii="Optane" w:hAnsi="Optane"/>
        <w:noProof/>
        <w:lang w:val="en-US"/>
      </w:rPr>
      <w:t>3</w:t>
    </w:r>
    <w:r w:rsidRPr="009E128A">
      <w:rPr>
        <w:rFonts w:ascii="Optane" w:hAnsi="Optane"/>
        <w:lang w:val="en-US"/>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A40" w:rsidRPr="009E128A" w:rsidRDefault="00A22A40" w:rsidP="00526186">
    <w:pPr>
      <w:pStyle w:val="Footer"/>
      <w:spacing w:before="240"/>
      <w:jc w:val="center"/>
      <w:rPr>
        <w:rFonts w:ascii="Optane" w:hAnsi="Optane"/>
        <w:lang w:val="en-US"/>
      </w:rPr>
    </w:pPr>
    <w:r w:rsidRPr="00940991">
      <w:rPr>
        <w:rFonts w:ascii="Optane" w:hAnsi="Optane"/>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i1028" type="#_x0000_t75" style="width:35.25pt;height:27.75pt;visibility:visible">
          <v:imagedata r:id="rId1" o:title="" croptop="1968f" cropbottom="2881f" cropleft="1288f" cropright="1792f"/>
        </v:shape>
      </w:pict>
    </w:r>
    <w:r w:rsidRPr="009E128A">
      <w:rPr>
        <w:rFonts w:ascii="Optane" w:hAnsi="Optane"/>
        <w:lang w:val="en-US"/>
      </w:rPr>
      <w:tab/>
    </w:r>
    <w:r w:rsidRPr="009E128A">
      <w:rPr>
        <w:rFonts w:ascii="Optane" w:hAnsi="Optane"/>
        <w:lang w:val="en-US"/>
      </w:rPr>
      <w:tab/>
      <w:t xml:space="preserve">EU-China Social Protection Reform Project / </w:t>
    </w:r>
    <w:r w:rsidRPr="009E128A">
      <w:rPr>
        <w:rFonts w:ascii="Optane" w:hAnsi="Optane"/>
        <w:lang w:val="en-US"/>
      </w:rPr>
      <w:fldChar w:fldCharType="begin"/>
    </w:r>
    <w:r w:rsidRPr="009E128A">
      <w:rPr>
        <w:rFonts w:ascii="Optane" w:hAnsi="Optane"/>
        <w:lang w:val="en-US"/>
      </w:rPr>
      <w:instrText>PAGE   \* MERGEFORMAT</w:instrText>
    </w:r>
    <w:r w:rsidRPr="009E128A">
      <w:rPr>
        <w:rFonts w:ascii="Optane" w:hAnsi="Optane"/>
        <w:lang w:val="en-US"/>
      </w:rPr>
      <w:fldChar w:fldCharType="separate"/>
    </w:r>
    <w:r>
      <w:rPr>
        <w:rFonts w:ascii="Optane" w:hAnsi="Optane"/>
        <w:noProof/>
        <w:lang w:val="en-US"/>
      </w:rPr>
      <w:t>1</w:t>
    </w:r>
    <w:r w:rsidRPr="009E128A">
      <w:rPr>
        <w:rFonts w:ascii="Optane" w:hAnsi="Optane"/>
        <w:lang w:val="en-U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2A40" w:rsidRDefault="00A22A40" w:rsidP="00793858">
      <w:pPr>
        <w:spacing w:after="0" w:line="240" w:lineRule="auto"/>
      </w:pPr>
      <w:r>
        <w:separator/>
      </w:r>
    </w:p>
  </w:footnote>
  <w:footnote w:type="continuationSeparator" w:id="1">
    <w:p w:rsidR="00A22A40" w:rsidRDefault="00A22A40" w:rsidP="007938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A40" w:rsidRPr="00C94A5E" w:rsidRDefault="00A22A40" w:rsidP="003C6C54">
    <w:pPr>
      <w:pStyle w:val="Header"/>
      <w:tabs>
        <w:tab w:val="left" w:pos="2580"/>
        <w:tab w:val="left" w:pos="2985"/>
      </w:tabs>
      <w:spacing w:line="276" w:lineRule="auto"/>
      <w:jc w:val="right"/>
      <w:rPr>
        <w:b/>
        <w:bCs/>
        <w:sz w:val="24"/>
        <w:szCs w:val="28"/>
        <w:lang w:val="en-US"/>
      </w:rPr>
    </w:pPr>
    <w:r w:rsidRPr="00C94A5E">
      <w:rPr>
        <w:b/>
        <w:bCs/>
        <w:sz w:val="24"/>
        <w:szCs w:val="28"/>
        <w:lang w:val="en-US"/>
      </w:rPr>
      <w:t>Social Protection Reform Project</w:t>
    </w:r>
  </w:p>
  <w:p w:rsidR="00A22A40" w:rsidRPr="00C94A5E" w:rsidRDefault="00A22A40" w:rsidP="00526186">
    <w:pPr>
      <w:pStyle w:val="Header"/>
      <w:jc w:val="right"/>
      <w:rPr>
        <w:sz w:val="20"/>
        <w:lang w:val="en-US"/>
      </w:rPr>
    </w:pPr>
    <w:r w:rsidRPr="00C94A5E">
      <w:rPr>
        <w:sz w:val="20"/>
        <w:lang w:val="en-US"/>
      </w:rPr>
      <w:t>Component Status Reports – Component n</w:t>
    </w:r>
    <w:r>
      <w:rPr>
        <w:noProof/>
        <w:lang w:val="es-ES" w:eastAsia="es-ES"/>
      </w:rPr>
      <w:pict>
        <v:line id="Straight Connector 16" o:spid="_x0000_s2049" style="position:absolute;left:0;text-align:left;z-index:251657728;visibility:visible;mso-position-horizontal:center;mso-position-horizontal-relative:margin;mso-position-vertical-relative:text" from="0,11.35pt" to="481.9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" strokecolor="#4579b8">
          <w10:wrap anchorx="margin"/>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A40" w:rsidRPr="00C94A5E" w:rsidRDefault="00A22A40" w:rsidP="00A522BB">
    <w:pPr>
      <w:pStyle w:val="Header"/>
      <w:tabs>
        <w:tab w:val="left" w:pos="2580"/>
        <w:tab w:val="left" w:pos="2985"/>
      </w:tabs>
      <w:spacing w:line="276" w:lineRule="auto"/>
      <w:jc w:val="right"/>
      <w:rPr>
        <w:b/>
        <w:bCs/>
        <w:sz w:val="24"/>
        <w:szCs w:val="28"/>
        <w:lang w:val="en-US"/>
      </w:rPr>
    </w:pPr>
    <w:r>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2050" type="#_x0000_t75" style="position:absolute;left:0;text-align:left;margin-left:-5.8pt;margin-top:-9.6pt;width:36.45pt;height:27.6pt;z-index:251658752;visibility:visible">
          <v:imagedata r:id="rId1" o:title="" croptop="1979f" cropbottom="2878f" cropleft="1285f" cropright="1798f"/>
          <w10:wrap type="square"/>
        </v:shape>
      </w:pict>
    </w:r>
    <w:r w:rsidRPr="00C94A5E">
      <w:rPr>
        <w:b/>
        <w:bCs/>
        <w:sz w:val="24"/>
        <w:szCs w:val="28"/>
        <w:lang w:val="en-US"/>
      </w:rPr>
      <w:t>Social Protection Reform Project</w:t>
    </w:r>
  </w:p>
  <w:p w:rsidR="00A22A40" w:rsidRPr="00A522BB" w:rsidRDefault="00A22A40" w:rsidP="007B7318">
    <w:pPr>
      <w:pStyle w:val="Header"/>
      <w:jc w:val="right"/>
      <w:rPr>
        <w:lang w:val="en-US"/>
      </w:rPr>
    </w:pPr>
    <w:r>
      <w:rPr>
        <w:noProof/>
        <w:lang w:val="es-ES" w:eastAsia="es-ES"/>
      </w:rPr>
      <w:pict>
        <v:line id="Straight Connector 3" o:spid="_x0000_s2051" style="position:absolute;left:0;text-align:left;z-index:251656704;visibility:visible;mso-position-horizontal:center;mso-position-horizontal-relative:margin" from="0,11.35pt" to="490.4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" strokecolor="#4579b8">
          <w10:wrap anchorx="margin"/>
        </v:line>
      </w:pict>
    </w:r>
    <w:r>
      <w:rPr>
        <w:rFonts w:ascii="Optane" w:hAnsi="Optane"/>
        <w:sz w:val="20"/>
        <w:lang w:val="en-US"/>
      </w:rPr>
      <w:t>Title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D0866"/>
    <w:multiLevelType w:val="hybridMultilevel"/>
    <w:tmpl w:val="3A4E2182"/>
    <w:lvl w:ilvl="0" w:tplc="151C21F0">
      <w:start w:val="1"/>
      <w:numFmt w:val="bullet"/>
      <w:lvlText w:val="-"/>
      <w:lvlJc w:val="left"/>
      <w:pPr>
        <w:ind w:left="1065" w:hanging="360"/>
      </w:pPr>
      <w:rPr>
        <w:rFonts w:ascii="Calibri" w:eastAsia="Times New Roman" w:hAnsi="Calibri" w:hint="default"/>
      </w:rPr>
    </w:lvl>
    <w:lvl w:ilvl="1" w:tplc="0C0A0003" w:tentative="1">
      <w:start w:val="1"/>
      <w:numFmt w:val="bullet"/>
      <w:lvlText w:val="o"/>
      <w:lvlJc w:val="left"/>
      <w:pPr>
        <w:ind w:left="1785" w:hanging="360"/>
      </w:pPr>
      <w:rPr>
        <w:rFonts w:ascii="Courier New" w:hAnsi="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1">
    <w:nsid w:val="143911ED"/>
    <w:multiLevelType w:val="hybridMultilevel"/>
    <w:tmpl w:val="313AF1EE"/>
    <w:lvl w:ilvl="0" w:tplc="11D0DE1A">
      <w:start w:val="1"/>
      <w:numFmt w:val="upperLetter"/>
      <w:lvlText w:val="%1)"/>
      <w:lvlJc w:val="left"/>
      <w:pPr>
        <w:ind w:left="1065" w:hanging="360"/>
      </w:pPr>
      <w:rPr>
        <w:rFonts w:cs="Times New Roman" w:hint="default"/>
        <w:b/>
      </w:rPr>
    </w:lvl>
    <w:lvl w:ilvl="1" w:tplc="0C0A0019" w:tentative="1">
      <w:start w:val="1"/>
      <w:numFmt w:val="lowerLetter"/>
      <w:lvlText w:val="%2."/>
      <w:lvlJc w:val="left"/>
      <w:pPr>
        <w:ind w:left="1785" w:hanging="360"/>
      </w:pPr>
      <w:rPr>
        <w:rFonts w:cs="Times New Roman"/>
      </w:rPr>
    </w:lvl>
    <w:lvl w:ilvl="2" w:tplc="0C0A001B" w:tentative="1">
      <w:start w:val="1"/>
      <w:numFmt w:val="lowerRoman"/>
      <w:lvlText w:val="%3."/>
      <w:lvlJc w:val="right"/>
      <w:pPr>
        <w:ind w:left="2505" w:hanging="180"/>
      </w:pPr>
      <w:rPr>
        <w:rFonts w:cs="Times New Roman"/>
      </w:rPr>
    </w:lvl>
    <w:lvl w:ilvl="3" w:tplc="0C0A000F" w:tentative="1">
      <w:start w:val="1"/>
      <w:numFmt w:val="decimal"/>
      <w:lvlText w:val="%4."/>
      <w:lvlJc w:val="left"/>
      <w:pPr>
        <w:ind w:left="3225" w:hanging="360"/>
      </w:pPr>
      <w:rPr>
        <w:rFonts w:cs="Times New Roman"/>
      </w:rPr>
    </w:lvl>
    <w:lvl w:ilvl="4" w:tplc="0C0A0019" w:tentative="1">
      <w:start w:val="1"/>
      <w:numFmt w:val="lowerLetter"/>
      <w:lvlText w:val="%5."/>
      <w:lvlJc w:val="left"/>
      <w:pPr>
        <w:ind w:left="3945" w:hanging="360"/>
      </w:pPr>
      <w:rPr>
        <w:rFonts w:cs="Times New Roman"/>
      </w:rPr>
    </w:lvl>
    <w:lvl w:ilvl="5" w:tplc="0C0A001B" w:tentative="1">
      <w:start w:val="1"/>
      <w:numFmt w:val="lowerRoman"/>
      <w:lvlText w:val="%6."/>
      <w:lvlJc w:val="right"/>
      <w:pPr>
        <w:ind w:left="4665" w:hanging="180"/>
      </w:pPr>
      <w:rPr>
        <w:rFonts w:cs="Times New Roman"/>
      </w:rPr>
    </w:lvl>
    <w:lvl w:ilvl="6" w:tplc="0C0A000F" w:tentative="1">
      <w:start w:val="1"/>
      <w:numFmt w:val="decimal"/>
      <w:lvlText w:val="%7."/>
      <w:lvlJc w:val="left"/>
      <w:pPr>
        <w:ind w:left="5385" w:hanging="360"/>
      </w:pPr>
      <w:rPr>
        <w:rFonts w:cs="Times New Roman"/>
      </w:rPr>
    </w:lvl>
    <w:lvl w:ilvl="7" w:tplc="0C0A0019" w:tentative="1">
      <w:start w:val="1"/>
      <w:numFmt w:val="lowerLetter"/>
      <w:lvlText w:val="%8."/>
      <w:lvlJc w:val="left"/>
      <w:pPr>
        <w:ind w:left="6105" w:hanging="360"/>
      </w:pPr>
      <w:rPr>
        <w:rFonts w:cs="Times New Roman"/>
      </w:rPr>
    </w:lvl>
    <w:lvl w:ilvl="8" w:tplc="0C0A001B" w:tentative="1">
      <w:start w:val="1"/>
      <w:numFmt w:val="lowerRoman"/>
      <w:lvlText w:val="%9."/>
      <w:lvlJc w:val="right"/>
      <w:pPr>
        <w:ind w:left="6825" w:hanging="180"/>
      </w:pPr>
      <w:rPr>
        <w:rFonts w:cs="Times New Roman"/>
      </w:rPr>
    </w:lvl>
  </w:abstractNum>
  <w:abstractNum w:abstractNumId="2">
    <w:nsid w:val="148D218A"/>
    <w:multiLevelType w:val="hybridMultilevel"/>
    <w:tmpl w:val="7DBE5572"/>
    <w:lvl w:ilvl="0" w:tplc="8CDC73A8">
      <w:start w:val="1"/>
      <w:numFmt w:val="decimal"/>
      <w:lvlText w:val="%1."/>
      <w:lvlJc w:val="left"/>
      <w:pPr>
        <w:ind w:left="1065" w:hanging="360"/>
      </w:pPr>
      <w:rPr>
        <w:rFonts w:cs="Times New Roman" w:hint="default"/>
      </w:rPr>
    </w:lvl>
    <w:lvl w:ilvl="1" w:tplc="0C0A0019" w:tentative="1">
      <w:start w:val="1"/>
      <w:numFmt w:val="lowerLetter"/>
      <w:lvlText w:val="%2."/>
      <w:lvlJc w:val="left"/>
      <w:pPr>
        <w:ind w:left="1785" w:hanging="360"/>
      </w:pPr>
      <w:rPr>
        <w:rFonts w:cs="Times New Roman"/>
      </w:rPr>
    </w:lvl>
    <w:lvl w:ilvl="2" w:tplc="0C0A001B" w:tentative="1">
      <w:start w:val="1"/>
      <w:numFmt w:val="lowerRoman"/>
      <w:lvlText w:val="%3."/>
      <w:lvlJc w:val="right"/>
      <w:pPr>
        <w:ind w:left="2505" w:hanging="180"/>
      </w:pPr>
      <w:rPr>
        <w:rFonts w:cs="Times New Roman"/>
      </w:rPr>
    </w:lvl>
    <w:lvl w:ilvl="3" w:tplc="0C0A000F" w:tentative="1">
      <w:start w:val="1"/>
      <w:numFmt w:val="decimal"/>
      <w:lvlText w:val="%4."/>
      <w:lvlJc w:val="left"/>
      <w:pPr>
        <w:ind w:left="3225" w:hanging="360"/>
      </w:pPr>
      <w:rPr>
        <w:rFonts w:cs="Times New Roman"/>
      </w:rPr>
    </w:lvl>
    <w:lvl w:ilvl="4" w:tplc="0C0A0019" w:tentative="1">
      <w:start w:val="1"/>
      <w:numFmt w:val="lowerLetter"/>
      <w:lvlText w:val="%5."/>
      <w:lvlJc w:val="left"/>
      <w:pPr>
        <w:ind w:left="3945" w:hanging="360"/>
      </w:pPr>
      <w:rPr>
        <w:rFonts w:cs="Times New Roman"/>
      </w:rPr>
    </w:lvl>
    <w:lvl w:ilvl="5" w:tplc="0C0A001B" w:tentative="1">
      <w:start w:val="1"/>
      <w:numFmt w:val="lowerRoman"/>
      <w:lvlText w:val="%6."/>
      <w:lvlJc w:val="right"/>
      <w:pPr>
        <w:ind w:left="4665" w:hanging="180"/>
      </w:pPr>
      <w:rPr>
        <w:rFonts w:cs="Times New Roman"/>
      </w:rPr>
    </w:lvl>
    <w:lvl w:ilvl="6" w:tplc="0C0A000F" w:tentative="1">
      <w:start w:val="1"/>
      <w:numFmt w:val="decimal"/>
      <w:lvlText w:val="%7."/>
      <w:lvlJc w:val="left"/>
      <w:pPr>
        <w:ind w:left="5385" w:hanging="360"/>
      </w:pPr>
      <w:rPr>
        <w:rFonts w:cs="Times New Roman"/>
      </w:rPr>
    </w:lvl>
    <w:lvl w:ilvl="7" w:tplc="0C0A0019" w:tentative="1">
      <w:start w:val="1"/>
      <w:numFmt w:val="lowerLetter"/>
      <w:lvlText w:val="%8."/>
      <w:lvlJc w:val="left"/>
      <w:pPr>
        <w:ind w:left="6105" w:hanging="360"/>
      </w:pPr>
      <w:rPr>
        <w:rFonts w:cs="Times New Roman"/>
      </w:rPr>
    </w:lvl>
    <w:lvl w:ilvl="8" w:tplc="0C0A001B" w:tentative="1">
      <w:start w:val="1"/>
      <w:numFmt w:val="lowerRoman"/>
      <w:lvlText w:val="%9."/>
      <w:lvlJc w:val="right"/>
      <w:pPr>
        <w:ind w:left="6825" w:hanging="180"/>
      </w:pPr>
      <w:rPr>
        <w:rFonts w:cs="Times New Roman"/>
      </w:rPr>
    </w:lvl>
  </w:abstractNum>
  <w:abstractNum w:abstractNumId="3">
    <w:nsid w:val="1B2E5DB4"/>
    <w:multiLevelType w:val="hybridMultilevel"/>
    <w:tmpl w:val="00DE99B8"/>
    <w:lvl w:ilvl="0" w:tplc="B2D887F4">
      <w:start w:val="3"/>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6E942D5"/>
    <w:multiLevelType w:val="hybridMultilevel"/>
    <w:tmpl w:val="28967860"/>
    <w:lvl w:ilvl="0" w:tplc="B8344D5C">
      <w:start w:val="2"/>
      <w:numFmt w:val="upperLetter"/>
      <w:lvlText w:val="%1)"/>
      <w:lvlJc w:val="left"/>
      <w:pPr>
        <w:ind w:left="1065" w:hanging="360"/>
      </w:pPr>
      <w:rPr>
        <w:rFonts w:cs="Times New Roman" w:hint="default"/>
        <w:b/>
      </w:rPr>
    </w:lvl>
    <w:lvl w:ilvl="1" w:tplc="0C0A0019" w:tentative="1">
      <w:start w:val="1"/>
      <w:numFmt w:val="lowerLetter"/>
      <w:lvlText w:val="%2."/>
      <w:lvlJc w:val="left"/>
      <w:pPr>
        <w:ind w:left="1785" w:hanging="360"/>
      </w:pPr>
      <w:rPr>
        <w:rFonts w:cs="Times New Roman"/>
      </w:rPr>
    </w:lvl>
    <w:lvl w:ilvl="2" w:tplc="0C0A001B" w:tentative="1">
      <w:start w:val="1"/>
      <w:numFmt w:val="lowerRoman"/>
      <w:lvlText w:val="%3."/>
      <w:lvlJc w:val="right"/>
      <w:pPr>
        <w:ind w:left="2505" w:hanging="180"/>
      </w:pPr>
      <w:rPr>
        <w:rFonts w:cs="Times New Roman"/>
      </w:rPr>
    </w:lvl>
    <w:lvl w:ilvl="3" w:tplc="0C0A000F" w:tentative="1">
      <w:start w:val="1"/>
      <w:numFmt w:val="decimal"/>
      <w:lvlText w:val="%4."/>
      <w:lvlJc w:val="left"/>
      <w:pPr>
        <w:ind w:left="3225" w:hanging="360"/>
      </w:pPr>
      <w:rPr>
        <w:rFonts w:cs="Times New Roman"/>
      </w:rPr>
    </w:lvl>
    <w:lvl w:ilvl="4" w:tplc="0C0A0019" w:tentative="1">
      <w:start w:val="1"/>
      <w:numFmt w:val="lowerLetter"/>
      <w:lvlText w:val="%5."/>
      <w:lvlJc w:val="left"/>
      <w:pPr>
        <w:ind w:left="3945" w:hanging="360"/>
      </w:pPr>
      <w:rPr>
        <w:rFonts w:cs="Times New Roman"/>
      </w:rPr>
    </w:lvl>
    <w:lvl w:ilvl="5" w:tplc="0C0A001B" w:tentative="1">
      <w:start w:val="1"/>
      <w:numFmt w:val="lowerRoman"/>
      <w:lvlText w:val="%6."/>
      <w:lvlJc w:val="right"/>
      <w:pPr>
        <w:ind w:left="4665" w:hanging="180"/>
      </w:pPr>
      <w:rPr>
        <w:rFonts w:cs="Times New Roman"/>
      </w:rPr>
    </w:lvl>
    <w:lvl w:ilvl="6" w:tplc="0C0A000F" w:tentative="1">
      <w:start w:val="1"/>
      <w:numFmt w:val="decimal"/>
      <w:lvlText w:val="%7."/>
      <w:lvlJc w:val="left"/>
      <w:pPr>
        <w:ind w:left="5385" w:hanging="360"/>
      </w:pPr>
      <w:rPr>
        <w:rFonts w:cs="Times New Roman"/>
      </w:rPr>
    </w:lvl>
    <w:lvl w:ilvl="7" w:tplc="0C0A0019" w:tentative="1">
      <w:start w:val="1"/>
      <w:numFmt w:val="lowerLetter"/>
      <w:lvlText w:val="%8."/>
      <w:lvlJc w:val="left"/>
      <w:pPr>
        <w:ind w:left="6105" w:hanging="360"/>
      </w:pPr>
      <w:rPr>
        <w:rFonts w:cs="Times New Roman"/>
      </w:rPr>
    </w:lvl>
    <w:lvl w:ilvl="8" w:tplc="0C0A001B" w:tentative="1">
      <w:start w:val="1"/>
      <w:numFmt w:val="lowerRoman"/>
      <w:lvlText w:val="%9."/>
      <w:lvlJc w:val="right"/>
      <w:pPr>
        <w:ind w:left="6825" w:hanging="180"/>
      </w:pPr>
      <w:rPr>
        <w:rFonts w:cs="Times New Roman"/>
      </w:rPr>
    </w:lvl>
  </w:abstractNum>
  <w:abstractNum w:abstractNumId="5">
    <w:nsid w:val="4CC556F8"/>
    <w:multiLevelType w:val="hybridMultilevel"/>
    <w:tmpl w:val="80D86E0E"/>
    <w:lvl w:ilvl="0" w:tplc="65CA638C">
      <w:start w:val="1"/>
      <w:numFmt w:val="bullet"/>
      <w:lvlText w:val="►"/>
      <w:lvlJc w:val="left"/>
      <w:pPr>
        <w:tabs>
          <w:tab w:val="num" w:pos="720"/>
        </w:tabs>
        <w:ind w:left="720" w:hanging="360"/>
      </w:pPr>
      <w:rPr>
        <w:rFonts w:ascii="Arial" w:hAnsi="Aria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53646AA"/>
    <w:multiLevelType w:val="hybridMultilevel"/>
    <w:tmpl w:val="395261A2"/>
    <w:lvl w:ilvl="0" w:tplc="E696C530">
      <w:start w:val="1"/>
      <w:numFmt w:val="decimal"/>
      <w:lvlText w:val="%1."/>
      <w:lvlJc w:val="left"/>
      <w:pPr>
        <w:ind w:left="1065" w:hanging="360"/>
      </w:pPr>
      <w:rPr>
        <w:rFonts w:cs="Times New Roman" w:hint="default"/>
      </w:rPr>
    </w:lvl>
    <w:lvl w:ilvl="1" w:tplc="0C0A0019" w:tentative="1">
      <w:start w:val="1"/>
      <w:numFmt w:val="lowerLetter"/>
      <w:lvlText w:val="%2."/>
      <w:lvlJc w:val="left"/>
      <w:pPr>
        <w:ind w:left="1785" w:hanging="360"/>
      </w:pPr>
      <w:rPr>
        <w:rFonts w:cs="Times New Roman"/>
      </w:rPr>
    </w:lvl>
    <w:lvl w:ilvl="2" w:tplc="0C0A001B" w:tentative="1">
      <w:start w:val="1"/>
      <w:numFmt w:val="lowerRoman"/>
      <w:lvlText w:val="%3."/>
      <w:lvlJc w:val="right"/>
      <w:pPr>
        <w:ind w:left="2505" w:hanging="180"/>
      </w:pPr>
      <w:rPr>
        <w:rFonts w:cs="Times New Roman"/>
      </w:rPr>
    </w:lvl>
    <w:lvl w:ilvl="3" w:tplc="0C0A000F" w:tentative="1">
      <w:start w:val="1"/>
      <w:numFmt w:val="decimal"/>
      <w:lvlText w:val="%4."/>
      <w:lvlJc w:val="left"/>
      <w:pPr>
        <w:ind w:left="3225" w:hanging="360"/>
      </w:pPr>
      <w:rPr>
        <w:rFonts w:cs="Times New Roman"/>
      </w:rPr>
    </w:lvl>
    <w:lvl w:ilvl="4" w:tplc="0C0A0019" w:tentative="1">
      <w:start w:val="1"/>
      <w:numFmt w:val="lowerLetter"/>
      <w:lvlText w:val="%5."/>
      <w:lvlJc w:val="left"/>
      <w:pPr>
        <w:ind w:left="3945" w:hanging="360"/>
      </w:pPr>
      <w:rPr>
        <w:rFonts w:cs="Times New Roman"/>
      </w:rPr>
    </w:lvl>
    <w:lvl w:ilvl="5" w:tplc="0C0A001B" w:tentative="1">
      <w:start w:val="1"/>
      <w:numFmt w:val="lowerRoman"/>
      <w:lvlText w:val="%6."/>
      <w:lvlJc w:val="right"/>
      <w:pPr>
        <w:ind w:left="4665" w:hanging="180"/>
      </w:pPr>
      <w:rPr>
        <w:rFonts w:cs="Times New Roman"/>
      </w:rPr>
    </w:lvl>
    <w:lvl w:ilvl="6" w:tplc="0C0A000F" w:tentative="1">
      <w:start w:val="1"/>
      <w:numFmt w:val="decimal"/>
      <w:lvlText w:val="%7."/>
      <w:lvlJc w:val="left"/>
      <w:pPr>
        <w:ind w:left="5385" w:hanging="360"/>
      </w:pPr>
      <w:rPr>
        <w:rFonts w:cs="Times New Roman"/>
      </w:rPr>
    </w:lvl>
    <w:lvl w:ilvl="7" w:tplc="0C0A0019" w:tentative="1">
      <w:start w:val="1"/>
      <w:numFmt w:val="lowerLetter"/>
      <w:lvlText w:val="%8."/>
      <w:lvlJc w:val="left"/>
      <w:pPr>
        <w:ind w:left="6105" w:hanging="360"/>
      </w:pPr>
      <w:rPr>
        <w:rFonts w:cs="Times New Roman"/>
      </w:rPr>
    </w:lvl>
    <w:lvl w:ilvl="8" w:tplc="0C0A001B" w:tentative="1">
      <w:start w:val="1"/>
      <w:numFmt w:val="lowerRoman"/>
      <w:lvlText w:val="%9."/>
      <w:lvlJc w:val="right"/>
      <w:pPr>
        <w:ind w:left="6825" w:hanging="180"/>
      </w:pPr>
      <w:rPr>
        <w:rFonts w:cs="Times New Roman"/>
      </w:rPr>
    </w:lvl>
  </w:abstractNum>
  <w:abstractNum w:abstractNumId="7">
    <w:nsid w:val="59B708EF"/>
    <w:multiLevelType w:val="hybridMultilevel"/>
    <w:tmpl w:val="AEB24DEA"/>
    <w:lvl w:ilvl="0" w:tplc="65CA638C">
      <w:start w:val="1"/>
      <w:numFmt w:val="bullet"/>
      <w:lvlText w:val="►"/>
      <w:lvlJc w:val="left"/>
      <w:pPr>
        <w:tabs>
          <w:tab w:val="num" w:pos="720"/>
        </w:tabs>
        <w:ind w:left="720" w:hanging="360"/>
      </w:pPr>
      <w:rPr>
        <w:rFonts w:ascii="Arial" w:hAnsi="Aria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108427A"/>
    <w:multiLevelType w:val="hybridMultilevel"/>
    <w:tmpl w:val="7F10F63A"/>
    <w:lvl w:ilvl="0" w:tplc="A88A48BA">
      <w:start w:val="1"/>
      <w:numFmt w:val="decimal"/>
      <w:lvlText w:val="%1."/>
      <w:lvlJc w:val="left"/>
      <w:pPr>
        <w:ind w:left="720" w:hanging="360"/>
      </w:pPr>
      <w:rPr>
        <w:rFonts w:cs="Times New Roman"/>
        <w:b/>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nsid w:val="699A13CC"/>
    <w:multiLevelType w:val="hybridMultilevel"/>
    <w:tmpl w:val="5F56D310"/>
    <w:lvl w:ilvl="0" w:tplc="808A9584">
      <w:start w:val="1"/>
      <w:numFmt w:val="decimal"/>
      <w:lvlText w:val="2.%1"/>
      <w:lvlJc w:val="left"/>
      <w:pPr>
        <w:ind w:left="720" w:hanging="360"/>
      </w:pPr>
      <w:rPr>
        <w:rFonts w:cs="Times New Roman" w:hint="default"/>
        <w:b/>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7A5F5A61"/>
    <w:multiLevelType w:val="hybridMultilevel"/>
    <w:tmpl w:val="072451C6"/>
    <w:lvl w:ilvl="0" w:tplc="749C1124">
      <w:start w:val="1"/>
      <w:numFmt w:val="bullet"/>
      <w:lvlText w:val=""/>
      <w:lvlJc w:val="left"/>
      <w:pPr>
        <w:ind w:left="1065" w:hanging="360"/>
      </w:pPr>
      <w:rPr>
        <w:rFonts w:ascii="Symbol" w:eastAsia="Times New Roman" w:hAnsi="Symbol" w:hint="default"/>
      </w:rPr>
    </w:lvl>
    <w:lvl w:ilvl="1" w:tplc="0C0A0003" w:tentative="1">
      <w:start w:val="1"/>
      <w:numFmt w:val="bullet"/>
      <w:lvlText w:val="o"/>
      <w:lvlJc w:val="left"/>
      <w:pPr>
        <w:ind w:left="1785" w:hanging="360"/>
      </w:pPr>
      <w:rPr>
        <w:rFonts w:ascii="Courier New" w:hAnsi="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hint="default"/>
      </w:rPr>
    </w:lvl>
    <w:lvl w:ilvl="8" w:tplc="0C0A0005" w:tentative="1">
      <w:start w:val="1"/>
      <w:numFmt w:val="bullet"/>
      <w:lvlText w:val=""/>
      <w:lvlJc w:val="left"/>
      <w:pPr>
        <w:ind w:left="6825" w:hanging="360"/>
      </w:pPr>
      <w:rPr>
        <w:rFonts w:ascii="Wingdings" w:hAnsi="Wingdings" w:hint="default"/>
      </w:rPr>
    </w:lvl>
  </w:abstractNum>
  <w:num w:numId="1">
    <w:abstractNumId w:val="8"/>
  </w:num>
  <w:num w:numId="2">
    <w:abstractNumId w:val="7"/>
  </w:num>
  <w:num w:numId="3">
    <w:abstractNumId w:val="5"/>
  </w:num>
  <w:num w:numId="4">
    <w:abstractNumId w:val="9"/>
  </w:num>
  <w:num w:numId="5">
    <w:abstractNumId w:val="3"/>
  </w:num>
  <w:num w:numId="6">
    <w:abstractNumId w:val="1"/>
  </w:num>
  <w:num w:numId="7">
    <w:abstractNumId w:val="6"/>
  </w:num>
  <w:num w:numId="8">
    <w:abstractNumId w:val="10"/>
  </w:num>
  <w:num w:numId="9">
    <w:abstractNumId w:val="0"/>
  </w:num>
  <w:num w:numId="10">
    <w:abstractNumId w:val="4"/>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hyphenationZone w:val="283"/>
  <w:characterSpacingControl w:val="doNotCompress"/>
  <w:hdrShapeDefaults>
    <o:shapedefaults v:ext="edit" spidmax="2052"/>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3858"/>
    <w:rsid w:val="00000CF8"/>
    <w:rsid w:val="00020C25"/>
    <w:rsid w:val="00022B31"/>
    <w:rsid w:val="00022C24"/>
    <w:rsid w:val="000251A9"/>
    <w:rsid w:val="00026DA9"/>
    <w:rsid w:val="00027A5D"/>
    <w:rsid w:val="0005048A"/>
    <w:rsid w:val="00060287"/>
    <w:rsid w:val="00065997"/>
    <w:rsid w:val="00067C98"/>
    <w:rsid w:val="000E63F0"/>
    <w:rsid w:val="000F60D1"/>
    <w:rsid w:val="0011341B"/>
    <w:rsid w:val="00116880"/>
    <w:rsid w:val="0014266F"/>
    <w:rsid w:val="00145ECE"/>
    <w:rsid w:val="00163884"/>
    <w:rsid w:val="001741DD"/>
    <w:rsid w:val="001978DD"/>
    <w:rsid w:val="001A5579"/>
    <w:rsid w:val="001B2B17"/>
    <w:rsid w:val="001D12CB"/>
    <w:rsid w:val="001D78E7"/>
    <w:rsid w:val="001D7CDD"/>
    <w:rsid w:val="001E2C9B"/>
    <w:rsid w:val="001F3BDA"/>
    <w:rsid w:val="0020683F"/>
    <w:rsid w:val="00255045"/>
    <w:rsid w:val="0026318E"/>
    <w:rsid w:val="00266DA2"/>
    <w:rsid w:val="00287C0A"/>
    <w:rsid w:val="00287CFE"/>
    <w:rsid w:val="00295062"/>
    <w:rsid w:val="00297C68"/>
    <w:rsid w:val="002A6E29"/>
    <w:rsid w:val="002C3635"/>
    <w:rsid w:val="002D188E"/>
    <w:rsid w:val="002D37F7"/>
    <w:rsid w:val="002D4538"/>
    <w:rsid w:val="002F77D3"/>
    <w:rsid w:val="003113BA"/>
    <w:rsid w:val="003369B7"/>
    <w:rsid w:val="00344FC5"/>
    <w:rsid w:val="00347455"/>
    <w:rsid w:val="00355B11"/>
    <w:rsid w:val="00361A5B"/>
    <w:rsid w:val="00362338"/>
    <w:rsid w:val="003865D3"/>
    <w:rsid w:val="00390F11"/>
    <w:rsid w:val="00392D6E"/>
    <w:rsid w:val="00393685"/>
    <w:rsid w:val="00394D2B"/>
    <w:rsid w:val="0039699F"/>
    <w:rsid w:val="003A403B"/>
    <w:rsid w:val="003B51A4"/>
    <w:rsid w:val="003B5D4F"/>
    <w:rsid w:val="003C0076"/>
    <w:rsid w:val="003C2490"/>
    <w:rsid w:val="003C5DF2"/>
    <w:rsid w:val="003C6C54"/>
    <w:rsid w:val="003E170A"/>
    <w:rsid w:val="003F1C5D"/>
    <w:rsid w:val="00413B04"/>
    <w:rsid w:val="00422880"/>
    <w:rsid w:val="00444E0B"/>
    <w:rsid w:val="00446250"/>
    <w:rsid w:val="00465ABF"/>
    <w:rsid w:val="004804AC"/>
    <w:rsid w:val="00495E7A"/>
    <w:rsid w:val="004A144B"/>
    <w:rsid w:val="004B08CC"/>
    <w:rsid w:val="004D131C"/>
    <w:rsid w:val="004D14A6"/>
    <w:rsid w:val="004D2F1B"/>
    <w:rsid w:val="004D707C"/>
    <w:rsid w:val="004E447F"/>
    <w:rsid w:val="00516C02"/>
    <w:rsid w:val="00526186"/>
    <w:rsid w:val="005304BC"/>
    <w:rsid w:val="00531613"/>
    <w:rsid w:val="00535698"/>
    <w:rsid w:val="005420E3"/>
    <w:rsid w:val="00546ED7"/>
    <w:rsid w:val="00565208"/>
    <w:rsid w:val="005838A5"/>
    <w:rsid w:val="0058511A"/>
    <w:rsid w:val="00586C8D"/>
    <w:rsid w:val="005907A8"/>
    <w:rsid w:val="005946F5"/>
    <w:rsid w:val="005B5959"/>
    <w:rsid w:val="005E5A85"/>
    <w:rsid w:val="005F3194"/>
    <w:rsid w:val="005F6773"/>
    <w:rsid w:val="00605DFC"/>
    <w:rsid w:val="006377F1"/>
    <w:rsid w:val="0064260E"/>
    <w:rsid w:val="00643626"/>
    <w:rsid w:val="006462FB"/>
    <w:rsid w:val="00654E9F"/>
    <w:rsid w:val="006567A1"/>
    <w:rsid w:val="00656F54"/>
    <w:rsid w:val="0067442F"/>
    <w:rsid w:val="00674B0A"/>
    <w:rsid w:val="00683024"/>
    <w:rsid w:val="0069351B"/>
    <w:rsid w:val="006964C2"/>
    <w:rsid w:val="006A03CC"/>
    <w:rsid w:val="006A196B"/>
    <w:rsid w:val="006B5AAA"/>
    <w:rsid w:val="006B64F0"/>
    <w:rsid w:val="006B786F"/>
    <w:rsid w:val="006C3E91"/>
    <w:rsid w:val="006C7DD8"/>
    <w:rsid w:val="006D2466"/>
    <w:rsid w:val="006E09D6"/>
    <w:rsid w:val="006E1080"/>
    <w:rsid w:val="006E5F0D"/>
    <w:rsid w:val="006F5CD6"/>
    <w:rsid w:val="007126FA"/>
    <w:rsid w:val="00723B60"/>
    <w:rsid w:val="0073191E"/>
    <w:rsid w:val="0073677B"/>
    <w:rsid w:val="00753139"/>
    <w:rsid w:val="00754171"/>
    <w:rsid w:val="00760813"/>
    <w:rsid w:val="0076107A"/>
    <w:rsid w:val="00776C02"/>
    <w:rsid w:val="00786B38"/>
    <w:rsid w:val="007912A3"/>
    <w:rsid w:val="00793858"/>
    <w:rsid w:val="00794DC9"/>
    <w:rsid w:val="007A3246"/>
    <w:rsid w:val="007A3FB9"/>
    <w:rsid w:val="007B5671"/>
    <w:rsid w:val="007B7318"/>
    <w:rsid w:val="007C1076"/>
    <w:rsid w:val="007C3834"/>
    <w:rsid w:val="007E1DAB"/>
    <w:rsid w:val="007E3F1B"/>
    <w:rsid w:val="007F07CF"/>
    <w:rsid w:val="007F62B4"/>
    <w:rsid w:val="00800AB7"/>
    <w:rsid w:val="00801DD3"/>
    <w:rsid w:val="00803E5C"/>
    <w:rsid w:val="00825024"/>
    <w:rsid w:val="008471AB"/>
    <w:rsid w:val="00866511"/>
    <w:rsid w:val="00867E86"/>
    <w:rsid w:val="00870D09"/>
    <w:rsid w:val="0087633E"/>
    <w:rsid w:val="00877536"/>
    <w:rsid w:val="00883E79"/>
    <w:rsid w:val="008A3BCC"/>
    <w:rsid w:val="008B333C"/>
    <w:rsid w:val="008D2D4C"/>
    <w:rsid w:val="008D7EDB"/>
    <w:rsid w:val="008E6D55"/>
    <w:rsid w:val="008F3819"/>
    <w:rsid w:val="009056FE"/>
    <w:rsid w:val="00920A80"/>
    <w:rsid w:val="00940991"/>
    <w:rsid w:val="00942890"/>
    <w:rsid w:val="009518FA"/>
    <w:rsid w:val="00970182"/>
    <w:rsid w:val="00974C85"/>
    <w:rsid w:val="00981743"/>
    <w:rsid w:val="009817B3"/>
    <w:rsid w:val="009831FF"/>
    <w:rsid w:val="0098753E"/>
    <w:rsid w:val="009905D6"/>
    <w:rsid w:val="00994332"/>
    <w:rsid w:val="009A3921"/>
    <w:rsid w:val="009B467D"/>
    <w:rsid w:val="009C149C"/>
    <w:rsid w:val="009C52F7"/>
    <w:rsid w:val="009C6C75"/>
    <w:rsid w:val="009D39CE"/>
    <w:rsid w:val="009D4190"/>
    <w:rsid w:val="009E128A"/>
    <w:rsid w:val="009E7FF1"/>
    <w:rsid w:val="009F2499"/>
    <w:rsid w:val="00A00B19"/>
    <w:rsid w:val="00A05B08"/>
    <w:rsid w:val="00A07E2F"/>
    <w:rsid w:val="00A22A40"/>
    <w:rsid w:val="00A23514"/>
    <w:rsid w:val="00A26F07"/>
    <w:rsid w:val="00A301CF"/>
    <w:rsid w:val="00A52118"/>
    <w:rsid w:val="00A522BB"/>
    <w:rsid w:val="00A6378F"/>
    <w:rsid w:val="00A6564A"/>
    <w:rsid w:val="00A8371B"/>
    <w:rsid w:val="00A869DE"/>
    <w:rsid w:val="00AA040C"/>
    <w:rsid w:val="00AC0227"/>
    <w:rsid w:val="00AC51F9"/>
    <w:rsid w:val="00AD4F75"/>
    <w:rsid w:val="00AD6780"/>
    <w:rsid w:val="00AE3649"/>
    <w:rsid w:val="00AE64C0"/>
    <w:rsid w:val="00AF344C"/>
    <w:rsid w:val="00B001BB"/>
    <w:rsid w:val="00B02AFD"/>
    <w:rsid w:val="00B14165"/>
    <w:rsid w:val="00B15C10"/>
    <w:rsid w:val="00B263E3"/>
    <w:rsid w:val="00B329B4"/>
    <w:rsid w:val="00B355BF"/>
    <w:rsid w:val="00B3776C"/>
    <w:rsid w:val="00B435FB"/>
    <w:rsid w:val="00B56A3A"/>
    <w:rsid w:val="00B763D4"/>
    <w:rsid w:val="00B93C8E"/>
    <w:rsid w:val="00B97FAF"/>
    <w:rsid w:val="00BA3BD6"/>
    <w:rsid w:val="00BA53AF"/>
    <w:rsid w:val="00BA6F5C"/>
    <w:rsid w:val="00BB1198"/>
    <w:rsid w:val="00BD06B3"/>
    <w:rsid w:val="00BD0885"/>
    <w:rsid w:val="00C24F29"/>
    <w:rsid w:val="00C26FD2"/>
    <w:rsid w:val="00C277C4"/>
    <w:rsid w:val="00C465E0"/>
    <w:rsid w:val="00C524D8"/>
    <w:rsid w:val="00C53B2D"/>
    <w:rsid w:val="00C613E0"/>
    <w:rsid w:val="00C7366D"/>
    <w:rsid w:val="00C77ACD"/>
    <w:rsid w:val="00C77D5E"/>
    <w:rsid w:val="00C80656"/>
    <w:rsid w:val="00C94A5E"/>
    <w:rsid w:val="00CA1095"/>
    <w:rsid w:val="00CA7D99"/>
    <w:rsid w:val="00CE7A1D"/>
    <w:rsid w:val="00CF2AAE"/>
    <w:rsid w:val="00CF5BF9"/>
    <w:rsid w:val="00D048FD"/>
    <w:rsid w:val="00D05E1E"/>
    <w:rsid w:val="00D11F60"/>
    <w:rsid w:val="00D3109E"/>
    <w:rsid w:val="00D533EE"/>
    <w:rsid w:val="00D570AD"/>
    <w:rsid w:val="00D73617"/>
    <w:rsid w:val="00D862B5"/>
    <w:rsid w:val="00DB09C5"/>
    <w:rsid w:val="00DB626E"/>
    <w:rsid w:val="00DC6F44"/>
    <w:rsid w:val="00DD0606"/>
    <w:rsid w:val="00DD2410"/>
    <w:rsid w:val="00DD7E23"/>
    <w:rsid w:val="00DE0377"/>
    <w:rsid w:val="00DE2F9B"/>
    <w:rsid w:val="00DF7981"/>
    <w:rsid w:val="00E14356"/>
    <w:rsid w:val="00E15E3D"/>
    <w:rsid w:val="00E207CD"/>
    <w:rsid w:val="00E21E15"/>
    <w:rsid w:val="00E30276"/>
    <w:rsid w:val="00E32E4D"/>
    <w:rsid w:val="00E33D8E"/>
    <w:rsid w:val="00E45C57"/>
    <w:rsid w:val="00E54E5D"/>
    <w:rsid w:val="00E65B7F"/>
    <w:rsid w:val="00E73E6A"/>
    <w:rsid w:val="00E74D48"/>
    <w:rsid w:val="00E751C5"/>
    <w:rsid w:val="00E76792"/>
    <w:rsid w:val="00EA1511"/>
    <w:rsid w:val="00EA2239"/>
    <w:rsid w:val="00EB15E2"/>
    <w:rsid w:val="00EB1E74"/>
    <w:rsid w:val="00EB4742"/>
    <w:rsid w:val="00EC36F3"/>
    <w:rsid w:val="00ED3608"/>
    <w:rsid w:val="00EE56CC"/>
    <w:rsid w:val="00EF0B47"/>
    <w:rsid w:val="00F03936"/>
    <w:rsid w:val="00F05008"/>
    <w:rsid w:val="00F053FE"/>
    <w:rsid w:val="00F059A1"/>
    <w:rsid w:val="00F444CB"/>
    <w:rsid w:val="00F51557"/>
    <w:rsid w:val="00F51C8C"/>
    <w:rsid w:val="00F6435E"/>
    <w:rsid w:val="00F64F39"/>
    <w:rsid w:val="00F7376A"/>
    <w:rsid w:val="00F779FF"/>
    <w:rsid w:val="00F85AA9"/>
    <w:rsid w:val="00F868DF"/>
    <w:rsid w:val="00F87CC4"/>
    <w:rsid w:val="00F91D0B"/>
    <w:rsid w:val="00FA0DA1"/>
    <w:rsid w:val="00FB4A04"/>
    <w:rsid w:val="00FC7C2D"/>
    <w:rsid w:val="00FF1E09"/>
    <w:rsid w:val="00FF2F46"/>
    <w:rsid w:val="00FF5368"/>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E751C5"/>
    <w:pPr>
      <w:spacing w:after="200" w:line="276" w:lineRule="auto"/>
    </w:pPr>
    <w:rPr>
      <w:lang w:val="it-IT" w:eastAsia="en-US"/>
    </w:rPr>
  </w:style>
  <w:style w:type="paragraph" w:styleId="Heading1">
    <w:name w:val="heading 1"/>
    <w:basedOn w:val="Normal"/>
    <w:next w:val="Normal"/>
    <w:link w:val="Heading1Char"/>
    <w:uiPriority w:val="99"/>
    <w:qFormat/>
    <w:rsid w:val="00D05E1E"/>
    <w:pPr>
      <w:keepNext/>
      <w:keepLines/>
      <w:spacing w:before="480" w:after="0"/>
      <w:outlineLvl w:val="0"/>
    </w:pPr>
    <w:rPr>
      <w:rFonts w:ascii="Arial" w:eastAsia="SimHei" w:hAnsi="Arial"/>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05E1E"/>
    <w:rPr>
      <w:rFonts w:ascii="Arial" w:eastAsia="SimHei" w:hAnsi="Arial" w:cs="Times New Roman"/>
      <w:b/>
      <w:bCs/>
      <w:color w:val="365F91"/>
      <w:sz w:val="28"/>
      <w:szCs w:val="28"/>
    </w:rPr>
  </w:style>
  <w:style w:type="paragraph" w:styleId="Header">
    <w:name w:val="header"/>
    <w:basedOn w:val="Normal"/>
    <w:link w:val="HeaderChar"/>
    <w:uiPriority w:val="99"/>
    <w:rsid w:val="00793858"/>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793858"/>
    <w:rPr>
      <w:rFonts w:cs="Times New Roman"/>
    </w:rPr>
  </w:style>
  <w:style w:type="paragraph" w:styleId="Footer">
    <w:name w:val="footer"/>
    <w:basedOn w:val="Normal"/>
    <w:link w:val="FooterChar"/>
    <w:uiPriority w:val="99"/>
    <w:rsid w:val="00793858"/>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793858"/>
    <w:rPr>
      <w:rFonts w:cs="Times New Roman"/>
    </w:rPr>
  </w:style>
  <w:style w:type="paragraph" w:styleId="BalloonText">
    <w:name w:val="Balloon Text"/>
    <w:basedOn w:val="Normal"/>
    <w:link w:val="BalloonTextChar"/>
    <w:uiPriority w:val="99"/>
    <w:semiHidden/>
    <w:rsid w:val="00C277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277C4"/>
    <w:rPr>
      <w:rFonts w:ascii="Tahoma" w:hAnsi="Tahoma" w:cs="Tahoma"/>
      <w:sz w:val="16"/>
      <w:szCs w:val="16"/>
    </w:rPr>
  </w:style>
  <w:style w:type="paragraph" w:styleId="TOCHeading">
    <w:name w:val="TOC Heading"/>
    <w:basedOn w:val="Heading1"/>
    <w:next w:val="Normal"/>
    <w:uiPriority w:val="99"/>
    <w:qFormat/>
    <w:rsid w:val="00D05E1E"/>
    <w:pPr>
      <w:outlineLvl w:val="9"/>
    </w:pPr>
    <w:rPr>
      <w:lang w:val="en-US" w:eastAsia="ja-JP"/>
    </w:rPr>
  </w:style>
  <w:style w:type="paragraph" w:styleId="ListParagraph">
    <w:name w:val="List Paragraph"/>
    <w:basedOn w:val="Normal"/>
    <w:uiPriority w:val="99"/>
    <w:qFormat/>
    <w:rsid w:val="00E207CD"/>
    <w:pPr>
      <w:ind w:left="720"/>
      <w:contextualSpacing/>
    </w:pPr>
  </w:style>
  <w:style w:type="paragraph" w:styleId="TOC1">
    <w:name w:val="toc 1"/>
    <w:basedOn w:val="Normal"/>
    <w:next w:val="Normal"/>
    <w:autoRedefine/>
    <w:uiPriority w:val="99"/>
    <w:rsid w:val="0098753E"/>
    <w:pPr>
      <w:spacing w:after="100"/>
    </w:pPr>
  </w:style>
  <w:style w:type="character" w:styleId="Hyperlink">
    <w:name w:val="Hyperlink"/>
    <w:basedOn w:val="DefaultParagraphFont"/>
    <w:uiPriority w:val="99"/>
    <w:rsid w:val="0098753E"/>
    <w:rPr>
      <w:rFonts w:cs="Times New Roman"/>
      <w:color w:val="0000FF"/>
      <w:u w:val="single"/>
    </w:rPr>
  </w:style>
  <w:style w:type="paragraph" w:customStyle="1" w:styleId="TableSmHeading">
    <w:name w:val="Table_Sm_Heading"/>
    <w:basedOn w:val="Normal"/>
    <w:uiPriority w:val="99"/>
    <w:rsid w:val="00EA2239"/>
    <w:pPr>
      <w:keepNext/>
      <w:keepLines/>
      <w:spacing w:before="60" w:after="40" w:line="240" w:lineRule="auto"/>
    </w:pPr>
    <w:rPr>
      <w:rFonts w:ascii="Futura Hv" w:hAnsi="Futura Hv"/>
      <w:sz w:val="16"/>
      <w:szCs w:val="20"/>
    </w:rPr>
  </w:style>
  <w:style w:type="paragraph" w:customStyle="1" w:styleId="TableMedium">
    <w:name w:val="Table_Medium"/>
    <w:basedOn w:val="Normal"/>
    <w:uiPriority w:val="99"/>
    <w:rsid w:val="00EA2239"/>
    <w:pPr>
      <w:spacing w:before="40" w:after="40" w:line="240" w:lineRule="auto"/>
    </w:pPr>
    <w:rPr>
      <w:rFonts w:ascii="Futura Bk" w:hAnsi="Futura Bk"/>
      <w:sz w:val="18"/>
      <w:szCs w:val="20"/>
    </w:rPr>
  </w:style>
  <w:style w:type="table" w:styleId="TableGrid">
    <w:name w:val="Table Grid"/>
    <w:basedOn w:val="TableNormal"/>
    <w:uiPriority w:val="99"/>
    <w:rsid w:val="00883E7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FB4A04"/>
    <w:pPr>
      <w:adjustRightInd w:val="0"/>
      <w:snapToGrid w:val="0"/>
      <w:spacing w:after="240" w:line="240" w:lineRule="auto"/>
      <w:jc w:val="both"/>
    </w:pPr>
    <w:rPr>
      <w:rFonts w:ascii="Arial" w:hAnsi="Arial"/>
      <w:sz w:val="20"/>
      <w:szCs w:val="20"/>
      <w:lang w:val="en-AU" w:eastAsia="en-GB"/>
    </w:rPr>
  </w:style>
  <w:style w:type="character" w:customStyle="1" w:styleId="BodyTextChar">
    <w:name w:val="Body Text Char"/>
    <w:basedOn w:val="DefaultParagraphFont"/>
    <w:link w:val="BodyText"/>
    <w:uiPriority w:val="99"/>
    <w:locked/>
    <w:rsid w:val="00FB4A04"/>
    <w:rPr>
      <w:rFonts w:ascii="Arial" w:hAnsi="Arial" w:cs="Times New Roman"/>
      <w:sz w:val="20"/>
      <w:szCs w:val="20"/>
      <w:lang w:val="en-AU" w:eastAsia="en-GB"/>
    </w:rPr>
  </w:style>
</w:styles>
</file>

<file path=word/webSettings.xml><?xml version="1.0" encoding="utf-8"?>
<w:webSettings xmlns:r="http://schemas.openxmlformats.org/officeDocument/2006/relationships" xmlns:w="http://schemas.openxmlformats.org/wordprocessingml/2006/main">
  <w:divs>
    <w:div w:id="1426458400">
      <w:marLeft w:val="0"/>
      <w:marRight w:val="0"/>
      <w:marTop w:val="0"/>
      <w:marBottom w:val="0"/>
      <w:divBdr>
        <w:top w:val="none" w:sz="0" w:space="0" w:color="auto"/>
        <w:left w:val="none" w:sz="0" w:space="0" w:color="auto"/>
        <w:bottom w:val="none" w:sz="0" w:space="0" w:color="auto"/>
        <w:right w:val="none" w:sz="0" w:space="0" w:color="auto"/>
      </w:divBdr>
    </w:div>
    <w:div w:id="1426458401">
      <w:marLeft w:val="0"/>
      <w:marRight w:val="0"/>
      <w:marTop w:val="0"/>
      <w:marBottom w:val="0"/>
      <w:divBdr>
        <w:top w:val="none" w:sz="0" w:space="0" w:color="auto"/>
        <w:left w:val="none" w:sz="0" w:space="0" w:color="auto"/>
        <w:bottom w:val="none" w:sz="0" w:space="0" w:color="auto"/>
        <w:right w:val="none" w:sz="0" w:space="0" w:color="auto"/>
      </w:divBdr>
    </w:div>
    <w:div w:id="1426458402">
      <w:marLeft w:val="0"/>
      <w:marRight w:val="0"/>
      <w:marTop w:val="0"/>
      <w:marBottom w:val="0"/>
      <w:divBdr>
        <w:top w:val="none" w:sz="0" w:space="0" w:color="auto"/>
        <w:left w:val="none" w:sz="0" w:space="0" w:color="auto"/>
        <w:bottom w:val="none" w:sz="0" w:space="0" w:color="auto"/>
        <w:right w:val="none" w:sz="0" w:space="0" w:color="auto"/>
      </w:divBdr>
    </w:div>
    <w:div w:id="1426458403">
      <w:marLeft w:val="0"/>
      <w:marRight w:val="0"/>
      <w:marTop w:val="0"/>
      <w:marBottom w:val="0"/>
      <w:divBdr>
        <w:top w:val="none" w:sz="0" w:space="0" w:color="auto"/>
        <w:left w:val="none" w:sz="0" w:space="0" w:color="auto"/>
        <w:bottom w:val="none" w:sz="0" w:space="0" w:color="auto"/>
        <w:right w:val="none" w:sz="0" w:space="0" w:color="auto"/>
      </w:divBdr>
    </w:div>
    <w:div w:id="1426458404">
      <w:marLeft w:val="0"/>
      <w:marRight w:val="0"/>
      <w:marTop w:val="0"/>
      <w:marBottom w:val="0"/>
      <w:divBdr>
        <w:top w:val="none" w:sz="0" w:space="0" w:color="auto"/>
        <w:left w:val="none" w:sz="0" w:space="0" w:color="auto"/>
        <w:bottom w:val="none" w:sz="0" w:space="0" w:color="auto"/>
        <w:right w:val="none" w:sz="0" w:space="0" w:color="auto"/>
      </w:divBdr>
    </w:div>
    <w:div w:id="14264584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500</Words>
  <Characters>2752</Characters>
  <Application>Microsoft Office Outlook</Application>
  <DocSecurity>0</DocSecurity>
  <Lines>0</Lines>
  <Paragraphs>0</Paragraphs>
  <ScaleCrop>false</ScaleCrop>
  <Company>Ernst &amp; Young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Andrea Bologna</dc:creator>
  <cp:keywords/>
  <dc:description/>
  <cp:lastModifiedBy>00395041Q</cp:lastModifiedBy>
  <cp:revision>3</cp:revision>
  <dcterms:created xsi:type="dcterms:W3CDTF">2015-09-23T11:49:00Z</dcterms:created>
  <dcterms:modified xsi:type="dcterms:W3CDTF">2015-09-23T11:50:00Z</dcterms:modified>
</cp:coreProperties>
</file>