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50B020" w14:textId="0EC8D87B" w:rsidR="003134AE" w:rsidRPr="00876A51" w:rsidRDefault="0014383B" w:rsidP="00121BC7">
      <w:pPr>
        <w:ind w:left="2835"/>
        <w:rPr>
          <w:b/>
          <w:sz w:val="16"/>
          <w:szCs w:val="16"/>
          <w:lang w:val="en-US"/>
        </w:rPr>
      </w:pPr>
      <w:r w:rsidRPr="007B4B18">
        <w:rPr>
          <w:rFonts w:eastAsia="MS Gothic" w:cs="MS Gothic"/>
          <w:b/>
          <w:noProof/>
          <w:sz w:val="20"/>
          <w:lang w:val="fr-FR" w:eastAsia="zh-CN"/>
        </w:rPr>
        <w:drawing>
          <wp:anchor distT="0" distB="0" distL="114300" distR="114300" simplePos="0" relativeHeight="251668480" behindDoc="0" locked="0" layoutInCell="1" allowOverlap="1" wp14:anchorId="2CFC9292" wp14:editId="1FDA0598">
            <wp:simplePos x="0" y="0"/>
            <wp:positionH relativeFrom="column">
              <wp:posOffset>0</wp:posOffset>
            </wp:positionH>
            <wp:positionV relativeFrom="paragraph">
              <wp:posOffset>-406400</wp:posOffset>
            </wp:positionV>
            <wp:extent cx="1474470" cy="1270635"/>
            <wp:effectExtent l="0" t="0" r="0" b="0"/>
            <wp:wrapTight wrapText="bothSides">
              <wp:wrapPolygon edited="0">
                <wp:start x="0" y="0"/>
                <wp:lineTo x="0" y="21157"/>
                <wp:lineTo x="21209" y="21157"/>
                <wp:lineTo x="2120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2C4">
        <w:rPr>
          <w:b/>
          <w:lang w:val="en-US"/>
        </w:rPr>
        <w:t xml:space="preserve"> </w:t>
      </w:r>
    </w:p>
    <w:p w14:paraId="3C85C386" w14:textId="77777777" w:rsidR="00155524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EU-CHINA SOCIAL PROTECTION REFORM PROJECT</w:t>
      </w:r>
    </w:p>
    <w:p w14:paraId="19465513" w14:textId="77777777" w:rsidR="00155524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COMPONENT ONE</w:t>
      </w:r>
    </w:p>
    <w:p w14:paraId="65B7837A" w14:textId="3A3A6BE1" w:rsidR="00155524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PILOT AND PROVINCIAL ACTIVITIES</w:t>
      </w:r>
    </w:p>
    <w:p w14:paraId="1B948C84" w14:textId="453D3ACF" w:rsidR="00EC44E2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END-OF-PROJECT SUMMING UP</w:t>
      </w:r>
    </w:p>
    <w:p w14:paraId="5905F96E" w14:textId="1C1BAE62" w:rsidR="00155524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      ROUND TABLE DISCUSSION</w:t>
      </w:r>
    </w:p>
    <w:p w14:paraId="5C339964" w14:textId="0FC1E284" w:rsidR="00A33909" w:rsidRPr="00876A51" w:rsidRDefault="00A33909" w:rsidP="00121BC7">
      <w:pPr>
        <w:spacing w:after="0" w:line="240" w:lineRule="auto"/>
        <w:jc w:val="center"/>
        <w:rPr>
          <w:b/>
          <w:sz w:val="16"/>
          <w:szCs w:val="16"/>
          <w:lang w:val="en-US"/>
        </w:rPr>
      </w:pPr>
    </w:p>
    <w:p w14:paraId="6CFDA391" w14:textId="7C501756" w:rsidR="00155524" w:rsidRDefault="0077176B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bookmarkStart w:id="0" w:name="_GoBack"/>
      <w:bookmarkEnd w:id="0"/>
      <w:r>
        <w:rPr>
          <w:b/>
          <w:sz w:val="32"/>
          <w:szCs w:val="32"/>
          <w:lang w:val="en-US"/>
        </w:rPr>
        <w:t>13-14 June</w:t>
      </w:r>
      <w:r w:rsidR="00155524">
        <w:rPr>
          <w:b/>
          <w:sz w:val="32"/>
          <w:szCs w:val="32"/>
          <w:lang w:val="en-US"/>
        </w:rPr>
        <w:t xml:space="preserve"> 2019</w:t>
      </w:r>
    </w:p>
    <w:p w14:paraId="1B7D99F4" w14:textId="1A86E564" w:rsidR="007D0A2C" w:rsidRPr="007D0A2C" w:rsidRDefault="007D0A2C" w:rsidP="00121BC7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proofErr w:type="spellStart"/>
      <w:r w:rsidRPr="007D0A2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>水晶宫酒店</w:t>
      </w:r>
      <w:proofErr w:type="spellEnd"/>
      <w:r w:rsidRPr="007D0A2C"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  <w:t xml:space="preserve"> Tianjin Crystal Palace Hotel</w:t>
      </w:r>
    </w:p>
    <w:p w14:paraId="3EAA93E7" w14:textId="62E86635" w:rsidR="00155524" w:rsidRDefault="00155524" w:rsidP="00121BC7">
      <w:pPr>
        <w:spacing w:after="0" w:line="240" w:lineRule="auto"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Tentative Agenda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84"/>
        <w:gridCol w:w="7176"/>
      </w:tblGrid>
      <w:tr w:rsidR="00155524" w14:paraId="3A93B90B" w14:textId="77777777" w:rsidTr="00155524">
        <w:tc>
          <w:tcPr>
            <w:tcW w:w="5000" w:type="pct"/>
            <w:gridSpan w:val="2"/>
          </w:tcPr>
          <w:p w14:paraId="5A10337A" w14:textId="31224B34" w:rsidR="00155524" w:rsidRPr="00876A51" w:rsidRDefault="0077176B" w:rsidP="00155524">
            <w:pPr>
              <w:jc w:val="center"/>
              <w:rPr>
                <w:b/>
              </w:rPr>
            </w:pPr>
            <w:r>
              <w:rPr>
                <w:b/>
              </w:rPr>
              <w:t>13 June</w:t>
            </w:r>
          </w:p>
        </w:tc>
      </w:tr>
      <w:tr w:rsidR="00155524" w14:paraId="6B34FC63" w14:textId="77777777" w:rsidTr="00876A51">
        <w:tc>
          <w:tcPr>
            <w:tcW w:w="1040" w:type="pct"/>
          </w:tcPr>
          <w:p w14:paraId="502EC026" w14:textId="7775C357" w:rsidR="00155524" w:rsidRDefault="00155524" w:rsidP="00155524">
            <w:r>
              <w:t>08:30 – 09:00</w:t>
            </w:r>
          </w:p>
        </w:tc>
        <w:tc>
          <w:tcPr>
            <w:tcW w:w="3960" w:type="pct"/>
          </w:tcPr>
          <w:p w14:paraId="2C8E53E3" w14:textId="7BD3C89A" w:rsidR="00155524" w:rsidRDefault="00155524" w:rsidP="00530B09">
            <w:r>
              <w:t>Registration of participants</w:t>
            </w:r>
          </w:p>
        </w:tc>
      </w:tr>
      <w:tr w:rsidR="00155524" w14:paraId="592EDDDD" w14:textId="77777777" w:rsidTr="00876A51">
        <w:tc>
          <w:tcPr>
            <w:tcW w:w="1040" w:type="pct"/>
          </w:tcPr>
          <w:p w14:paraId="6AC34265" w14:textId="484EF8CC" w:rsidR="00155524" w:rsidRDefault="00155524" w:rsidP="00155524">
            <w:r>
              <w:t>09:00 – 09:20</w:t>
            </w:r>
          </w:p>
        </w:tc>
        <w:tc>
          <w:tcPr>
            <w:tcW w:w="3960" w:type="pct"/>
          </w:tcPr>
          <w:p w14:paraId="1F92FE11" w14:textId="77777777" w:rsidR="00155524" w:rsidRDefault="00155524" w:rsidP="00530B09">
            <w:r>
              <w:t>Opening ceremony:</w:t>
            </w:r>
          </w:p>
          <w:p w14:paraId="01BAB674" w14:textId="4C001DD8" w:rsidR="00155524" w:rsidRDefault="00155524" w:rsidP="00876A51">
            <w:pPr>
              <w:pStyle w:val="Paragraphedeliste"/>
              <w:numPr>
                <w:ilvl w:val="0"/>
                <w:numId w:val="5"/>
              </w:numPr>
              <w:ind w:left="523" w:hanging="180"/>
            </w:pPr>
            <w:r>
              <w:t>Welcome address by Tianjin DRC represe</w:t>
            </w:r>
            <w:r w:rsidR="00876A51">
              <w:t>nt</w:t>
            </w:r>
            <w:r>
              <w:t>ative</w:t>
            </w:r>
          </w:p>
          <w:p w14:paraId="34B3195B" w14:textId="23EC6FBC" w:rsidR="00155524" w:rsidRDefault="00155524" w:rsidP="00876A51">
            <w:pPr>
              <w:pStyle w:val="Paragraphedeliste"/>
              <w:numPr>
                <w:ilvl w:val="0"/>
                <w:numId w:val="5"/>
              </w:numPr>
              <w:ind w:left="523" w:hanging="163"/>
            </w:pPr>
            <w:r>
              <w:t>Welcome speech by EUD representative</w:t>
            </w:r>
            <w:r w:rsidR="00A1188F">
              <w:t xml:space="preserve"> (Ms Moretto, TBC)</w:t>
            </w:r>
          </w:p>
          <w:p w14:paraId="5FD71433" w14:textId="61E7515C" w:rsidR="00155524" w:rsidRDefault="00155524" w:rsidP="00876A51">
            <w:pPr>
              <w:pStyle w:val="Paragraphedeliste"/>
              <w:numPr>
                <w:ilvl w:val="0"/>
                <w:numId w:val="5"/>
              </w:numPr>
              <w:ind w:left="523" w:hanging="163"/>
            </w:pPr>
            <w:r>
              <w:t>Welcome speech by NDRC represe</w:t>
            </w:r>
            <w:r w:rsidR="00BE5006">
              <w:t>nt</w:t>
            </w:r>
            <w:r>
              <w:t>ative (5 minutes each)</w:t>
            </w:r>
          </w:p>
        </w:tc>
      </w:tr>
      <w:tr w:rsidR="00155524" w14:paraId="71D171D9" w14:textId="77777777" w:rsidTr="00155524">
        <w:tc>
          <w:tcPr>
            <w:tcW w:w="5000" w:type="pct"/>
            <w:gridSpan w:val="2"/>
          </w:tcPr>
          <w:p w14:paraId="521E5C8D" w14:textId="4B616106" w:rsidR="00155524" w:rsidRPr="00876A51" w:rsidRDefault="00155524" w:rsidP="00155524">
            <w:pPr>
              <w:jc w:val="center"/>
              <w:rPr>
                <w:b/>
              </w:rPr>
            </w:pPr>
            <w:r w:rsidRPr="00876A51">
              <w:rPr>
                <w:b/>
              </w:rPr>
              <w:t>Session 1 – Views on the future of social protection</w:t>
            </w:r>
          </w:p>
        </w:tc>
      </w:tr>
      <w:tr w:rsidR="00155524" w14:paraId="34EB9BDA" w14:textId="77777777" w:rsidTr="00876A51">
        <w:tc>
          <w:tcPr>
            <w:tcW w:w="1040" w:type="pct"/>
          </w:tcPr>
          <w:p w14:paraId="0B098FDD" w14:textId="3EDEC35F" w:rsidR="00155524" w:rsidRDefault="00155524" w:rsidP="00876A51">
            <w:r>
              <w:t>09:20 – 09:</w:t>
            </w:r>
            <w:r w:rsidR="00876A51">
              <w:t>4</w:t>
            </w:r>
            <w:r>
              <w:t xml:space="preserve">0 </w:t>
            </w:r>
          </w:p>
        </w:tc>
        <w:tc>
          <w:tcPr>
            <w:tcW w:w="3960" w:type="pct"/>
          </w:tcPr>
          <w:p w14:paraId="08E0D8D8" w14:textId="24D30BE5" w:rsidR="00155524" w:rsidRDefault="00155524" w:rsidP="0077176B">
            <w:r>
              <w:t xml:space="preserve">Keynote address on the Future of social protection from a European perspective, by Mr </w:t>
            </w:r>
            <w:r w:rsidR="0077176B">
              <w:t>Jean-Victor Gruat</w:t>
            </w:r>
            <w:r>
              <w:t xml:space="preserve">, </w:t>
            </w:r>
            <w:r w:rsidR="0077176B">
              <w:t>Resident Expert, EU-China Social protection reform project</w:t>
            </w:r>
          </w:p>
        </w:tc>
      </w:tr>
      <w:tr w:rsidR="00155524" w14:paraId="0140DDCB" w14:textId="77777777" w:rsidTr="00876A51">
        <w:tc>
          <w:tcPr>
            <w:tcW w:w="1040" w:type="pct"/>
          </w:tcPr>
          <w:p w14:paraId="4DC6DBAD" w14:textId="29BFE76D" w:rsidR="00155524" w:rsidRDefault="00155524" w:rsidP="00876A51">
            <w:r>
              <w:t>09:</w:t>
            </w:r>
            <w:r w:rsidR="00876A51">
              <w:t>4</w:t>
            </w:r>
            <w:r>
              <w:t>0 – 10:</w:t>
            </w:r>
            <w:r w:rsidR="00876A51">
              <w:t>0</w:t>
            </w:r>
            <w:r>
              <w:t>0</w:t>
            </w:r>
          </w:p>
        </w:tc>
        <w:tc>
          <w:tcPr>
            <w:tcW w:w="3960" w:type="pct"/>
          </w:tcPr>
          <w:p w14:paraId="60E661C0" w14:textId="17925236" w:rsidR="00155524" w:rsidRPr="00635D49" w:rsidRDefault="00155524" w:rsidP="00876A51">
            <w:pPr>
              <w:rPr>
                <w:lang w:val="en-US"/>
              </w:rPr>
            </w:pPr>
            <w:r>
              <w:t xml:space="preserve">Keynote address on Chinese perspectives for the future of social protection, by Mr Song Xiaowu, </w:t>
            </w:r>
            <w:r w:rsidR="00635D49" w:rsidRPr="00635D49">
              <w:rPr>
                <w:rFonts w:cstheme="minorHAnsi"/>
                <w:szCs w:val="21"/>
                <w:lang w:val="en-US"/>
              </w:rPr>
              <w:t>China Institute for Income Distribution, Beijing Normal University</w:t>
            </w:r>
          </w:p>
        </w:tc>
      </w:tr>
      <w:tr w:rsidR="00155524" w14:paraId="2201914C" w14:textId="77777777" w:rsidTr="00876A51">
        <w:tc>
          <w:tcPr>
            <w:tcW w:w="1040" w:type="pct"/>
          </w:tcPr>
          <w:p w14:paraId="30895C76" w14:textId="17C3AE0B" w:rsidR="00155524" w:rsidRDefault="00155524" w:rsidP="00876A51">
            <w:r>
              <w:t>10:</w:t>
            </w:r>
            <w:r w:rsidR="00876A51">
              <w:t>0</w:t>
            </w:r>
            <w:r>
              <w:t>0-10:30</w:t>
            </w:r>
          </w:p>
        </w:tc>
        <w:tc>
          <w:tcPr>
            <w:tcW w:w="3960" w:type="pct"/>
          </w:tcPr>
          <w:p w14:paraId="20ACD8B0" w14:textId="3E2C1F6E" w:rsidR="00155524" w:rsidRDefault="00155524" w:rsidP="00155524">
            <w:r>
              <w:t>Comments by the floor</w:t>
            </w:r>
          </w:p>
        </w:tc>
      </w:tr>
      <w:tr w:rsidR="00155524" w14:paraId="58645C96" w14:textId="77777777" w:rsidTr="00876A51">
        <w:tc>
          <w:tcPr>
            <w:tcW w:w="1040" w:type="pct"/>
          </w:tcPr>
          <w:p w14:paraId="312FD907" w14:textId="0FB30F57" w:rsidR="00155524" w:rsidRDefault="00635D49" w:rsidP="00530B09">
            <w:r>
              <w:t>10:30 – 11:00</w:t>
            </w:r>
          </w:p>
        </w:tc>
        <w:tc>
          <w:tcPr>
            <w:tcW w:w="3960" w:type="pct"/>
          </w:tcPr>
          <w:p w14:paraId="13A5BD85" w14:textId="6360401D" w:rsidR="00155524" w:rsidRDefault="00635D49" w:rsidP="00530B09">
            <w:r>
              <w:t>Coffee break</w:t>
            </w:r>
          </w:p>
        </w:tc>
      </w:tr>
      <w:tr w:rsidR="00635D49" w14:paraId="632D41C9" w14:textId="77777777" w:rsidTr="00635D49">
        <w:tc>
          <w:tcPr>
            <w:tcW w:w="5000" w:type="pct"/>
            <w:gridSpan w:val="2"/>
          </w:tcPr>
          <w:p w14:paraId="5A936241" w14:textId="7E761545" w:rsidR="00635D49" w:rsidRPr="00876A51" w:rsidRDefault="00635D49" w:rsidP="00635D49">
            <w:pPr>
              <w:jc w:val="center"/>
              <w:rPr>
                <w:b/>
              </w:rPr>
            </w:pPr>
            <w:r w:rsidRPr="00876A51">
              <w:rPr>
                <w:b/>
              </w:rPr>
              <w:t>Session 2 – Pilot experiments under SPRP framework</w:t>
            </w:r>
          </w:p>
        </w:tc>
      </w:tr>
      <w:tr w:rsidR="00155524" w14:paraId="164A1F12" w14:textId="77777777" w:rsidTr="00876A51">
        <w:tc>
          <w:tcPr>
            <w:tcW w:w="1040" w:type="pct"/>
          </w:tcPr>
          <w:p w14:paraId="5A41A49E" w14:textId="17CD1F59" w:rsidR="00155524" w:rsidRDefault="00635D49" w:rsidP="00635D49">
            <w:r>
              <w:t>11:00 – 11:15</w:t>
            </w:r>
          </w:p>
        </w:tc>
        <w:tc>
          <w:tcPr>
            <w:tcW w:w="3960" w:type="pct"/>
          </w:tcPr>
          <w:p w14:paraId="2355311E" w14:textId="6EC59761" w:rsidR="00155524" w:rsidRDefault="00635D49" w:rsidP="00A1188F">
            <w:r>
              <w:t xml:space="preserve">Pilot experiments under project Component 3 – Social Assistance by MOCA/C3 Resident Expert </w:t>
            </w:r>
            <w:r w:rsidR="00A1188F">
              <w:t>Ms Marzena Breza</w:t>
            </w:r>
          </w:p>
        </w:tc>
      </w:tr>
      <w:tr w:rsidR="00155524" w14:paraId="045ABE40" w14:textId="77777777" w:rsidTr="00876A51">
        <w:tc>
          <w:tcPr>
            <w:tcW w:w="1040" w:type="pct"/>
          </w:tcPr>
          <w:p w14:paraId="3496C0D8" w14:textId="0B94263C" w:rsidR="00155524" w:rsidRDefault="00635D49" w:rsidP="00635D49">
            <w:r>
              <w:t>11:15 – 11:30</w:t>
            </w:r>
          </w:p>
        </w:tc>
        <w:tc>
          <w:tcPr>
            <w:tcW w:w="3960" w:type="pct"/>
          </w:tcPr>
          <w:p w14:paraId="1670E701" w14:textId="73FED645" w:rsidR="00155524" w:rsidRDefault="00635D49" w:rsidP="00530B09">
            <w:r>
              <w:t>C1 Shanghai Pilot – Dealing with demographic ageing</w:t>
            </w:r>
          </w:p>
        </w:tc>
      </w:tr>
      <w:tr w:rsidR="00155524" w14:paraId="04B479F6" w14:textId="77777777" w:rsidTr="00876A51">
        <w:tc>
          <w:tcPr>
            <w:tcW w:w="1040" w:type="pct"/>
          </w:tcPr>
          <w:p w14:paraId="28414929" w14:textId="7C3F11FB" w:rsidR="00155524" w:rsidRDefault="00635D49" w:rsidP="00530B09">
            <w:r>
              <w:t>11:30 – 11: 45</w:t>
            </w:r>
          </w:p>
        </w:tc>
        <w:tc>
          <w:tcPr>
            <w:tcW w:w="3960" w:type="pct"/>
          </w:tcPr>
          <w:p w14:paraId="6BA06E4D" w14:textId="4740E6E7" w:rsidR="00155524" w:rsidRDefault="00635D49" w:rsidP="00635D49">
            <w:r>
              <w:t>C1 Sichuan Pilot – Rural Urban integration under social protection</w:t>
            </w:r>
          </w:p>
        </w:tc>
      </w:tr>
      <w:tr w:rsidR="00635D49" w14:paraId="0A65C695" w14:textId="77777777" w:rsidTr="00876A51">
        <w:tc>
          <w:tcPr>
            <w:tcW w:w="1040" w:type="pct"/>
          </w:tcPr>
          <w:p w14:paraId="0B8088C1" w14:textId="35B14ED0" w:rsidR="00635D49" w:rsidRDefault="00635D49" w:rsidP="00530B09">
            <w:r>
              <w:t>11:45 – 12:00</w:t>
            </w:r>
          </w:p>
        </w:tc>
        <w:tc>
          <w:tcPr>
            <w:tcW w:w="3960" w:type="pct"/>
          </w:tcPr>
          <w:p w14:paraId="5D0B0258" w14:textId="11B1999B" w:rsidR="00635D49" w:rsidRDefault="00635D49" w:rsidP="00635D49">
            <w:r>
              <w:t>C1 Guangdong Pilot – Vesting of social se</w:t>
            </w:r>
            <w:r w:rsidR="00BE5006">
              <w:t>curi</w:t>
            </w:r>
            <w:r>
              <w:t>ty pension rights for migrant workers</w:t>
            </w:r>
          </w:p>
        </w:tc>
      </w:tr>
      <w:tr w:rsidR="00635D49" w14:paraId="086F1D5E" w14:textId="77777777" w:rsidTr="00876A51">
        <w:tc>
          <w:tcPr>
            <w:tcW w:w="1040" w:type="pct"/>
          </w:tcPr>
          <w:p w14:paraId="1BF35056" w14:textId="1BC7E144" w:rsidR="00635D49" w:rsidRDefault="00635D49" w:rsidP="00530B09">
            <w:r>
              <w:t>12:00 – 13:00</w:t>
            </w:r>
          </w:p>
        </w:tc>
        <w:tc>
          <w:tcPr>
            <w:tcW w:w="3960" w:type="pct"/>
          </w:tcPr>
          <w:p w14:paraId="605DC583" w14:textId="5E19B017" w:rsidR="00635D49" w:rsidRDefault="00635D49" w:rsidP="00635D49">
            <w:r>
              <w:t>Lunch break</w:t>
            </w:r>
          </w:p>
        </w:tc>
      </w:tr>
      <w:tr w:rsidR="00635D49" w14:paraId="12173794" w14:textId="77777777" w:rsidTr="00635D49">
        <w:tc>
          <w:tcPr>
            <w:tcW w:w="5000" w:type="pct"/>
            <w:gridSpan w:val="2"/>
          </w:tcPr>
          <w:p w14:paraId="376E0088" w14:textId="655E8BB3" w:rsidR="00635D49" w:rsidRPr="00876A51" w:rsidRDefault="00635D49" w:rsidP="00635D49">
            <w:pPr>
              <w:jc w:val="center"/>
              <w:rPr>
                <w:b/>
              </w:rPr>
            </w:pPr>
            <w:r w:rsidRPr="00876A51">
              <w:rPr>
                <w:b/>
              </w:rPr>
              <w:t>Session 3 – Lea</w:t>
            </w:r>
            <w:r w:rsidR="00BE5006">
              <w:rPr>
                <w:b/>
              </w:rPr>
              <w:t>r</w:t>
            </w:r>
            <w:r w:rsidRPr="00876A51">
              <w:rPr>
                <w:b/>
              </w:rPr>
              <w:t>ning from each other</w:t>
            </w:r>
          </w:p>
        </w:tc>
      </w:tr>
      <w:tr w:rsidR="00635D49" w14:paraId="7E3C41E4" w14:textId="77777777" w:rsidTr="00876A51">
        <w:tc>
          <w:tcPr>
            <w:tcW w:w="1040" w:type="pct"/>
          </w:tcPr>
          <w:p w14:paraId="1FBBD7E6" w14:textId="675719A7" w:rsidR="00635D49" w:rsidRDefault="00635D49" w:rsidP="00530B09">
            <w:r>
              <w:t>13:00 – 13:</w:t>
            </w:r>
            <w:r w:rsidR="00BE5006">
              <w:t>30</w:t>
            </w:r>
          </w:p>
        </w:tc>
        <w:tc>
          <w:tcPr>
            <w:tcW w:w="3960" w:type="pct"/>
          </w:tcPr>
          <w:p w14:paraId="04564FB3" w14:textId="2667A7A6" w:rsidR="00635D49" w:rsidRDefault="00635D49" w:rsidP="00635D49">
            <w:r>
              <w:t xml:space="preserve">Comments and suggestions from provincial participants on innovative approaches to employment promotion and social security reform </w:t>
            </w:r>
            <w:r w:rsidR="00876A51">
              <w:t>and possible future cooperation</w:t>
            </w:r>
          </w:p>
        </w:tc>
      </w:tr>
      <w:tr w:rsidR="00635D49" w14:paraId="3D02F992" w14:textId="77777777" w:rsidTr="00876A51">
        <w:tc>
          <w:tcPr>
            <w:tcW w:w="1040" w:type="pct"/>
          </w:tcPr>
          <w:p w14:paraId="68B8CD0C" w14:textId="64F29997" w:rsidR="00635D49" w:rsidRDefault="00635D49" w:rsidP="00530B09">
            <w:r>
              <w:t>13:</w:t>
            </w:r>
            <w:r w:rsidR="00BE5006">
              <w:t>30</w:t>
            </w:r>
            <w:r>
              <w:t xml:space="preserve"> – </w:t>
            </w:r>
            <w:r w:rsidR="00BE5006">
              <w:t>13</w:t>
            </w:r>
            <w:r>
              <w:t>:</w:t>
            </w:r>
            <w:r w:rsidR="00BE5006">
              <w:t>45</w:t>
            </w:r>
          </w:p>
        </w:tc>
        <w:tc>
          <w:tcPr>
            <w:tcW w:w="3960" w:type="pct"/>
          </w:tcPr>
          <w:p w14:paraId="2EB07E27" w14:textId="77777777" w:rsidR="00635D49" w:rsidRDefault="00635D49" w:rsidP="00635D49">
            <w:r>
              <w:t>Wrap</w:t>
            </w:r>
            <w:r w:rsidR="00876A51">
              <w:t xml:space="preserve"> </w:t>
            </w:r>
            <w:r>
              <w:t>up and technical conclusions by NDRC representative</w:t>
            </w:r>
          </w:p>
          <w:p w14:paraId="149F4411" w14:textId="5E22CF75" w:rsidR="00876A51" w:rsidRDefault="00876A51" w:rsidP="00635D49">
            <w:r>
              <w:t>Closing speeches (project representative, EUD)</w:t>
            </w:r>
          </w:p>
        </w:tc>
      </w:tr>
      <w:tr w:rsidR="00BE5006" w14:paraId="6E0C8928" w14:textId="77777777" w:rsidTr="00876A51">
        <w:tc>
          <w:tcPr>
            <w:tcW w:w="1040" w:type="pct"/>
          </w:tcPr>
          <w:p w14:paraId="5C4874A0" w14:textId="169EF863" w:rsidR="00BE5006" w:rsidRDefault="00BE5006" w:rsidP="00530B09">
            <w:r>
              <w:t>13:45 – 14:00</w:t>
            </w:r>
          </w:p>
        </w:tc>
        <w:tc>
          <w:tcPr>
            <w:tcW w:w="3960" w:type="pct"/>
          </w:tcPr>
          <w:p w14:paraId="62AEFC29" w14:textId="2F94E803" w:rsidR="00BE5006" w:rsidRDefault="00BE5006" w:rsidP="00635D49">
            <w:r>
              <w:t>Coffee / Tea break</w:t>
            </w:r>
          </w:p>
        </w:tc>
      </w:tr>
      <w:tr w:rsidR="00876A51" w14:paraId="1CC85E4C" w14:textId="77777777" w:rsidTr="00876A51">
        <w:tc>
          <w:tcPr>
            <w:tcW w:w="5000" w:type="pct"/>
            <w:gridSpan w:val="2"/>
          </w:tcPr>
          <w:p w14:paraId="33E96B5B" w14:textId="67D7F62C" w:rsidR="00876A51" w:rsidRPr="00876A51" w:rsidRDefault="00876A51" w:rsidP="00876A51">
            <w:pPr>
              <w:jc w:val="center"/>
              <w:rPr>
                <w:b/>
              </w:rPr>
            </w:pPr>
            <w:r w:rsidRPr="00876A51">
              <w:rPr>
                <w:b/>
              </w:rPr>
              <w:t>Session 4 – Experimental training on Social protection awareness raising</w:t>
            </w:r>
          </w:p>
        </w:tc>
      </w:tr>
      <w:tr w:rsidR="00635D49" w14:paraId="5DFEBD94" w14:textId="77777777" w:rsidTr="00876A51">
        <w:tc>
          <w:tcPr>
            <w:tcW w:w="1040" w:type="pct"/>
          </w:tcPr>
          <w:p w14:paraId="4DD65416" w14:textId="74804850" w:rsidR="00635D49" w:rsidRDefault="00876A51" w:rsidP="00876A51">
            <w:r>
              <w:t>14:00 – 18:00</w:t>
            </w:r>
          </w:p>
        </w:tc>
        <w:tc>
          <w:tcPr>
            <w:tcW w:w="3960" w:type="pct"/>
          </w:tcPr>
          <w:p w14:paraId="3264BEF6" w14:textId="7A9F7CFA" w:rsidR="00635D49" w:rsidRDefault="00876A51" w:rsidP="0077176B">
            <w:r>
              <w:t>Training to be imp</w:t>
            </w:r>
            <w:r w:rsidR="0077176B">
              <w:t>ar</w:t>
            </w:r>
            <w:r>
              <w:t>ted by Mr Thierry Weishaupt – VVY Group – and his team according to their methodology.</w:t>
            </w:r>
          </w:p>
        </w:tc>
      </w:tr>
      <w:tr w:rsidR="00876A51" w14:paraId="18C54447" w14:textId="77777777" w:rsidTr="00876A51">
        <w:tc>
          <w:tcPr>
            <w:tcW w:w="1040" w:type="pct"/>
          </w:tcPr>
          <w:p w14:paraId="66343C08" w14:textId="4E51B099" w:rsidR="00876A51" w:rsidRDefault="00876A51" w:rsidP="00530B09">
            <w:r>
              <w:t>18:00</w:t>
            </w:r>
          </w:p>
        </w:tc>
        <w:tc>
          <w:tcPr>
            <w:tcW w:w="3960" w:type="pct"/>
          </w:tcPr>
          <w:p w14:paraId="7CEFDB84" w14:textId="2EF0BC5E" w:rsidR="00876A51" w:rsidRDefault="00876A51" w:rsidP="00635D49">
            <w:r>
              <w:t>Dinner</w:t>
            </w:r>
          </w:p>
        </w:tc>
      </w:tr>
      <w:tr w:rsidR="00876A51" w14:paraId="633EA62C" w14:textId="77777777" w:rsidTr="00876A51">
        <w:tc>
          <w:tcPr>
            <w:tcW w:w="5000" w:type="pct"/>
            <w:gridSpan w:val="2"/>
          </w:tcPr>
          <w:p w14:paraId="3BA926B4" w14:textId="66ECE307" w:rsidR="00876A51" w:rsidRPr="00876A51" w:rsidRDefault="0077176B" w:rsidP="00876A51">
            <w:pPr>
              <w:jc w:val="center"/>
              <w:rPr>
                <w:b/>
              </w:rPr>
            </w:pPr>
            <w:r>
              <w:rPr>
                <w:b/>
              </w:rPr>
              <w:t>14 June</w:t>
            </w:r>
          </w:p>
        </w:tc>
      </w:tr>
      <w:tr w:rsidR="00876A51" w14:paraId="35AA2736" w14:textId="77777777" w:rsidTr="00876A51">
        <w:tc>
          <w:tcPr>
            <w:tcW w:w="1040" w:type="pct"/>
          </w:tcPr>
          <w:p w14:paraId="7579DD91" w14:textId="6CD23BFC" w:rsidR="00876A51" w:rsidRDefault="00876A51" w:rsidP="00530B09">
            <w:r>
              <w:t>Morning</w:t>
            </w:r>
          </w:p>
        </w:tc>
        <w:tc>
          <w:tcPr>
            <w:tcW w:w="3960" w:type="pct"/>
          </w:tcPr>
          <w:p w14:paraId="5F35FFFB" w14:textId="1921BE7F" w:rsidR="00876A51" w:rsidRDefault="00876A51" w:rsidP="00E11C15">
            <w:r>
              <w:t>Visit to local sites, Tianjin municipality</w:t>
            </w:r>
          </w:p>
        </w:tc>
      </w:tr>
    </w:tbl>
    <w:p w14:paraId="1AB77AC2" w14:textId="77777777" w:rsidR="00155524" w:rsidRDefault="00155524" w:rsidP="00155524"/>
    <w:p w14:paraId="1EA4A9AB" w14:textId="03BB3EFF" w:rsidR="003134AE" w:rsidRPr="00876A51" w:rsidRDefault="00876A51" w:rsidP="00876A51">
      <w:pPr>
        <w:spacing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v.</w:t>
      </w:r>
      <w:r w:rsidR="0077176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, </w:t>
      </w:r>
      <w:r w:rsidR="0077176B">
        <w:rPr>
          <w:b/>
          <w:sz w:val="20"/>
          <w:szCs w:val="20"/>
        </w:rPr>
        <w:t>3 June</w:t>
      </w:r>
      <w:r w:rsidR="00A1188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2019</w:t>
      </w:r>
    </w:p>
    <w:sectPr w:rsidR="003134AE" w:rsidRPr="00876A51" w:rsidSect="00876A51">
      <w:headerReference w:type="default" r:id="rId9"/>
      <w:pgSz w:w="11906" w:h="16838"/>
      <w:pgMar w:top="-788" w:right="1418" w:bottom="1260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CFE0" w14:textId="77777777" w:rsidR="00764BF7" w:rsidRDefault="00764BF7" w:rsidP="0034670F">
      <w:pPr>
        <w:spacing w:after="0" w:line="240" w:lineRule="auto"/>
      </w:pPr>
      <w:r>
        <w:separator/>
      </w:r>
    </w:p>
  </w:endnote>
  <w:endnote w:type="continuationSeparator" w:id="0">
    <w:p w14:paraId="376BCA8C" w14:textId="77777777" w:rsidR="00764BF7" w:rsidRDefault="00764BF7" w:rsidP="0034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tan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999228" w14:textId="77777777" w:rsidR="00764BF7" w:rsidRDefault="00764BF7" w:rsidP="0034670F">
      <w:pPr>
        <w:spacing w:after="0" w:line="240" w:lineRule="auto"/>
      </w:pPr>
      <w:r>
        <w:separator/>
      </w:r>
    </w:p>
  </w:footnote>
  <w:footnote w:type="continuationSeparator" w:id="0">
    <w:p w14:paraId="07834FB1" w14:textId="77777777" w:rsidR="00764BF7" w:rsidRDefault="00764BF7" w:rsidP="0034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57F4" w14:textId="77777777" w:rsidR="003142B1" w:rsidRPr="000E423A" w:rsidRDefault="003142B1" w:rsidP="00800F4D">
    <w:pPr>
      <w:pStyle w:val="En-tte"/>
      <w:ind w:left="-3882" w:right="3912"/>
      <w:rPr>
        <w:rFonts w:ascii="Optane" w:eastAsia="MS Gothic" w:hAnsi="Optane" w:cs="MS Gothic"/>
        <w:b/>
        <w:sz w:val="20"/>
      </w:rPr>
    </w:pPr>
  </w:p>
  <w:p w14:paraId="6EE10B06" w14:textId="77777777" w:rsidR="003142B1" w:rsidRPr="00B52484" w:rsidRDefault="003142B1" w:rsidP="00800F4D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13C02"/>
    <w:multiLevelType w:val="hybridMultilevel"/>
    <w:tmpl w:val="D42651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17A2C"/>
    <w:multiLevelType w:val="hybridMultilevel"/>
    <w:tmpl w:val="D8AE0FB2"/>
    <w:lvl w:ilvl="0" w:tplc="951E11B0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68FF"/>
    <w:multiLevelType w:val="hybridMultilevel"/>
    <w:tmpl w:val="8D22B4B4"/>
    <w:lvl w:ilvl="0" w:tplc="F8B6FD5E">
      <w:numFmt w:val="bullet"/>
      <w:lvlText w:val="-"/>
      <w:lvlJc w:val="left"/>
      <w:pPr>
        <w:ind w:left="720" w:hanging="360"/>
      </w:pPr>
      <w:rPr>
        <w:rFonts w:ascii="Optane" w:eastAsiaTheme="minorHAnsi" w:hAnsi="Optan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5312B"/>
    <w:multiLevelType w:val="hybridMultilevel"/>
    <w:tmpl w:val="C51A25A8"/>
    <w:lvl w:ilvl="0" w:tplc="951E11B0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E5B69"/>
    <w:multiLevelType w:val="hybridMultilevel"/>
    <w:tmpl w:val="BBF63B2A"/>
    <w:lvl w:ilvl="0" w:tplc="3E42C2FC">
      <w:numFmt w:val="bullet"/>
      <w:lvlText w:val="-"/>
      <w:lvlJc w:val="left"/>
      <w:pPr>
        <w:ind w:left="720" w:hanging="360"/>
      </w:pPr>
      <w:rPr>
        <w:rFonts w:ascii="Calibri" w:eastAsia="宋体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0F"/>
    <w:rsid w:val="000043B5"/>
    <w:rsid w:val="00037B64"/>
    <w:rsid w:val="00055269"/>
    <w:rsid w:val="000961C3"/>
    <w:rsid w:val="000E423A"/>
    <w:rsid w:val="00104B89"/>
    <w:rsid w:val="00121BC7"/>
    <w:rsid w:val="0014383B"/>
    <w:rsid w:val="00155524"/>
    <w:rsid w:val="001656E3"/>
    <w:rsid w:val="0018453C"/>
    <w:rsid w:val="0019130A"/>
    <w:rsid w:val="0021402F"/>
    <w:rsid w:val="0023099B"/>
    <w:rsid w:val="00253BFD"/>
    <w:rsid w:val="00285C12"/>
    <w:rsid w:val="002B0212"/>
    <w:rsid w:val="002B36D9"/>
    <w:rsid w:val="003134AE"/>
    <w:rsid w:val="003142B1"/>
    <w:rsid w:val="0034670F"/>
    <w:rsid w:val="003F56A3"/>
    <w:rsid w:val="004216FA"/>
    <w:rsid w:val="00457C01"/>
    <w:rsid w:val="00485134"/>
    <w:rsid w:val="00491B72"/>
    <w:rsid w:val="004A4771"/>
    <w:rsid w:val="004D7D40"/>
    <w:rsid w:val="005433AA"/>
    <w:rsid w:val="005714FD"/>
    <w:rsid w:val="005840B0"/>
    <w:rsid w:val="00586F67"/>
    <w:rsid w:val="005E11CE"/>
    <w:rsid w:val="005E1699"/>
    <w:rsid w:val="005E74AC"/>
    <w:rsid w:val="005F6FB1"/>
    <w:rsid w:val="00601978"/>
    <w:rsid w:val="00635D49"/>
    <w:rsid w:val="00677DA7"/>
    <w:rsid w:val="00685AAB"/>
    <w:rsid w:val="006942C4"/>
    <w:rsid w:val="006C7F7B"/>
    <w:rsid w:val="00707455"/>
    <w:rsid w:val="00724BA3"/>
    <w:rsid w:val="007531E9"/>
    <w:rsid w:val="00757D41"/>
    <w:rsid w:val="00764BF7"/>
    <w:rsid w:val="0076772A"/>
    <w:rsid w:val="0077176B"/>
    <w:rsid w:val="00772D0E"/>
    <w:rsid w:val="007B4B18"/>
    <w:rsid w:val="007C094E"/>
    <w:rsid w:val="007D0A2C"/>
    <w:rsid w:val="007E0A63"/>
    <w:rsid w:val="007E0EE2"/>
    <w:rsid w:val="00800F4D"/>
    <w:rsid w:val="00817903"/>
    <w:rsid w:val="00854801"/>
    <w:rsid w:val="00876A51"/>
    <w:rsid w:val="00887DB1"/>
    <w:rsid w:val="008B75C0"/>
    <w:rsid w:val="008C65F2"/>
    <w:rsid w:val="00900FBB"/>
    <w:rsid w:val="0091522E"/>
    <w:rsid w:val="0092280A"/>
    <w:rsid w:val="00952E04"/>
    <w:rsid w:val="00972B87"/>
    <w:rsid w:val="00992BEF"/>
    <w:rsid w:val="00A1188F"/>
    <w:rsid w:val="00A33909"/>
    <w:rsid w:val="00A65936"/>
    <w:rsid w:val="00A710C4"/>
    <w:rsid w:val="00A856DD"/>
    <w:rsid w:val="00AC39B6"/>
    <w:rsid w:val="00AD7306"/>
    <w:rsid w:val="00B22BDF"/>
    <w:rsid w:val="00B52484"/>
    <w:rsid w:val="00BE5006"/>
    <w:rsid w:val="00BF7DF7"/>
    <w:rsid w:val="00C21174"/>
    <w:rsid w:val="00C641E5"/>
    <w:rsid w:val="00C84303"/>
    <w:rsid w:val="00D06238"/>
    <w:rsid w:val="00D11B55"/>
    <w:rsid w:val="00D148C0"/>
    <w:rsid w:val="00D160B2"/>
    <w:rsid w:val="00D16CA7"/>
    <w:rsid w:val="00D22A6D"/>
    <w:rsid w:val="00DB48DF"/>
    <w:rsid w:val="00DC3871"/>
    <w:rsid w:val="00E06ABB"/>
    <w:rsid w:val="00E11C15"/>
    <w:rsid w:val="00E53ACC"/>
    <w:rsid w:val="00E61288"/>
    <w:rsid w:val="00E72ABA"/>
    <w:rsid w:val="00E74AC8"/>
    <w:rsid w:val="00E84CC1"/>
    <w:rsid w:val="00EA28D7"/>
    <w:rsid w:val="00EB32EF"/>
    <w:rsid w:val="00EC44E2"/>
    <w:rsid w:val="00ED03BD"/>
    <w:rsid w:val="00ED66F2"/>
    <w:rsid w:val="00EE3796"/>
    <w:rsid w:val="00EF6AF6"/>
    <w:rsid w:val="00F03C47"/>
    <w:rsid w:val="00F211B7"/>
    <w:rsid w:val="00F91BA5"/>
    <w:rsid w:val="00FB6253"/>
    <w:rsid w:val="00FC1D20"/>
    <w:rsid w:val="00FF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E00D25"/>
  <w15:docId w15:val="{EACDE72E-5F2D-624D-A6C3-65B2E1974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宋体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4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670F"/>
  </w:style>
  <w:style w:type="paragraph" w:styleId="Pieddepage">
    <w:name w:val="footer"/>
    <w:basedOn w:val="Normal"/>
    <w:link w:val="PieddepageCar"/>
    <w:uiPriority w:val="99"/>
    <w:unhideWhenUsed/>
    <w:rsid w:val="003467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670F"/>
  </w:style>
  <w:style w:type="table" w:styleId="Grilledutableau">
    <w:name w:val="Table Grid"/>
    <w:basedOn w:val="TableauNormal"/>
    <w:uiPriority w:val="39"/>
    <w:rsid w:val="0034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70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E11C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216FA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D148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03077-8573-43CC-91DA-F9972D801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Chimenti</dc:creator>
  <cp:keywords/>
  <cp:lastModifiedBy>Jean-Victor Gruat</cp:lastModifiedBy>
  <cp:revision>4</cp:revision>
  <cp:lastPrinted>2015-01-08T15:49:00Z</cp:lastPrinted>
  <dcterms:created xsi:type="dcterms:W3CDTF">2019-05-24T08:43:00Z</dcterms:created>
  <dcterms:modified xsi:type="dcterms:W3CDTF">2019-06-03T09:41:00Z</dcterms:modified>
</cp:coreProperties>
</file>