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"/>
        <w:gridCol w:w="1352"/>
        <w:gridCol w:w="210"/>
        <w:gridCol w:w="1281"/>
        <w:gridCol w:w="148"/>
        <w:gridCol w:w="4440"/>
        <w:gridCol w:w="472"/>
        <w:gridCol w:w="726"/>
        <w:gridCol w:w="155"/>
      </w:tblGrid>
      <w:tr w:rsidR="000A63D8" w:rsidRPr="00B8223E" w14:paraId="508BF626" w14:textId="77777777" w:rsidTr="0030685E">
        <w:trPr>
          <w:gridBefore w:val="1"/>
          <w:gridAfter w:val="1"/>
          <w:wBefore w:w="64" w:type="pct"/>
          <w:wAfter w:w="87" w:type="pct"/>
          <w:trHeight w:val="576"/>
        </w:trPr>
        <w:tc>
          <w:tcPr>
            <w:tcW w:w="1598" w:type="pct"/>
            <w:gridSpan w:val="3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2171381F" w14:textId="77777777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8223E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0F82BE87" w14:textId="77777777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8223E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673" w:type="pct"/>
            <w:gridSpan w:val="2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25D3FC8A" w14:textId="77777777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8223E">
              <w:rPr>
                <w:rFonts w:cs="Arial"/>
                <w:b/>
                <w:sz w:val="20"/>
                <w:szCs w:val="20"/>
              </w:rPr>
              <w:t>NAT.</w:t>
            </w:r>
          </w:p>
        </w:tc>
      </w:tr>
      <w:tr w:rsidR="000A63D8" w:rsidRPr="00B8223E" w14:paraId="51FE399D" w14:textId="77777777" w:rsidTr="0030685E">
        <w:trPr>
          <w:gridBefore w:val="1"/>
          <w:gridAfter w:val="1"/>
          <w:wBefore w:w="64" w:type="pct"/>
          <w:wAfter w:w="87" w:type="pct"/>
          <w:trHeight w:val="576"/>
        </w:trPr>
        <w:tc>
          <w:tcPr>
            <w:tcW w:w="1598" w:type="pct"/>
            <w:gridSpan w:val="3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1C224CD9" w14:textId="23E1A351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2016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6AEAD49B" w14:textId="77777777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14:paraId="4DEB2BDA" w14:textId="77777777" w:rsidR="000A63D8" w:rsidRPr="00B8223E" w:rsidRDefault="000A63D8" w:rsidP="00031EB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A63D8" w:rsidRPr="00B8223E" w14:paraId="2D14A8AC" w14:textId="77777777" w:rsidTr="0030685E">
        <w:trPr>
          <w:gridBefore w:val="1"/>
          <w:gridAfter w:val="1"/>
          <w:wBefore w:w="64" w:type="pct"/>
          <w:wAfter w:w="87" w:type="pct"/>
          <w:trHeight w:val="493"/>
        </w:trPr>
        <w:tc>
          <w:tcPr>
            <w:tcW w:w="878" w:type="pct"/>
            <w:gridSpan w:val="2"/>
            <w:shd w:val="clear" w:color="auto" w:fill="auto"/>
            <w:vAlign w:val="center"/>
          </w:tcPr>
          <w:p w14:paraId="246EFC9A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ROMANIA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50DD6FE5" w14:textId="77777777" w:rsidR="000A63D8" w:rsidRDefault="000A63D8" w:rsidP="00031E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t xml:space="preserve">3-countries study visit on </w:t>
            </w:r>
          </w:p>
          <w:p w14:paraId="5A1A76C3" w14:textId="77777777" w:rsidR="000A63D8" w:rsidRPr="00B8223E" w:rsidRDefault="000A63D8" w:rsidP="00031EB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June 2016</w:t>
            </w:r>
          </w:p>
        </w:tc>
        <w:tc>
          <w:tcPr>
            <w:tcW w:w="2578" w:type="pct"/>
            <w:gridSpan w:val="2"/>
            <w:shd w:val="clear" w:color="auto" w:fill="auto"/>
            <w:vAlign w:val="center"/>
          </w:tcPr>
          <w:p w14:paraId="444AF71F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(10</w:t>
            </w:r>
            <w:r w:rsidRPr="00B8223E">
              <w:rPr>
                <w:rFonts w:cs="Arial"/>
                <w:sz w:val="20"/>
                <w:szCs w:val="20"/>
              </w:rPr>
              <w:t xml:space="preserve"> experts)</w:t>
            </w:r>
          </w:p>
          <w:p w14:paraId="0AF749C4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Elena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Dobre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Head of Social Services Directorate</w:t>
            </w:r>
          </w:p>
          <w:p w14:paraId="4BD58E16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>Ms. Adriana Vlad, European Affairs Advisor, Social Policy Directorate</w:t>
            </w:r>
          </w:p>
          <w:p w14:paraId="5AB8D06F" w14:textId="77777777" w:rsidR="000A63D8" w:rsidRDefault="000A63D8" w:rsidP="00031EB0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Alexandru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Alexe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Public Manager, Social Policy Directorate</w:t>
            </w:r>
          </w:p>
          <w:p w14:paraId="7F21287C" w14:textId="77777777" w:rsidR="000A63D8" w:rsidRDefault="000A63D8" w:rsidP="00031EB0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Olivia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Rusandu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Public Manager, Social Services Directorate</w:t>
            </w:r>
          </w:p>
          <w:p w14:paraId="361B080C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Ivona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Batali, Director General</w:t>
            </w:r>
          </w:p>
          <w:p w14:paraId="46107685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Lăcrămioara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Corcheș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Director General</w:t>
            </w:r>
          </w:p>
          <w:p w14:paraId="009FB512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Mihaela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Duiculescu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Director</w:t>
            </w:r>
          </w:p>
          <w:p w14:paraId="09F22479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Cristina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Cuculaș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Head of Unit, National Agency for Child Protection and Adoption</w:t>
            </w:r>
          </w:p>
          <w:p w14:paraId="296DDA86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Cristina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Grozavu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Public Manager, National Agency for the Protection of People with Disabilities</w:t>
            </w:r>
          </w:p>
          <w:p w14:paraId="76651E3B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Petrică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Gavrilă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Senior Advisor, National Agency for Employment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2045B3EF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</w:t>
            </w:r>
          </w:p>
        </w:tc>
      </w:tr>
      <w:tr w:rsidR="000A63D8" w:rsidRPr="00B8223E" w14:paraId="50129CDC" w14:textId="77777777" w:rsidTr="0030685E">
        <w:trPr>
          <w:gridBefore w:val="1"/>
          <w:gridAfter w:val="1"/>
          <w:wBefore w:w="64" w:type="pct"/>
          <w:wAfter w:w="87" w:type="pct"/>
          <w:trHeight w:val="700"/>
        </w:trPr>
        <w:tc>
          <w:tcPr>
            <w:tcW w:w="878" w:type="pct"/>
            <w:gridSpan w:val="2"/>
            <w:shd w:val="clear" w:color="auto" w:fill="auto"/>
            <w:vAlign w:val="center"/>
          </w:tcPr>
          <w:p w14:paraId="0C97A7F4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t>CZECH REPUBLIC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3112EA79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2"/>
            <w:shd w:val="clear" w:color="auto" w:fill="auto"/>
            <w:vAlign w:val="center"/>
          </w:tcPr>
          <w:p w14:paraId="3DB9EB97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11</w:t>
            </w:r>
            <w:r w:rsidRPr="00B8223E">
              <w:rPr>
                <w:rFonts w:cs="Arial"/>
                <w:sz w:val="20"/>
                <w:szCs w:val="20"/>
              </w:rPr>
              <w:t xml:space="preserve"> experts)</w:t>
            </w:r>
          </w:p>
          <w:p w14:paraId="208FCC36" w14:textId="77777777" w:rsidR="000A63D8" w:rsidRDefault="000A63D8" w:rsidP="00031EB0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Zuzana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Jentschke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Stocklová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Deputy Minister</w:t>
            </w:r>
          </w:p>
          <w:p w14:paraId="4799EA9D" w14:textId="77777777" w:rsidR="000A63D8" w:rsidRDefault="000A63D8" w:rsidP="00031EB0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Hana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Zelenková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Unit for Strategy of Non-Contributory Social Benefit Schemes</w:t>
            </w:r>
          </w:p>
          <w:p w14:paraId="76CA6F4F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Dana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Hacaperková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Unit for Strategy of Non-Contributory Social Benefit Schemes</w:t>
            </w:r>
          </w:p>
          <w:p w14:paraId="4F1D2794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Veronika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Burešová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Unit for Social Services Strategy</w:t>
            </w:r>
          </w:p>
          <w:p w14:paraId="2C84389A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Pavel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Janeček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Head of International Cooperation Unit, Ministry of Labour and Social Affairs</w:t>
            </w:r>
          </w:p>
          <w:p w14:paraId="677C2BA2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Mrs.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Kateřina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Sadílková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Director-General </w:t>
            </w:r>
          </w:p>
          <w:p w14:paraId="21A2CED4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Viktor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Najmon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Head of Department for Director-General’s Office</w:t>
            </w:r>
          </w:p>
          <w:p w14:paraId="7DE560D8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Jan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Karmazín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Head of Employment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DepartmentMrs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Zdeňka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Cibulková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Head of Social Affairs Department</w:t>
            </w:r>
          </w:p>
          <w:p w14:paraId="63C149C2" w14:textId="77777777" w:rsidR="000A63D8" w:rsidRDefault="000A63D8" w:rsidP="00031EB0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Miloslav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Plaňanský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Director of Contact Centre for Prague-West</w:t>
            </w:r>
          </w:p>
          <w:p w14:paraId="09378B18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lastRenderedPageBreak/>
              <w:t xml:space="preserve">Mrs. Jana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Zemanová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Deputy Director of Contact Centre for Prague-East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32DFD59C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CZ</w:t>
            </w:r>
          </w:p>
        </w:tc>
      </w:tr>
      <w:tr w:rsidR="000A63D8" w:rsidRPr="00B8223E" w14:paraId="1B088B2B" w14:textId="77777777" w:rsidTr="0030685E">
        <w:trPr>
          <w:gridBefore w:val="1"/>
          <w:gridAfter w:val="1"/>
          <w:wBefore w:w="64" w:type="pct"/>
          <w:wAfter w:w="87" w:type="pct"/>
          <w:trHeight w:val="552"/>
        </w:trPr>
        <w:tc>
          <w:tcPr>
            <w:tcW w:w="878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5187FEE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t>POLAND</w:t>
            </w:r>
          </w:p>
        </w:tc>
        <w:tc>
          <w:tcPr>
            <w:tcW w:w="720" w:type="pct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7F0CFC3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C5F40E1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t>(1</w:t>
            </w:r>
            <w:r>
              <w:rPr>
                <w:rFonts w:cs="Arial"/>
                <w:sz w:val="20"/>
                <w:szCs w:val="20"/>
              </w:rPr>
              <w:t>3</w:t>
            </w:r>
            <w:r w:rsidRPr="00B8223E">
              <w:rPr>
                <w:rFonts w:cs="Arial"/>
                <w:sz w:val="20"/>
                <w:szCs w:val="20"/>
              </w:rPr>
              <w:t xml:space="preserve"> experts)</w:t>
            </w:r>
          </w:p>
          <w:p w14:paraId="6D48FE28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Michał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Guć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Mayor of Gdynia </w:t>
            </w:r>
          </w:p>
          <w:p w14:paraId="244B3FA4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Katarzyna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Stec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Director of Gdynia Social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Assitance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Centre </w:t>
            </w:r>
          </w:p>
          <w:p w14:paraId="75D53AD6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Magdalena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Kowalczys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Director of the Nursery Home in Sopot </w:t>
            </w:r>
          </w:p>
          <w:p w14:paraId="103F0FCB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Izabella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Filińska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Head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o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of Medicine and Rehabilitation Unit, Nursery Home in Sopot / </w:t>
            </w:r>
          </w:p>
          <w:p w14:paraId="5E4D8F86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Renata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Szczęch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Minister of Family, Labour and Social Policy responsible for international affairs / </w:t>
            </w:r>
          </w:p>
          <w:p w14:paraId="6087EB08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Monika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Szostak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Director of the International Cooperation Department </w:t>
            </w:r>
          </w:p>
          <w:p w14:paraId="59508C90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Marzena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Bartosiewicz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Director of the Social Assistance Department </w:t>
            </w:r>
          </w:p>
          <w:p w14:paraId="022D576B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Piotr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Kontkiewicz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Deputy Director of the Department of Public Benefit / </w:t>
            </w:r>
          </w:p>
          <w:p w14:paraId="207F54F4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Anna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Prekurat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, Chief Expert in the Social Assistance Department </w:t>
            </w:r>
          </w:p>
          <w:p w14:paraId="4FEAC725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Iwona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Matysiak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Chief Expert in the Social Assistance Department</w:t>
            </w:r>
          </w:p>
          <w:p w14:paraId="7CE6B140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Jakub Borkowski, senior specialist in the Department of Senior Policy </w:t>
            </w:r>
          </w:p>
          <w:p w14:paraId="392AEA26" w14:textId="77777777" w:rsidR="000A63D8" w:rsidRPr="009E52F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Mr. Jan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Karpowicz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>, Senior specialist in the Department of Public Benefit</w:t>
            </w:r>
          </w:p>
          <w:p w14:paraId="3E657E0F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9E52F8">
              <w:rPr>
                <w:rFonts w:cs="Arial"/>
                <w:sz w:val="20"/>
                <w:szCs w:val="20"/>
              </w:rPr>
              <w:t xml:space="preserve">Ms. Aleksandra 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Krugł</w:t>
            </w:r>
            <w:r>
              <w:rPr>
                <w:rFonts w:cs="Arial"/>
                <w:sz w:val="20"/>
                <w:szCs w:val="20"/>
              </w:rPr>
              <w:t>y</w:t>
            </w:r>
            <w:proofErr w:type="spellEnd"/>
            <w:r>
              <w:rPr>
                <w:rFonts w:cs="Arial"/>
                <w:sz w:val="20"/>
                <w:szCs w:val="20"/>
              </w:rPr>
              <w:t>, Department of Public Benefit</w:t>
            </w:r>
          </w:p>
        </w:tc>
        <w:tc>
          <w:tcPr>
            <w:tcW w:w="673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6A1DF83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</w:t>
            </w:r>
          </w:p>
        </w:tc>
      </w:tr>
      <w:tr w:rsidR="000A63D8" w:rsidRPr="00B8223E" w14:paraId="7B852934" w14:textId="77777777" w:rsidTr="0030685E">
        <w:trPr>
          <w:gridBefore w:val="1"/>
          <w:gridAfter w:val="1"/>
          <w:wBefore w:w="64" w:type="pct"/>
          <w:wAfter w:w="87" w:type="pct"/>
          <w:trHeight w:val="1720"/>
        </w:trPr>
        <w:tc>
          <w:tcPr>
            <w:tcW w:w="1598" w:type="pct"/>
            <w:gridSpan w:val="3"/>
            <w:shd w:val="clear" w:color="auto" w:fill="auto"/>
            <w:vAlign w:val="center"/>
          </w:tcPr>
          <w:p w14:paraId="31CFBDA6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4E0A24">
              <w:rPr>
                <w:rFonts w:cs="Arial"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sz w:val="20"/>
                <w:szCs w:val="20"/>
              </w:rPr>
              <w:t xml:space="preserve"> Panel Discussion on governance; policy implementation; monitoring and evaluation</w:t>
            </w:r>
          </w:p>
          <w:p w14:paraId="09AB58A8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Sep 2016 (</w:t>
            </w:r>
            <w:proofErr w:type="spellStart"/>
            <w:r>
              <w:rPr>
                <w:rFonts w:cs="Arial"/>
                <w:sz w:val="20"/>
                <w:szCs w:val="20"/>
              </w:rPr>
              <w:t>MoCA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74E639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cs="Arial"/>
                <w:sz w:val="20"/>
                <w:szCs w:val="20"/>
              </w:rPr>
              <w:t>Dominkus</w:t>
            </w:r>
            <w:proofErr w:type="spellEnd"/>
          </w:p>
          <w:p w14:paraId="58B0CD3B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Lacramioara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Corches</w:t>
            </w:r>
            <w:proofErr w:type="spellEnd"/>
          </w:p>
          <w:p w14:paraId="11BE36F0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 Cousin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494E5B3F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</w:p>
          <w:p w14:paraId="5E0F535B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</w:t>
            </w:r>
          </w:p>
          <w:p w14:paraId="0CFDB13D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</w:t>
            </w:r>
          </w:p>
        </w:tc>
      </w:tr>
      <w:tr w:rsidR="000A63D8" w:rsidRPr="00B8223E" w14:paraId="3692D8C2" w14:textId="77777777" w:rsidTr="0030685E">
        <w:trPr>
          <w:gridBefore w:val="1"/>
          <w:gridAfter w:val="1"/>
          <w:wBefore w:w="64" w:type="pct"/>
          <w:wAfter w:w="87" w:type="pct"/>
          <w:trHeight w:val="1720"/>
        </w:trPr>
        <w:tc>
          <w:tcPr>
            <w:tcW w:w="1598" w:type="pct"/>
            <w:gridSpan w:val="3"/>
            <w:shd w:val="clear" w:color="auto" w:fill="auto"/>
            <w:vAlign w:val="center"/>
          </w:tcPr>
          <w:p w14:paraId="3E8AAB00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4E0A24">
              <w:rPr>
                <w:rFonts w:cs="Arial"/>
                <w:sz w:val="20"/>
                <w:szCs w:val="20"/>
              </w:rPr>
              <w:t>An ad-hoc seminar meeting on the social assistance arrangements, in the view of the IT support</w:t>
            </w:r>
            <w:r>
              <w:rPr>
                <w:rFonts w:cs="Arial"/>
                <w:sz w:val="20"/>
                <w:szCs w:val="20"/>
              </w:rPr>
              <w:t>, Sep 2016 (</w:t>
            </w:r>
            <w:proofErr w:type="spellStart"/>
            <w:r w:rsidRPr="009E52F8">
              <w:rPr>
                <w:rFonts w:cs="Arial"/>
                <w:sz w:val="20"/>
                <w:szCs w:val="20"/>
              </w:rPr>
              <w:t>Center</w:t>
            </w:r>
            <w:proofErr w:type="spellEnd"/>
            <w:r w:rsidRPr="009E52F8">
              <w:rPr>
                <w:rFonts w:cs="Arial"/>
                <w:sz w:val="20"/>
                <w:szCs w:val="20"/>
              </w:rPr>
              <w:t xml:space="preserve"> of Monitoring and Verification for Low Income Families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MoCA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CEE342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Davor </w:t>
            </w:r>
            <w:proofErr w:type="spellStart"/>
            <w:r>
              <w:rPr>
                <w:rFonts w:cs="Arial"/>
                <w:sz w:val="20"/>
                <w:szCs w:val="20"/>
              </w:rPr>
              <w:t>Dominkus</w:t>
            </w:r>
            <w:proofErr w:type="spellEnd"/>
          </w:p>
          <w:p w14:paraId="63F14705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Lacramioara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Corches</w:t>
            </w:r>
            <w:proofErr w:type="spellEnd"/>
          </w:p>
          <w:p w14:paraId="3A3E882C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 Cousin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0BFAD568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</w:t>
            </w:r>
          </w:p>
          <w:p w14:paraId="30D9ACF5" w14:textId="77777777" w:rsidR="000A63D8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</w:t>
            </w:r>
          </w:p>
          <w:p w14:paraId="29CCF2FF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</w:t>
            </w:r>
          </w:p>
        </w:tc>
      </w:tr>
      <w:tr w:rsidR="000A63D8" w:rsidRPr="00B8223E" w14:paraId="269F4E41" w14:textId="77777777" w:rsidTr="0030685E">
        <w:trPr>
          <w:gridBefore w:val="1"/>
          <w:gridAfter w:val="1"/>
          <w:wBefore w:w="64" w:type="pct"/>
          <w:wAfter w:w="87" w:type="pct"/>
          <w:trHeight w:val="466"/>
        </w:trPr>
        <w:tc>
          <w:tcPr>
            <w:tcW w:w="1598" w:type="pct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A926630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 w:rsidRPr="00B8223E">
              <w:rPr>
                <w:rFonts w:cs="Arial"/>
                <w:sz w:val="20"/>
                <w:szCs w:val="20"/>
              </w:rPr>
              <w:lastRenderedPageBreak/>
              <w:t>China RE</w:t>
            </w:r>
            <w:r>
              <w:rPr>
                <w:rFonts w:cs="Arial"/>
                <w:sz w:val="20"/>
                <w:szCs w:val="20"/>
              </w:rPr>
              <w:t xml:space="preserve"> / LOCAL STUDY VISITS (Jilin Province - July 2016 &amp; Qinghai Province – October 2016)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D6725DE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MARZENA BREZA</w:t>
            </w:r>
          </w:p>
        </w:tc>
        <w:tc>
          <w:tcPr>
            <w:tcW w:w="673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92474BE" w14:textId="77777777" w:rsidR="000A63D8" w:rsidRPr="00B8223E" w:rsidRDefault="000A63D8" w:rsidP="00031EB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</w:t>
            </w:r>
          </w:p>
        </w:tc>
      </w:tr>
      <w:tr w:rsidR="00FD10B9" w:rsidRPr="00B8223E" w14:paraId="7B0CB17A" w14:textId="77777777" w:rsidTr="0030685E">
        <w:trPr>
          <w:gridBefore w:val="1"/>
          <w:gridAfter w:val="1"/>
          <w:wBefore w:w="64" w:type="pct"/>
          <w:wAfter w:w="87" w:type="pct"/>
          <w:trHeight w:val="466"/>
        </w:trPr>
        <w:tc>
          <w:tcPr>
            <w:tcW w:w="1598" w:type="pct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9FC3E26" w14:textId="17732B04" w:rsidR="00FD10B9" w:rsidRPr="00B8223E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AF770F">
              <w:rPr>
                <w:rFonts w:cs="Arial"/>
                <w:sz w:val="20"/>
                <w:szCs w:val="20"/>
                <w:vertAlign w:val="superscript"/>
              </w:rPr>
              <w:t>nd</w:t>
            </w:r>
            <w:r>
              <w:rPr>
                <w:rFonts w:cs="Arial"/>
                <w:sz w:val="20"/>
                <w:szCs w:val="20"/>
              </w:rPr>
              <w:t xml:space="preserve"> C3 Workshop Dec 2016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MoCA</w:t>
            </w:r>
            <w:proofErr w:type="spellEnd"/>
          </w:p>
        </w:tc>
        <w:tc>
          <w:tcPr>
            <w:tcW w:w="257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845EC9B" w14:textId="77777777" w:rsidR="00FD10B9" w:rsidRPr="004B14BB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B14BB">
              <w:rPr>
                <w:rFonts w:cs="Arial"/>
                <w:sz w:val="20"/>
                <w:szCs w:val="20"/>
              </w:rPr>
              <w:t>Adrianos</w:t>
            </w:r>
            <w:proofErr w:type="spellEnd"/>
            <w:r w:rsidRPr="004B14B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B14BB">
              <w:rPr>
                <w:rFonts w:cs="Arial"/>
                <w:sz w:val="20"/>
                <w:szCs w:val="20"/>
              </w:rPr>
              <w:t>Tesas</w:t>
            </w:r>
            <w:proofErr w:type="spellEnd"/>
          </w:p>
          <w:p w14:paraId="6D92B9F7" w14:textId="77777777" w:rsidR="00FD10B9" w:rsidRPr="004B14BB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 w:rsidRPr="004B14BB">
              <w:rPr>
                <w:rFonts w:cs="Arial"/>
                <w:sz w:val="20"/>
                <w:szCs w:val="20"/>
              </w:rPr>
              <w:t>Josee Goris</w:t>
            </w:r>
          </w:p>
          <w:p w14:paraId="4CE905F4" w14:textId="30F539C2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 w:rsidRPr="004B14BB">
              <w:rPr>
                <w:rFonts w:cs="Arial"/>
                <w:sz w:val="20"/>
                <w:szCs w:val="20"/>
              </w:rPr>
              <w:t xml:space="preserve">Jean-Yves </w:t>
            </w:r>
            <w:proofErr w:type="spellStart"/>
            <w:r w:rsidRPr="004B14BB">
              <w:rPr>
                <w:rFonts w:cs="Arial"/>
                <w:sz w:val="20"/>
                <w:szCs w:val="20"/>
              </w:rPr>
              <w:t>Hocquet</w:t>
            </w:r>
            <w:proofErr w:type="spellEnd"/>
          </w:p>
        </w:tc>
        <w:tc>
          <w:tcPr>
            <w:tcW w:w="673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AB59939" w14:textId="77777777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</w:t>
            </w:r>
          </w:p>
          <w:p w14:paraId="33C40011" w14:textId="77777777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</w:t>
            </w:r>
          </w:p>
          <w:p w14:paraId="22964CCA" w14:textId="01435649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</w:t>
            </w:r>
          </w:p>
        </w:tc>
      </w:tr>
      <w:tr w:rsidR="00FD10B9" w:rsidRPr="00B8223E" w14:paraId="712D5EC3" w14:textId="77777777" w:rsidTr="0030685E">
        <w:trPr>
          <w:gridBefore w:val="1"/>
          <w:gridAfter w:val="1"/>
          <w:wBefore w:w="64" w:type="pct"/>
          <w:wAfter w:w="87" w:type="pct"/>
          <w:trHeight w:val="466"/>
        </w:trPr>
        <w:tc>
          <w:tcPr>
            <w:tcW w:w="1598" w:type="pct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A8BDB" w14:textId="04426527" w:rsidR="00FD10B9" w:rsidRPr="00B8223E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2578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044DFE" w14:textId="77777777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673" w:type="pct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30BF73" w14:textId="77777777" w:rsidR="00FD10B9" w:rsidRDefault="00FD10B9" w:rsidP="00FD10B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30685E" w:rsidRPr="001F7DAC" w14:paraId="77CEB680" w14:textId="77777777" w:rsidTr="0030685E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82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8254CEE" w14:textId="77777777" w:rsidR="0030685E" w:rsidRPr="001F7DAC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ITALY </w:t>
            </w:r>
          </w:p>
        </w:tc>
        <w:tc>
          <w:tcPr>
            <w:tcW w:w="92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A0527DF" w14:textId="77777777" w:rsidR="0030685E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proofErr w:type="spellStart"/>
            <w:r w:rsidRPr="001F7DAC">
              <w:rPr>
                <w:rFonts w:cs="Arial"/>
                <w:sz w:val="20"/>
                <w:szCs w:val="20"/>
              </w:rPr>
              <w:t>MoCA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 xml:space="preserve"> ministerial visit to Italy</w:t>
            </w:r>
          </w:p>
          <w:p w14:paraId="02D74E96" w14:textId="77777777" w:rsidR="0030685E" w:rsidRPr="001F7DAC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(May 2017)</w:t>
            </w:r>
          </w:p>
        </w:tc>
        <w:tc>
          <w:tcPr>
            <w:tcW w:w="276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8EE894A" w14:textId="77777777" w:rsidR="0030685E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(10 experts)</w:t>
            </w:r>
          </w:p>
          <w:p w14:paraId="1215A997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Hon. Franca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Biondelli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- </w:t>
            </w:r>
            <w:r w:rsidRPr="001F7DAC">
              <w:rPr>
                <w:rFonts w:cs="Arial"/>
                <w:sz w:val="20"/>
                <w:szCs w:val="20"/>
              </w:rPr>
              <w:t xml:space="preserve">Italian Under-Secretary of State of Labour and Social Policies, </w:t>
            </w:r>
          </w:p>
          <w:p w14:paraId="6417B7D5" w14:textId="77777777" w:rsidR="0030685E" w:rsidRPr="001F7DAC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General Secretary, Mr. P.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Onelli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>;</w:t>
            </w:r>
          </w:p>
          <w:p w14:paraId="7CF44622" w14:textId="77777777" w:rsidR="0030685E" w:rsidRPr="001F7DAC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Director General for Social Inclusion and Social Policies, Mr. R.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Tangorra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>;</w:t>
            </w:r>
          </w:p>
          <w:p w14:paraId="42338BCD" w14:textId="77777777" w:rsidR="0030685E" w:rsidRPr="001F7DAC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Director General for the Third Sector and Social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Responsability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 xml:space="preserve">, Mr. A. Lombardi; </w:t>
            </w:r>
          </w:p>
          <w:p w14:paraId="4E86FE48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Diplomatic Counsellor of the Minister of Labour and Social Policies, Mr. A.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Trambajolo</w:t>
            </w:r>
            <w:proofErr w:type="spellEnd"/>
          </w:p>
          <w:p w14:paraId="2BD5DC96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President of INPS Mr. Tito Boeri </w:t>
            </w:r>
          </w:p>
          <w:p w14:paraId="467C2475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Ms. M.G.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Sampietro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INPS</w:t>
            </w:r>
          </w:p>
          <w:p w14:paraId="238F7EA9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Prof. </w:t>
            </w:r>
            <w:proofErr w:type="spellStart"/>
            <w:proofErr w:type="gramStart"/>
            <w:r w:rsidRPr="001F7DAC">
              <w:rPr>
                <w:rFonts w:cs="Arial"/>
                <w:sz w:val="20"/>
                <w:szCs w:val="20"/>
              </w:rPr>
              <w:t>M.Piccioni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 xml:space="preserve"> INPS</w:t>
            </w:r>
          </w:p>
          <w:p w14:paraId="52FAF149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 xml:space="preserve">Mr. Rocco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Lauria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INPS</w:t>
            </w:r>
          </w:p>
          <w:p w14:paraId="000759D6" w14:textId="77777777" w:rsidR="0030685E" w:rsidRPr="00B14E18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1F7DAC">
              <w:rPr>
                <w:rFonts w:cs="Arial"/>
                <w:sz w:val="20"/>
                <w:szCs w:val="20"/>
              </w:rPr>
              <w:t>Regione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 xml:space="preserve"> Lazio Assessor for social policies, Ms. Rita </w:t>
            </w:r>
            <w:proofErr w:type="spellStart"/>
            <w:r w:rsidRPr="001F7DAC">
              <w:rPr>
                <w:rFonts w:cs="Arial"/>
                <w:sz w:val="20"/>
                <w:szCs w:val="20"/>
              </w:rPr>
              <w:t>Visini</w:t>
            </w:r>
            <w:proofErr w:type="spellEnd"/>
            <w:r w:rsidRPr="001F7DA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50E11D4" w14:textId="77777777" w:rsidR="0030685E" w:rsidRPr="001F7DAC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F7DAC">
              <w:rPr>
                <w:rFonts w:cs="Arial"/>
                <w:sz w:val="20"/>
                <w:szCs w:val="20"/>
              </w:rPr>
              <w:t>IT</w:t>
            </w:r>
          </w:p>
        </w:tc>
      </w:tr>
      <w:tr w:rsidR="0030685E" w:rsidRPr="001F7DAC" w14:paraId="4154FFAB" w14:textId="77777777" w:rsidTr="0030685E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82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3C34B9" w14:textId="77777777" w:rsidR="0030685E" w:rsidRPr="001F7DAC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92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BF9086" w14:textId="77777777" w:rsidR="0030685E" w:rsidRPr="001F7DAC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MoCA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training in France (June 2017)</w:t>
            </w:r>
          </w:p>
        </w:tc>
        <w:tc>
          <w:tcPr>
            <w:tcW w:w="276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0182D10" w14:textId="77777777" w:rsidR="0030685E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(32 experts and </w:t>
            </w:r>
            <w:proofErr w:type="spellStart"/>
            <w:r>
              <w:rPr>
                <w:rFonts w:cs="Arial"/>
                <w:sz w:val="20"/>
                <w:szCs w:val="20"/>
              </w:rPr>
              <w:t>practisiones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  <w:p w14:paraId="7A85841E" w14:textId="77777777" w:rsidR="0030685E" w:rsidRPr="00E93814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93814">
              <w:rPr>
                <w:rFonts w:cs="Arial"/>
                <w:sz w:val="20"/>
                <w:szCs w:val="20"/>
              </w:rPr>
              <w:t xml:space="preserve">Frédéric </w:t>
            </w:r>
            <w:proofErr w:type="spellStart"/>
            <w:r w:rsidRPr="00E93814">
              <w:rPr>
                <w:rFonts w:cs="Arial"/>
                <w:sz w:val="20"/>
                <w:szCs w:val="20"/>
              </w:rPr>
              <w:t>Sansier</w:t>
            </w:r>
            <w:proofErr w:type="spellEnd"/>
            <w:r w:rsidRPr="00E93814">
              <w:rPr>
                <w:rFonts w:cs="Arial"/>
                <w:sz w:val="20"/>
                <w:szCs w:val="20"/>
              </w:rPr>
              <w:t>, Head of Employment and Social Protection Department at Expertise France</w:t>
            </w:r>
            <w:r>
              <w:rPr>
                <w:rFonts w:cs="Arial"/>
                <w:sz w:val="20"/>
                <w:szCs w:val="20"/>
              </w:rPr>
              <w:t xml:space="preserve"> (Expertise France)</w:t>
            </w:r>
          </w:p>
          <w:p w14:paraId="6F2A73C6" w14:textId="77777777" w:rsidR="0030685E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  <w:r w:rsidRPr="00E93814">
              <w:rPr>
                <w:rFonts w:cs="Arial"/>
                <w:sz w:val="20"/>
                <w:szCs w:val="20"/>
              </w:rPr>
              <w:t>avier Coyer, Social Protection expert: Introduction to the French Social Protection system</w:t>
            </w:r>
            <w:r>
              <w:rPr>
                <w:rFonts w:cs="Arial"/>
                <w:sz w:val="20"/>
                <w:szCs w:val="20"/>
              </w:rPr>
              <w:t xml:space="preserve"> (Expertise France)</w:t>
            </w:r>
          </w:p>
          <w:p w14:paraId="4AA85CF4" w14:textId="77777777" w:rsidR="0030685E" w:rsidRDefault="0030685E" w:rsidP="00AF770F">
            <w:pPr>
              <w:spacing w:after="0"/>
              <w:ind w:left="360"/>
              <w:rPr>
                <w:rFonts w:cs="Arial"/>
                <w:sz w:val="20"/>
                <w:szCs w:val="20"/>
              </w:rPr>
            </w:pPr>
            <w:r w:rsidRPr="00E93814">
              <w:rPr>
                <w:rFonts w:cs="Arial"/>
                <w:sz w:val="20"/>
                <w:szCs w:val="20"/>
              </w:rPr>
              <w:t>Ministry of Social Affairs and Health:</w:t>
            </w:r>
          </w:p>
          <w:p w14:paraId="3802D761" w14:textId="77777777" w:rsidR="0030685E" w:rsidRPr="00E93814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93814">
              <w:rPr>
                <w:rFonts w:cs="Arial"/>
                <w:sz w:val="20"/>
                <w:szCs w:val="20"/>
              </w:rPr>
              <w:t>Pauline Berne, minimum social benefits Department</w:t>
            </w:r>
          </w:p>
          <w:p w14:paraId="600D7CCD" w14:textId="77777777" w:rsidR="0030685E" w:rsidRPr="00E93814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93814">
              <w:rPr>
                <w:rFonts w:cs="Arial"/>
                <w:sz w:val="20"/>
                <w:szCs w:val="20"/>
              </w:rPr>
              <w:t xml:space="preserve">Pascal </w:t>
            </w:r>
            <w:proofErr w:type="spellStart"/>
            <w:r w:rsidRPr="00E93814">
              <w:rPr>
                <w:rFonts w:cs="Arial"/>
                <w:sz w:val="20"/>
                <w:szCs w:val="20"/>
              </w:rPr>
              <w:t>Froudiere</w:t>
            </w:r>
            <w:proofErr w:type="spellEnd"/>
          </w:p>
          <w:p w14:paraId="0079B924" w14:textId="77777777" w:rsidR="0030685E" w:rsidRPr="001332F3" w:rsidRDefault="0030685E" w:rsidP="0030685E">
            <w:pPr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93814">
              <w:rPr>
                <w:rFonts w:cs="Arial"/>
                <w:sz w:val="20"/>
                <w:szCs w:val="20"/>
              </w:rPr>
              <w:t>Victoire Perrine</w:t>
            </w:r>
          </w:p>
          <w:p w14:paraId="58C0466F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>National Family Allowances Fund Autonomy Solidarity Fund (CNAF)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35AFE8B" w14:textId="77777777" w:rsidR="0030685E" w:rsidRPr="001332F3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1332F3">
              <w:rPr>
                <w:rFonts w:cs="Arial"/>
                <w:sz w:val="20"/>
                <w:szCs w:val="20"/>
              </w:rPr>
              <w:lastRenderedPageBreak/>
              <w:t>Frédérique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Leprince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, Deputy director International and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Euorpean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 relations and Cooperation</w:t>
            </w:r>
          </w:p>
          <w:p w14:paraId="34E40738" w14:textId="77777777" w:rsidR="0030685E" w:rsidRPr="001332F3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>NGO Caritas France- Let's weave solidarity Network</w:t>
            </w:r>
          </w:p>
          <w:p w14:paraId="2AF5B853" w14:textId="77777777" w:rsidR="0030685E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 xml:space="preserve">Catherine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Portes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>, Director:</w:t>
            </w:r>
          </w:p>
          <w:p w14:paraId="2FAD1ED8" w14:textId="77777777" w:rsidR="0030685E" w:rsidRPr="001332F3" w:rsidRDefault="0030685E" w:rsidP="00AF770F">
            <w:pPr>
              <w:spacing w:after="0"/>
              <w:ind w:left="720"/>
              <w:rPr>
                <w:rFonts w:cs="Arial"/>
                <w:sz w:val="20"/>
                <w:szCs w:val="20"/>
              </w:rPr>
            </w:pPr>
          </w:p>
          <w:p w14:paraId="1F852461" w14:textId="77777777" w:rsidR="0030685E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 xml:space="preserve">Caroline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Markowsky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>, Deputy director of Secours Populaire</w:t>
            </w:r>
          </w:p>
          <w:p w14:paraId="51D163E5" w14:textId="77777777" w:rsidR="0030685E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1332F3">
              <w:rPr>
                <w:rFonts w:cs="Arial"/>
                <w:sz w:val="20"/>
                <w:szCs w:val="20"/>
              </w:rPr>
              <w:t>Abdelsem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 Ghazi, Secretary General of the Paris federation</w:t>
            </w:r>
          </w:p>
          <w:p w14:paraId="68F22D0B" w14:textId="77777777" w:rsidR="0030685E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1332F3">
              <w:rPr>
                <w:rFonts w:cs="Arial"/>
                <w:sz w:val="20"/>
                <w:szCs w:val="20"/>
              </w:rPr>
              <w:t>Pervenche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Beres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>, French Member of European Parliament</w:t>
            </w:r>
          </w:p>
          <w:p w14:paraId="2DB6EB92" w14:textId="77777777" w:rsidR="0030685E" w:rsidRPr="001332F3" w:rsidRDefault="0030685E" w:rsidP="0030685E">
            <w:pPr>
              <w:numPr>
                <w:ilvl w:val="0"/>
                <w:numId w:val="3"/>
              </w:numPr>
              <w:spacing w:after="0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>Anne Sander, French Member of the Commission for Employment and Social Affairs</w:t>
            </w:r>
          </w:p>
          <w:p w14:paraId="5D77FB15" w14:textId="77777777" w:rsidR="0030685E" w:rsidRPr="001332F3" w:rsidRDefault="0030685E" w:rsidP="00AF770F">
            <w:pPr>
              <w:spacing w:after="0" w:line="240" w:lineRule="auto"/>
              <w:ind w:right="567"/>
              <w:rPr>
                <w:rFonts w:cs="Arial"/>
                <w:sz w:val="20"/>
                <w:szCs w:val="20"/>
              </w:rPr>
            </w:pPr>
          </w:p>
          <w:p w14:paraId="5EE83390" w14:textId="77777777" w:rsidR="0030685E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>Department Social Assistance Office – Bas-Rhin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D0EFA7A" w14:textId="77777777" w:rsidR="0030685E" w:rsidRPr="001332F3" w:rsidRDefault="0030685E" w:rsidP="0030685E">
            <w:pPr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 xml:space="preserve">Danielle Diligent, advisor at the local level and president of the Employment, Inclusion,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Accomodation</w:t>
            </w:r>
            <w:proofErr w:type="spellEnd"/>
          </w:p>
          <w:p w14:paraId="12ABC1A9" w14:textId="77777777" w:rsidR="0030685E" w:rsidRPr="001332F3" w:rsidRDefault="0030685E" w:rsidP="0030685E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Michael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Niess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, director and Mrs. Valérie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Quieti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, deputy director: overview of local policies in the field of Employment and Inclusion</w:t>
            </w:r>
          </w:p>
          <w:p w14:paraId="623131BB" w14:textId="77777777" w:rsidR="0030685E" w:rsidRPr="001332F3" w:rsidRDefault="0030685E" w:rsidP="00AF770F">
            <w:pPr>
              <w:spacing w:after="0" w:line="240" w:lineRule="auto"/>
              <w:ind w:right="567"/>
              <w:rPr>
                <w:rFonts w:cs="Arial"/>
                <w:sz w:val="20"/>
                <w:szCs w:val="20"/>
              </w:rPr>
            </w:pPr>
          </w:p>
          <w:p w14:paraId="144DBBC3" w14:textId="77777777" w:rsidR="0030685E" w:rsidRPr="001332F3" w:rsidRDefault="0030685E" w:rsidP="00AF770F">
            <w:pPr>
              <w:spacing w:after="0" w:line="240" w:lineRule="auto"/>
              <w:ind w:right="567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 xml:space="preserve">Public Employment Agency Strasbourg-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Hautepierre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14:paraId="0528DFBE" w14:textId="77777777" w:rsidR="0030685E" w:rsidRPr="001332F3" w:rsidRDefault="0030685E" w:rsidP="00AF770F">
            <w:pPr>
              <w:spacing w:after="0" w:line="240" w:lineRule="auto"/>
              <w:ind w:right="567"/>
              <w:rPr>
                <w:rFonts w:cs="Arial"/>
                <w:sz w:val="20"/>
                <w:szCs w:val="20"/>
              </w:rPr>
            </w:pPr>
          </w:p>
          <w:p w14:paraId="0C1C1C79" w14:textId="77777777" w:rsidR="0030685E" w:rsidRDefault="0030685E" w:rsidP="0030685E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Philippe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Wolting</w:t>
            </w:r>
            <w:proofErr w:type="spellEnd"/>
          </w:p>
          <w:p w14:paraId="2D7CF406" w14:textId="77777777" w:rsidR="0030685E" w:rsidRPr="00D40C9F" w:rsidRDefault="0030685E" w:rsidP="0030685E">
            <w:pPr>
              <w:pStyle w:val="ListParagraph"/>
              <w:numPr>
                <w:ilvl w:val="0"/>
                <w:numId w:val="4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D40C9F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Nathalie </w:t>
            </w:r>
            <w:proofErr w:type="spellStart"/>
            <w:r w:rsidRPr="00D40C9F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Bisch</w:t>
            </w:r>
            <w:proofErr w:type="spellEnd"/>
            <w:r w:rsidRPr="00D40C9F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, </w:t>
            </w:r>
          </w:p>
          <w:p w14:paraId="2DAA4826" w14:textId="77777777" w:rsidR="0030685E" w:rsidRPr="001332F3" w:rsidRDefault="0030685E" w:rsidP="00AF770F">
            <w:pPr>
              <w:pStyle w:val="ListParagraph"/>
              <w:spacing w:line="240" w:lineRule="auto"/>
              <w:ind w:left="0"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Local Family Allowances Fund (CAF) Bas-Rhin</w:t>
            </w:r>
          </w:p>
          <w:p w14:paraId="789E9598" w14:textId="77777777" w:rsidR="0030685E" w:rsidRPr="001332F3" w:rsidRDefault="0030685E" w:rsidP="00AF770F">
            <w:pPr>
              <w:pStyle w:val="ListParagraph"/>
              <w:spacing w:line="240" w:lineRule="auto"/>
              <w:ind w:right="567" w:firstLine="440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</w:p>
          <w:p w14:paraId="76DDE678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Mr Buisson, President</w:t>
            </w:r>
          </w:p>
          <w:p w14:paraId="39DF8C58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Mr. François, Director</w:t>
            </w:r>
          </w:p>
          <w:p w14:paraId="5017E475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Mr.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Egele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, Social action Director</w:t>
            </w:r>
          </w:p>
          <w:p w14:paraId="3FA44A33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Mrs.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Karine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Auguy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, Deputy Director, Beneficiaries’ services</w:t>
            </w:r>
          </w:p>
          <w:p w14:paraId="1CBF5D5F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Mrs. Bourgeois, Head of social intervention</w:t>
            </w:r>
          </w:p>
          <w:p w14:paraId="746DCCFE" w14:textId="77777777" w:rsidR="0030685E" w:rsidRPr="001332F3" w:rsidRDefault="0030685E" w:rsidP="0030685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13" w:right="567" w:firstLine="480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Mrs Lucas Project officer,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Acces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to accommodation and Poverty</w:t>
            </w:r>
          </w:p>
          <w:p w14:paraId="335E110E" w14:textId="77777777" w:rsidR="0030685E" w:rsidRPr="001332F3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AC10567" w14:textId="77777777" w:rsidR="0030685E" w:rsidRPr="001332F3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>School of Social Work in Strasbourg (ESTES- Strasbourg)</w:t>
            </w:r>
            <w:r>
              <w:rPr>
                <w:rFonts w:cs="Arial"/>
                <w:sz w:val="20"/>
                <w:szCs w:val="20"/>
              </w:rPr>
              <w:t xml:space="preserve"> 4 experts names not provided;</w:t>
            </w:r>
          </w:p>
          <w:p w14:paraId="19F9068E" w14:textId="77777777" w:rsidR="0030685E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17D29AA" w14:textId="77777777" w:rsidR="0030685E" w:rsidRPr="001332F3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1332F3">
              <w:rPr>
                <w:rFonts w:cs="Arial"/>
                <w:sz w:val="20"/>
                <w:szCs w:val="20"/>
              </w:rPr>
              <w:t>Obernai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 xml:space="preserve"> Social action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Center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  <w:p w14:paraId="39B41B73" w14:textId="77777777" w:rsidR="0030685E" w:rsidRPr="001332F3" w:rsidRDefault="0030685E" w:rsidP="0030685E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Mr Buisson, CAF President</w:t>
            </w:r>
          </w:p>
          <w:p w14:paraId="4D8DE990" w14:textId="77777777" w:rsidR="0030685E" w:rsidRPr="001332F3" w:rsidRDefault="0030685E" w:rsidP="0030685E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Mr. François, CAF Director</w:t>
            </w:r>
          </w:p>
          <w:p w14:paraId="584615FF" w14:textId="77777777" w:rsidR="0030685E" w:rsidRPr="001332F3" w:rsidRDefault="0030685E" w:rsidP="0030685E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Mr.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Egele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, CAF Social action Director</w:t>
            </w:r>
          </w:p>
          <w:p w14:paraId="13C6CBEE" w14:textId="77777777" w:rsidR="0030685E" w:rsidRPr="001332F3" w:rsidRDefault="0030685E" w:rsidP="0030685E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567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Mrs.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Karine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Auguy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, Deputy Director, Beneficiaries’ services</w:t>
            </w:r>
          </w:p>
          <w:p w14:paraId="4C8A1957" w14:textId="77777777" w:rsidR="0030685E" w:rsidRPr="001332F3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lastRenderedPageBreak/>
              <w:t>Council of Europe - Department of Social Cohesion and Diversity</w:t>
            </w:r>
            <w:r>
              <w:rPr>
                <w:rFonts w:cs="Arial"/>
                <w:sz w:val="20"/>
                <w:szCs w:val="20"/>
              </w:rPr>
              <w:t>:</w:t>
            </w:r>
            <w:r w:rsidRPr="001332F3">
              <w:rPr>
                <w:rFonts w:cs="Arial"/>
                <w:sz w:val="20"/>
                <w:szCs w:val="20"/>
              </w:rPr>
              <w:t xml:space="preserve"> </w:t>
            </w:r>
          </w:p>
          <w:p w14:paraId="68FAFB11" w14:textId="77777777" w:rsidR="0030685E" w:rsidRDefault="0030685E" w:rsidP="0030685E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Régis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Brillat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, Head of the Department of the European Social Charter, </w:t>
            </w:r>
          </w:p>
          <w:p w14:paraId="7F7E9A8E" w14:textId="77777777" w:rsidR="0030685E" w:rsidRDefault="0030685E" w:rsidP="0030685E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Annachiara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Cerri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and Ms. Sheila </w:t>
            </w:r>
            <w:proofErr w:type="spellStart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>Hirschinger</w:t>
            </w:r>
            <w:proofErr w:type="spellEnd"/>
            <w:r w:rsidRPr="001332F3"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  <w:t xml:space="preserve"> from the Department of the European Social Charter</w:t>
            </w:r>
          </w:p>
          <w:p w14:paraId="36FC428E" w14:textId="77777777" w:rsidR="0030685E" w:rsidRPr="001332F3" w:rsidRDefault="0030685E" w:rsidP="00AF770F">
            <w:pPr>
              <w:pStyle w:val="ListParagraph"/>
              <w:spacing w:line="240" w:lineRule="auto"/>
              <w:jc w:val="left"/>
              <w:rPr>
                <w:rFonts w:ascii="Optane" w:eastAsia="Calibri" w:hAnsi="Optane" w:cs="Arial"/>
                <w:color w:val="000000"/>
                <w:sz w:val="20"/>
                <w:szCs w:val="20"/>
                <w:lang w:val="en-GB" w:eastAsia="ar-SA"/>
              </w:rPr>
            </w:pPr>
          </w:p>
          <w:p w14:paraId="06921CED" w14:textId="77777777" w:rsidR="0030685E" w:rsidRPr="001332F3" w:rsidRDefault="0030685E" w:rsidP="0030685E">
            <w:pPr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332F3">
              <w:rPr>
                <w:rFonts w:cs="Arial"/>
                <w:sz w:val="20"/>
                <w:szCs w:val="20"/>
              </w:rPr>
              <w:t xml:space="preserve">Mihai </w:t>
            </w:r>
            <w:proofErr w:type="spellStart"/>
            <w:r w:rsidRPr="001332F3">
              <w:rPr>
                <w:rFonts w:cs="Arial"/>
                <w:sz w:val="20"/>
                <w:szCs w:val="20"/>
              </w:rPr>
              <w:t>Magheru</w:t>
            </w:r>
            <w:proofErr w:type="spellEnd"/>
            <w:r w:rsidRPr="001332F3">
              <w:rPr>
                <w:rFonts w:cs="Arial"/>
                <w:sz w:val="20"/>
                <w:szCs w:val="20"/>
              </w:rPr>
              <w:t>, EU expert</w:t>
            </w:r>
          </w:p>
          <w:p w14:paraId="2E6C73AF" w14:textId="77777777" w:rsidR="0030685E" w:rsidRPr="001332F3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9ED446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FR</w:t>
            </w:r>
          </w:p>
          <w:p w14:paraId="154230CA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27566111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7D69F0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FA048F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31C92D0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A38EFEE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5596A6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2540CC0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6D79C3B1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3554201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28D21614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1EA5BE8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78B22E6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FC6B3F0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4F1C49F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A10D7B5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33033B0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B3BC73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F5698D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83266B7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409B68ED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25151C0C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5E1CAEE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232ECBF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66B11E85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3ECCAEE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1E31D48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8B3A84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1F4C303F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48E3A30C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FF2EC1C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558C57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99C3129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816BDF3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B81D4C3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1ECC339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1AE470F7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48CE7B49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45C8B44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D57912F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3699DF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5DE5ADD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E5077FF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01855D1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0A10725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2C9BF693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64F40F6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97C1C3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9537E1E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6319FC58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6F2A5B1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55CB5C74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5A6B05E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</w:t>
            </w:r>
          </w:p>
          <w:p w14:paraId="16C90B60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39C613DA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7EF471F3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02C47CBB" w14:textId="77777777" w:rsidR="0030685E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  <w:p w14:paraId="46F1B261" w14:textId="77777777" w:rsidR="0030685E" w:rsidRPr="001F7DAC" w:rsidRDefault="0030685E" w:rsidP="00AF770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0685E" w14:paraId="3AD853C1" w14:textId="77777777" w:rsidTr="0030685E">
        <w:tblPrEx>
          <w:jc w:val="center"/>
          <w:tblInd w:w="0" w:type="dxa"/>
        </w:tblPrEx>
        <w:trPr>
          <w:trHeight w:val="493"/>
          <w:jc w:val="center"/>
        </w:trPr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1816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ROMANIA</w:t>
            </w:r>
          </w:p>
        </w:tc>
        <w:tc>
          <w:tcPr>
            <w:tcW w:w="9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A660371" w14:textId="77777777" w:rsidR="0030685E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2-countries study visit (September 2017)</w:t>
            </w: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0534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(11 experts)</w:t>
            </w:r>
          </w:p>
          <w:p w14:paraId="0D977F2D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Daniela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Morosanu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Deputy Secretary-General</w:t>
            </w:r>
          </w:p>
          <w:p w14:paraId="07F68850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>Ms. Adriana Vlad, European Affairs Advisor, Directorate for policies for social benefits</w:t>
            </w:r>
          </w:p>
          <w:p w14:paraId="17D829ED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Gabriela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Necsuliu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Counsellor, Directorate for policies for social services</w:t>
            </w:r>
          </w:p>
          <w:p w14:paraId="5ACD19CD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Ana-Maria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Rădoi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Counsellor, Directorate for policies for social benefits</w:t>
            </w:r>
          </w:p>
          <w:p w14:paraId="0963A9DD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Cristina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Grozavu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Public manager, Directorate for policies for social benefits</w:t>
            </w:r>
          </w:p>
          <w:p w14:paraId="4F783556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1A30AF8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National Agency for Payments and Social Inspection: </w:t>
            </w:r>
          </w:p>
          <w:p w14:paraId="76E8A70E" w14:textId="77777777" w:rsidR="0030685E" w:rsidRDefault="0030685E" w:rsidP="00AF770F">
            <w:pPr>
              <w:spacing w:after="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Lăcrămioara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Corcheș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Director General</w:t>
            </w:r>
          </w:p>
          <w:p w14:paraId="565DB18E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Mihaela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Duiculescu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Director</w:t>
            </w:r>
          </w:p>
          <w:p w14:paraId="63717CF6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Mr. Nicolae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Drăgănescu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IT expert</w:t>
            </w:r>
          </w:p>
          <w:p w14:paraId="13D3C42F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E19F83F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>AJPIS Prahova:</w:t>
            </w:r>
          </w:p>
          <w:p w14:paraId="05555312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Mr.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Narcis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Toboc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>, Executive Director AJPIS Prahova</w:t>
            </w:r>
          </w:p>
          <w:p w14:paraId="35608646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Mr. Viorel Calin, General Director - General Directorate for Social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Assisstance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and Child Protection (DGASPC) Prahova</w:t>
            </w:r>
          </w:p>
          <w:p w14:paraId="530BEFC3" w14:textId="77777777" w:rsidR="0030685E" w:rsidRPr="004C6A62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4C6A62">
              <w:rPr>
                <w:rFonts w:cs="Arial"/>
                <w:sz w:val="20"/>
                <w:szCs w:val="20"/>
              </w:rPr>
              <w:t xml:space="preserve">Ms. Mihaela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Sindila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, Deputy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GeneralDirector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General Directorate for Social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Assisstance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and Child Protection (DGASPC) Prahova</w:t>
            </w:r>
          </w:p>
          <w:p w14:paraId="0BF9FEDC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4C6A62">
              <w:rPr>
                <w:rFonts w:cs="Arial"/>
                <w:sz w:val="20"/>
                <w:szCs w:val="20"/>
              </w:rPr>
              <w:t>Dr.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Ionescu Gabriela, Director of Care and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Asisstance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C6A62">
              <w:rPr>
                <w:rFonts w:cs="Arial"/>
                <w:sz w:val="20"/>
                <w:szCs w:val="20"/>
              </w:rPr>
              <w:t>Centerfor</w:t>
            </w:r>
            <w:proofErr w:type="spellEnd"/>
            <w:r w:rsidRPr="004C6A62">
              <w:rPr>
                <w:rFonts w:cs="Arial"/>
                <w:sz w:val="20"/>
                <w:szCs w:val="20"/>
              </w:rPr>
              <w:t xml:space="preserve"> Adult Persons with Disabilities MISLEA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EA6F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</w:t>
            </w:r>
          </w:p>
        </w:tc>
      </w:tr>
      <w:tr w:rsidR="0030685E" w14:paraId="4AA46AB9" w14:textId="77777777" w:rsidTr="0030685E">
        <w:tblPrEx>
          <w:jc w:val="center"/>
          <w:tblInd w:w="0" w:type="dxa"/>
        </w:tblPrEx>
        <w:trPr>
          <w:trHeight w:val="700"/>
          <w:jc w:val="center"/>
        </w:trPr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EC21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POLAND</w:t>
            </w:r>
          </w:p>
        </w:tc>
        <w:tc>
          <w:tcPr>
            <w:tcW w:w="9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7FBD" w14:textId="77777777" w:rsidR="0030685E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2FA8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(11 experts)</w:t>
            </w:r>
          </w:p>
          <w:p w14:paraId="687A0A23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Ministry of Family, Labour and Social Policy:</w:t>
            </w:r>
          </w:p>
          <w:p w14:paraId="2CE3C3D9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Monika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Szostak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15506">
              <w:rPr>
                <w:rFonts w:cs="Arial"/>
                <w:sz w:val="20"/>
                <w:szCs w:val="20"/>
              </w:rPr>
              <w:t>Director of the International Cooperation Department</w:t>
            </w:r>
          </w:p>
          <w:p w14:paraId="38DD1B39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Agata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Tomasiak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, Senior specialist, International Cooperation Department </w:t>
            </w:r>
          </w:p>
          <w:p w14:paraId="156A26D0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lastRenderedPageBreak/>
              <w:t xml:space="preserve">Mr. Marcin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Pietruszka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, Chief of Unit, International Cooperation Department </w:t>
            </w:r>
          </w:p>
          <w:p w14:paraId="245FA985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Ewa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Wiater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, Senior specialist, Office of the Government Plenipotentiary for Disabled People</w:t>
            </w:r>
          </w:p>
          <w:p w14:paraId="04F71063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Katarzyna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Duszczyk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, Chief expert, Office of the Government Plenipotentiary for Disabled People</w:t>
            </w:r>
          </w:p>
          <w:p w14:paraId="153C5ADE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Mr. Marcin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Chrapek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, Chief of Unit, Social Assistance and Integration Department</w:t>
            </w:r>
          </w:p>
          <w:p w14:paraId="4776B344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Ewa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Chyłek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, Chief expert, Social Assistance and Integration Department</w:t>
            </w:r>
          </w:p>
          <w:p w14:paraId="2FC80F85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of Family Policy 2 experts</w:t>
            </w:r>
          </w:p>
          <w:p w14:paraId="290836A9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Social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Assitance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Office Warszawa –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Praga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Poludnie</w:t>
            </w:r>
            <w:proofErr w:type="spellEnd"/>
          </w:p>
          <w:p w14:paraId="3B25C6F7" w14:textId="77777777" w:rsidR="0030685E" w:rsidRPr="00315506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Zuzanna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Grabusinska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– Director of the Social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Assitance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Office Warszawa –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Praga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Poludnie</w:t>
            </w:r>
            <w:proofErr w:type="spellEnd"/>
          </w:p>
          <w:p w14:paraId="334EB5D7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 w:rsidRPr="00315506">
              <w:rPr>
                <w:rFonts w:cs="Arial"/>
                <w:sz w:val="20"/>
                <w:szCs w:val="20"/>
              </w:rPr>
              <w:t>Otwarte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Drzwi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>/’Open doors’ Ass</w:t>
            </w:r>
          </w:p>
          <w:p w14:paraId="6DA2D737" w14:textId="77777777" w:rsidR="0030685E" w:rsidRDefault="0030685E" w:rsidP="00AF770F">
            <w:pPr>
              <w:spacing w:after="0"/>
              <w:rPr>
                <w:rFonts w:cs="Arial" w:hint="eastAsia"/>
                <w:sz w:val="20"/>
                <w:szCs w:val="20"/>
              </w:rPr>
            </w:pPr>
            <w:r w:rsidRPr="00315506">
              <w:rPr>
                <w:rFonts w:cs="Arial"/>
                <w:sz w:val="20"/>
                <w:szCs w:val="20"/>
              </w:rPr>
              <w:t xml:space="preserve">Ms. Anna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Machalica-Pułtorak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, Honorary Chairman of the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Otwarte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15506">
              <w:rPr>
                <w:rFonts w:cs="Arial"/>
                <w:sz w:val="20"/>
                <w:szCs w:val="20"/>
              </w:rPr>
              <w:t>Drzwi</w:t>
            </w:r>
            <w:proofErr w:type="spellEnd"/>
            <w:r w:rsidRPr="00315506">
              <w:rPr>
                <w:rFonts w:cs="Arial"/>
                <w:sz w:val="20"/>
                <w:szCs w:val="20"/>
              </w:rPr>
              <w:t xml:space="preserve"> Association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3838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PL</w:t>
            </w:r>
          </w:p>
        </w:tc>
      </w:tr>
      <w:tr w:rsidR="0030685E" w14:paraId="29F14DE3" w14:textId="77777777" w:rsidTr="0030685E">
        <w:tblPrEx>
          <w:jc w:val="center"/>
          <w:tblInd w:w="0" w:type="dxa"/>
        </w:tblPrEx>
        <w:trPr>
          <w:trHeight w:val="700"/>
          <w:jc w:val="center"/>
        </w:trPr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ECC8" w14:textId="3B9366B0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  <w:bookmarkStart w:id="0" w:name="_GoBack"/>
            <w:bookmarkEnd w:id="0"/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538940" w14:textId="77777777" w:rsidR="0030685E" w:rsidRDefault="0030685E" w:rsidP="00AF77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8DC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D3D" w14:textId="77777777" w:rsidR="0030685E" w:rsidRDefault="0030685E" w:rsidP="00AF770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889D40D" w14:textId="77777777" w:rsidR="000A63D8" w:rsidRDefault="000A63D8"/>
    <w:sectPr w:rsidR="000A63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_GOPA TheSerif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C20"/>
    <w:multiLevelType w:val="hybridMultilevel"/>
    <w:tmpl w:val="D7DE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B90"/>
    <w:multiLevelType w:val="hybridMultilevel"/>
    <w:tmpl w:val="A838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70EA6"/>
    <w:multiLevelType w:val="hybridMultilevel"/>
    <w:tmpl w:val="1840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E39F8"/>
    <w:multiLevelType w:val="hybridMultilevel"/>
    <w:tmpl w:val="97A8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F7BB9"/>
    <w:multiLevelType w:val="hybridMultilevel"/>
    <w:tmpl w:val="684A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C1C"/>
    <w:multiLevelType w:val="hybridMultilevel"/>
    <w:tmpl w:val="EDF6973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7B9E"/>
    <w:multiLevelType w:val="hybridMultilevel"/>
    <w:tmpl w:val="51BC0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8"/>
    <w:rsid w:val="000A63D8"/>
    <w:rsid w:val="0030685E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138E"/>
  <w15:chartTrackingRefBased/>
  <w15:docId w15:val="{535B5962-BD78-4A9C-8855-8BB4EFF9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3D8"/>
    <w:pPr>
      <w:spacing w:after="200" w:line="320" w:lineRule="exact"/>
    </w:pPr>
    <w:rPr>
      <w:rFonts w:ascii="Optane" w:eastAsia="Calibri" w:hAnsi="Optane" w:cs="_GOPA TheSerif Light"/>
      <w:color w:val="00000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685E"/>
    <w:pPr>
      <w:spacing w:after="0" w:line="360" w:lineRule="auto"/>
      <w:ind w:left="720"/>
      <w:contextualSpacing/>
      <w:jc w:val="both"/>
    </w:pPr>
    <w:rPr>
      <w:rFonts w:ascii="Calibri" w:eastAsia="宋体" w:hAnsi="Calibri" w:cs="Times New Roman"/>
      <w:color w:val="auto"/>
      <w:lang w:val="it-IT"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0685E"/>
    <w:rPr>
      <w:rFonts w:ascii="Calibri" w:eastAsia="宋体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SPRP-BJ User</dc:creator>
  <cp:keywords/>
  <dc:description/>
  <cp:lastModifiedBy>SPRP-BJ User</cp:lastModifiedBy>
  <cp:revision>3</cp:revision>
  <dcterms:created xsi:type="dcterms:W3CDTF">2019-01-18T07:17:00Z</dcterms:created>
  <dcterms:modified xsi:type="dcterms:W3CDTF">2019-01-18T07:26:00Z</dcterms:modified>
</cp:coreProperties>
</file>