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D7" w:rsidRPr="004431F1" w:rsidRDefault="0019279D" w:rsidP="004431F1">
      <w:pPr>
        <w:widowControl/>
        <w:spacing w:after="200" w:line="400" w:lineRule="exact"/>
        <w:jc w:val="center"/>
        <w:rPr>
          <w:rFonts w:ascii="黑体" w:eastAsia="黑体" w:hAnsi="黑体" w:cs="Times New Roman"/>
          <w:kern w:val="0"/>
          <w:sz w:val="36"/>
          <w:szCs w:val="36"/>
          <w:lang w:val="it-IT"/>
        </w:rPr>
      </w:pPr>
      <w:r w:rsidRPr="004431F1">
        <w:rPr>
          <w:rFonts w:ascii="黑体" w:eastAsia="黑体" w:hAnsi="黑体" w:cs="Times New Roman" w:hint="eastAsia"/>
          <w:kern w:val="0"/>
          <w:sz w:val="36"/>
          <w:szCs w:val="36"/>
          <w:lang w:val="it-IT"/>
        </w:rPr>
        <w:t>芬兰收入关联型养老金制度在预期寿命变化背景下的适应性调整</w:t>
      </w:r>
    </w:p>
    <w:p w:rsidR="00B7514E" w:rsidRDefault="00B7514E" w:rsidP="00B7514E">
      <w:pPr>
        <w:spacing w:line="400" w:lineRule="exact"/>
        <w:rPr>
          <w:rFonts w:ascii="楷体" w:eastAsia="楷体" w:hAnsi="楷体" w:cs="Times New Roman"/>
          <w:sz w:val="28"/>
          <w:szCs w:val="28"/>
        </w:rPr>
      </w:pPr>
    </w:p>
    <w:p w:rsidR="00B7514E" w:rsidRDefault="00B7514E" w:rsidP="00B7514E">
      <w:pPr>
        <w:spacing w:line="400" w:lineRule="exact"/>
        <w:rPr>
          <w:rFonts w:ascii="楷体" w:eastAsia="楷体" w:hAnsi="楷体" w:cs="Times New Roman"/>
          <w:sz w:val="28"/>
          <w:szCs w:val="28"/>
        </w:rPr>
      </w:pPr>
      <w:r w:rsidRPr="0043674E">
        <w:rPr>
          <w:rFonts w:ascii="楷体" w:eastAsia="楷体" w:hAnsi="楷体" w:cs="Times New Roman" w:hint="eastAsia"/>
          <w:sz w:val="28"/>
          <w:szCs w:val="28"/>
        </w:rPr>
        <w:t>作者：</w:t>
      </w:r>
    </w:p>
    <w:p w:rsidR="00B7514E" w:rsidRDefault="00B7514E" w:rsidP="00B7514E">
      <w:pPr>
        <w:spacing w:line="400" w:lineRule="exact"/>
        <w:rPr>
          <w:rFonts w:ascii="楷体" w:eastAsia="楷体" w:hAnsi="楷体" w:cs="Times New Roman"/>
          <w:sz w:val="28"/>
          <w:szCs w:val="28"/>
          <w:lang w:val="it-IT"/>
        </w:rPr>
      </w:pPr>
      <w:proofErr w:type="spellStart"/>
      <w:r>
        <w:rPr>
          <w:rFonts w:ascii="楷体" w:eastAsia="楷体" w:hAnsi="楷体" w:cs="Times New Roman" w:hint="eastAsia"/>
          <w:sz w:val="28"/>
          <w:szCs w:val="28"/>
          <w:lang w:val="it-IT"/>
        </w:rPr>
        <w:t>Mikko</w:t>
      </w:r>
      <w:proofErr w:type="spellEnd"/>
      <w:r>
        <w:rPr>
          <w:rFonts w:ascii="楷体" w:eastAsia="楷体" w:hAnsi="楷体" w:cs="Times New Roman" w:hint="eastAsia"/>
          <w:sz w:val="28"/>
          <w:szCs w:val="28"/>
          <w:lang w:val="it-IT"/>
        </w:rPr>
        <w:t xml:space="preserve"> </w:t>
      </w:r>
      <w:proofErr w:type="spellStart"/>
      <w:r>
        <w:rPr>
          <w:rFonts w:ascii="楷体" w:eastAsia="楷体" w:hAnsi="楷体" w:cs="Times New Roman" w:hint="eastAsia"/>
          <w:sz w:val="28"/>
          <w:szCs w:val="28"/>
          <w:lang w:val="it-IT"/>
        </w:rPr>
        <w:t>Sankala</w:t>
      </w:r>
      <w:proofErr w:type="spellEnd"/>
    </w:p>
    <w:p w:rsidR="00B7514E" w:rsidRDefault="00B7514E" w:rsidP="00B7514E">
      <w:pPr>
        <w:spacing w:line="400" w:lineRule="exact"/>
        <w:rPr>
          <w:rFonts w:ascii="楷体" w:eastAsia="楷体" w:hAnsi="楷体" w:cs="Times New Roman"/>
          <w:sz w:val="28"/>
          <w:szCs w:val="28"/>
        </w:rPr>
      </w:pPr>
      <w:proofErr w:type="spellStart"/>
      <w:r>
        <w:rPr>
          <w:rFonts w:ascii="楷体" w:eastAsia="楷体" w:hAnsi="楷体" w:cs="Times New Roman" w:hint="eastAsia"/>
          <w:sz w:val="28"/>
          <w:szCs w:val="28"/>
        </w:rPr>
        <w:t>Kaarlo</w:t>
      </w:r>
      <w:proofErr w:type="spellEnd"/>
      <w:r>
        <w:rPr>
          <w:rFonts w:ascii="楷体" w:eastAsia="楷体" w:hAnsi="楷体" w:cs="Times New Roman" w:hint="eastAsia"/>
          <w:sz w:val="28"/>
          <w:szCs w:val="28"/>
        </w:rPr>
        <w:t xml:space="preserve"> </w:t>
      </w:r>
      <w:proofErr w:type="spellStart"/>
      <w:r>
        <w:rPr>
          <w:rFonts w:ascii="楷体" w:eastAsia="楷体" w:hAnsi="楷体" w:cs="Times New Roman" w:hint="eastAsia"/>
          <w:sz w:val="28"/>
          <w:szCs w:val="28"/>
        </w:rPr>
        <w:t>Reipas</w:t>
      </w:r>
      <w:proofErr w:type="spellEnd"/>
    </w:p>
    <w:p w:rsidR="00B7514E" w:rsidRDefault="00B7514E" w:rsidP="00B7514E">
      <w:pPr>
        <w:spacing w:line="400" w:lineRule="exact"/>
        <w:rPr>
          <w:rFonts w:ascii="楷体" w:eastAsia="楷体" w:hAnsi="楷体" w:cs="Times New Roman"/>
          <w:sz w:val="28"/>
          <w:szCs w:val="28"/>
        </w:rPr>
      </w:pPr>
      <w:r>
        <w:rPr>
          <w:rFonts w:ascii="楷体" w:eastAsia="楷体" w:hAnsi="楷体" w:cs="Times New Roman" w:hint="eastAsia"/>
          <w:sz w:val="28"/>
          <w:szCs w:val="28"/>
        </w:rPr>
        <w:t>芬兰养老保险中心</w:t>
      </w:r>
    </w:p>
    <w:p w:rsidR="006412D7" w:rsidRPr="004431F1" w:rsidRDefault="006412D7" w:rsidP="004431F1">
      <w:pPr>
        <w:spacing w:line="400" w:lineRule="exact"/>
        <w:rPr>
          <w:rFonts w:ascii="仿宋" w:eastAsia="仿宋" w:hAnsi="仿宋" w:cs="Times New Roman"/>
          <w:b/>
          <w:sz w:val="28"/>
          <w:szCs w:val="28"/>
        </w:rPr>
      </w:pPr>
    </w:p>
    <w:p w:rsidR="00B7514E" w:rsidRPr="004431F1" w:rsidRDefault="00B7514E" w:rsidP="004431F1">
      <w:pPr>
        <w:spacing w:line="400" w:lineRule="exact"/>
        <w:ind w:firstLineChars="200" w:firstLine="560"/>
        <w:rPr>
          <w:rFonts w:ascii="仿宋" w:eastAsia="仿宋" w:hAnsi="仿宋" w:cs="Times New Roman"/>
          <w:i/>
          <w:sz w:val="28"/>
          <w:szCs w:val="28"/>
        </w:rPr>
      </w:pPr>
      <w:r w:rsidRPr="004431F1">
        <w:rPr>
          <w:rFonts w:ascii="仿宋" w:eastAsia="仿宋" w:hAnsi="仿宋" w:cs="Times New Roman" w:hint="eastAsia"/>
          <w:i/>
          <w:sz w:val="28"/>
          <w:szCs w:val="28"/>
        </w:rPr>
        <w:t>本报告经作者允许译成中文。原报告提交至2017年7月4日-7日在墨西哥坎昆举行的国际精算协会养老金与社会保障研讨会。</w:t>
      </w:r>
    </w:p>
    <w:p w:rsidR="00B7514E" w:rsidRDefault="00B7514E" w:rsidP="004431F1">
      <w:pPr>
        <w:spacing w:line="400" w:lineRule="exact"/>
        <w:rPr>
          <w:rFonts w:ascii="仿宋" w:eastAsia="仿宋" w:hAnsi="仿宋" w:cs="Times New Roman"/>
          <w:sz w:val="28"/>
          <w:szCs w:val="28"/>
        </w:rPr>
      </w:pPr>
    </w:p>
    <w:p w:rsidR="006412D7" w:rsidRPr="004431F1" w:rsidRDefault="0019279D" w:rsidP="004431F1">
      <w:pPr>
        <w:spacing w:line="400" w:lineRule="exact"/>
        <w:rPr>
          <w:rFonts w:ascii="仿宋" w:eastAsia="仿宋" w:hAnsi="仿宋" w:cs="Times New Roman"/>
          <w:b/>
          <w:sz w:val="28"/>
          <w:szCs w:val="28"/>
        </w:rPr>
      </w:pPr>
      <w:r w:rsidRPr="004431F1">
        <w:rPr>
          <w:rFonts w:ascii="仿宋" w:eastAsia="仿宋" w:hAnsi="仿宋" w:cs="Times New Roman" w:hint="eastAsia"/>
          <w:b/>
          <w:sz w:val="28"/>
          <w:szCs w:val="28"/>
        </w:rPr>
        <w:t>摘要</w:t>
      </w:r>
      <w:r w:rsidRPr="004431F1">
        <w:rPr>
          <w:rFonts w:ascii="仿宋" w:eastAsia="仿宋" w:hAnsi="仿宋" w:cs="Times New Roman"/>
          <w:b/>
          <w:sz w:val="28"/>
          <w:szCs w:val="28"/>
        </w:rPr>
        <w:t xml:space="preserve"> </w:t>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为适应预期寿命变化，相应地，芬兰收入关联型的养老金制度进行了调整，本文讨论了相应的政策选择，并通过基于规则的模拟模型，研究了不同的适应策略。</w:t>
      </w:r>
    </w:p>
    <w:p w:rsidR="006412D7" w:rsidRPr="004431F1" w:rsidRDefault="0019279D" w:rsidP="004431F1">
      <w:pPr>
        <w:spacing w:line="400" w:lineRule="exact"/>
        <w:rPr>
          <w:rFonts w:ascii="仿宋" w:eastAsia="仿宋" w:hAnsi="仿宋" w:cs="Times New Roman"/>
          <w:sz w:val="28"/>
          <w:szCs w:val="28"/>
          <w:shd w:val="pct15" w:color="auto" w:fill="FFFFFF"/>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2005年的改革引用了名为预期寿命系数的自动平衡机制，以期抑制养老金支出增加。根据预期寿命的变化，预期寿命系数会自动调整养老金的起始水平。如果预期寿命延长，每月的养老金会相应减少；反之，如果预期寿命缩短，每月的养老金会相应减少。</w:t>
      </w:r>
    </w:p>
    <w:p w:rsidR="006412D7" w:rsidRPr="004431F1" w:rsidRDefault="0019279D" w:rsidP="004431F1">
      <w:pPr>
        <w:spacing w:line="400" w:lineRule="exact"/>
        <w:ind w:firstLineChars="200" w:firstLine="560"/>
        <w:rPr>
          <w:rFonts w:ascii="仿宋" w:eastAsia="仿宋" w:hAnsi="仿宋" w:cs="Times New Roman"/>
          <w:sz w:val="28"/>
          <w:szCs w:val="28"/>
          <w:shd w:val="pct15" w:color="auto" w:fill="FFFFFF"/>
        </w:rPr>
      </w:pPr>
      <w:r w:rsidRPr="004431F1">
        <w:rPr>
          <w:rFonts w:ascii="仿宋" w:eastAsia="仿宋" w:hAnsi="仿宋" w:cs="Times New Roman" w:hint="eastAsia"/>
          <w:sz w:val="28"/>
          <w:szCs w:val="28"/>
        </w:rPr>
        <w:t>在2014年，各方社会合作伙伴就养老金改革的内容达成协议，协议于</w:t>
      </w:r>
      <w:r w:rsidRPr="004431F1">
        <w:rPr>
          <w:rFonts w:ascii="仿宋" w:eastAsia="仿宋" w:hAnsi="仿宋" w:cs="Times New Roman"/>
          <w:sz w:val="28"/>
          <w:szCs w:val="28"/>
        </w:rPr>
        <w:t>2017</w:t>
      </w:r>
      <w:r w:rsidRPr="004431F1">
        <w:rPr>
          <w:rFonts w:ascii="仿宋" w:eastAsia="仿宋" w:hAnsi="仿宋" w:cs="Times New Roman" w:hint="eastAsia"/>
          <w:sz w:val="28"/>
          <w:szCs w:val="28"/>
        </w:rPr>
        <w:t>年开始生效。2014年养老金改革的主要目标之一是，通过将一般退休年龄与预期寿命挂钩，提高有效退休年龄并延长工作年限。在限制预期寿命系数方面，也可将两者挂钩。如果死亡率持续当前的发展趋势，未来养老金规模将扩大。</w:t>
      </w:r>
    </w:p>
    <w:p w:rsidR="006412D7" w:rsidRPr="004431F1" w:rsidRDefault="0019279D" w:rsidP="004431F1">
      <w:pPr>
        <w:spacing w:line="400" w:lineRule="exact"/>
        <w:ind w:firstLineChars="200" w:firstLine="560"/>
        <w:rPr>
          <w:rFonts w:ascii="仿宋" w:eastAsia="仿宋" w:hAnsi="仿宋" w:cs="Times New Roman"/>
          <w:sz w:val="28"/>
          <w:szCs w:val="28"/>
        </w:rPr>
      </w:pPr>
      <w:r w:rsidRPr="004431F1">
        <w:rPr>
          <w:rFonts w:ascii="仿宋" w:eastAsia="仿宋" w:hAnsi="仿宋" w:cs="Times New Roman" w:hint="eastAsia"/>
          <w:sz w:val="28"/>
          <w:szCs w:val="28"/>
        </w:rPr>
        <w:t>我们模拟了三种死亡率水平（基准线、低死亡率、高死亡率）以及两种立法方案情况（退休年龄与死亡率挂钩、退休年龄不与死亡率挂钩），评估死亡率对有效退休年龄、养老金待遇水平和养老金支出的影响。根据模拟结果，将两者挂钩将提高有效退休年龄，增加未来退休人员的养老金水平。随着有效退休年龄提高，劳动力规模和工资总额也相应增加。退休年龄与预期寿命挂钩，降低了预期寿命对养老金收益水平以及收入关联型养老金制度的财政可持续性的影响。</w:t>
      </w:r>
    </w:p>
    <w:p w:rsidR="006412D7" w:rsidRPr="004431F1" w:rsidRDefault="006412D7" w:rsidP="004431F1">
      <w:pPr>
        <w:spacing w:line="400" w:lineRule="exact"/>
        <w:rPr>
          <w:rFonts w:ascii="仿宋" w:eastAsia="仿宋" w:hAnsi="仿宋" w:cs="Times New Roman"/>
          <w:sz w:val="28"/>
          <w:szCs w:val="28"/>
        </w:rPr>
      </w:pPr>
    </w:p>
    <w:p w:rsidR="006412D7" w:rsidRPr="004431F1" w:rsidRDefault="0019279D" w:rsidP="004431F1">
      <w:pPr>
        <w:spacing w:line="400" w:lineRule="exact"/>
        <w:rPr>
          <w:rFonts w:ascii="仿宋" w:eastAsia="仿宋" w:hAnsi="仿宋" w:cs="Times New Roman"/>
          <w:b/>
          <w:sz w:val="28"/>
          <w:szCs w:val="28"/>
        </w:rPr>
      </w:pPr>
      <w:r w:rsidRPr="004431F1">
        <w:rPr>
          <w:rFonts w:ascii="仿宋" w:eastAsia="仿宋" w:hAnsi="仿宋" w:cs="Times New Roman" w:hint="eastAsia"/>
          <w:b/>
          <w:sz w:val="28"/>
          <w:szCs w:val="28"/>
        </w:rPr>
        <w:t>芬兰收入型养老金制度在预期寿命变化背景下的适应性发展</w:t>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为适应预期寿命变化，相应地，芬兰收入关联型的养老金制度进</w:t>
      </w:r>
      <w:r w:rsidRPr="004431F1">
        <w:rPr>
          <w:rFonts w:ascii="仿宋" w:eastAsia="仿宋" w:hAnsi="仿宋" w:cs="Times New Roman" w:hint="eastAsia"/>
          <w:sz w:val="28"/>
          <w:szCs w:val="28"/>
        </w:rPr>
        <w:lastRenderedPageBreak/>
        <w:t>行了政策决策。本文讨论了这些政策决策，并通过芬兰养老金中心开发的基于规则的长期规划模型，研究了不同的适应策略（</w:t>
      </w:r>
      <w:proofErr w:type="spellStart"/>
      <w:r w:rsidRPr="004431F1">
        <w:rPr>
          <w:rFonts w:ascii="仿宋" w:eastAsia="仿宋" w:hAnsi="仿宋" w:cs="Times New Roman"/>
          <w:sz w:val="28"/>
          <w:szCs w:val="28"/>
        </w:rPr>
        <w:t>Tikanm</w:t>
      </w:r>
      <w:r w:rsidRPr="004431F1">
        <w:rPr>
          <w:rFonts w:ascii="Times New Roman" w:eastAsia="仿宋" w:hAnsi="Times New Roman" w:cs="Times New Roman"/>
          <w:sz w:val="28"/>
          <w:szCs w:val="28"/>
        </w:rPr>
        <w:t>ä</w:t>
      </w:r>
      <w:r w:rsidRPr="004431F1">
        <w:rPr>
          <w:rFonts w:ascii="仿宋" w:eastAsia="仿宋" w:hAnsi="仿宋" w:cs="Times New Roman"/>
          <w:sz w:val="28"/>
          <w:szCs w:val="28"/>
        </w:rPr>
        <w:t>ki</w:t>
      </w:r>
      <w:proofErr w:type="spellEnd"/>
      <w:r w:rsidRPr="004431F1">
        <w:rPr>
          <w:rFonts w:ascii="仿宋" w:eastAsia="仿宋" w:hAnsi="仿宋" w:cs="Times New Roman"/>
          <w:sz w:val="28"/>
          <w:szCs w:val="28"/>
        </w:rPr>
        <w:t xml:space="preserve"> et al, 2017</w:t>
      </w:r>
      <w:r w:rsidRPr="004431F1">
        <w:rPr>
          <w:rFonts w:ascii="仿宋" w:eastAsia="仿宋" w:hAnsi="仿宋" w:cs="Times New Roman" w:hint="eastAsia"/>
          <w:sz w:val="28"/>
          <w:szCs w:val="28"/>
        </w:rPr>
        <w:t>）。我们将调整养老金水平的自动机制（预期寿命系数）与调整养老金水平与退休年龄的机制进行对比，结论是退休年龄提高。后者替代了前者，这一举措被称为最新养老金改革，并于2017年生效（见例，</w:t>
      </w:r>
      <w:proofErr w:type="spellStart"/>
      <w:r w:rsidRPr="004431F1">
        <w:rPr>
          <w:rFonts w:ascii="仿宋" w:eastAsia="仿宋" w:hAnsi="仿宋" w:cs="Times New Roman"/>
          <w:sz w:val="28"/>
          <w:szCs w:val="28"/>
        </w:rPr>
        <w:t>Reipas&amp;Sankala</w:t>
      </w:r>
      <w:proofErr w:type="spellEnd"/>
      <w:r w:rsidRPr="004431F1">
        <w:rPr>
          <w:rFonts w:ascii="仿宋" w:eastAsia="仿宋" w:hAnsi="仿宋" w:cs="Times New Roman"/>
          <w:sz w:val="28"/>
          <w:szCs w:val="28"/>
        </w:rPr>
        <w:t>, 2015</w:t>
      </w:r>
      <w:r w:rsidRPr="004431F1">
        <w:rPr>
          <w:rFonts w:ascii="仿宋" w:eastAsia="仿宋" w:hAnsi="仿宋" w:cs="Times New Roman" w:hint="eastAsia"/>
          <w:sz w:val="28"/>
          <w:szCs w:val="28"/>
        </w:rPr>
        <w:t>）。</w:t>
      </w:r>
    </w:p>
    <w:p w:rsidR="00BA3865"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芬兰收入关联型养老金制度采用待遇确定制（</w:t>
      </w:r>
      <w:r w:rsidRPr="004431F1">
        <w:rPr>
          <w:rFonts w:ascii="仿宋" w:eastAsia="仿宋" w:hAnsi="仿宋" w:cs="Times New Roman"/>
          <w:sz w:val="28"/>
          <w:szCs w:val="28"/>
        </w:rPr>
        <w:t>defined benefit</w:t>
      </w:r>
      <w:r w:rsidRPr="004431F1">
        <w:rPr>
          <w:rFonts w:ascii="仿宋" w:eastAsia="仿宋" w:hAnsi="仿宋" w:cs="Times New Roman" w:hint="eastAsia"/>
          <w:sz w:val="28"/>
          <w:szCs w:val="28"/>
        </w:rPr>
        <w:t>），属部分积累制度。约四分之一的应计养老金权益是预先积累的，其余权益通过现收现付制度提供（</w:t>
      </w:r>
      <w:r w:rsidRPr="004431F1">
        <w:rPr>
          <w:rFonts w:ascii="仿宋" w:eastAsia="仿宋" w:hAnsi="仿宋" w:cs="Times New Roman"/>
          <w:sz w:val="28"/>
          <w:szCs w:val="28"/>
        </w:rPr>
        <w:t>pay-as-you-go system</w:t>
      </w:r>
      <w:r w:rsidRPr="004431F1">
        <w:rPr>
          <w:rFonts w:ascii="仿宋" w:eastAsia="仿宋" w:hAnsi="仿宋" w:cs="Times New Roman" w:hint="eastAsia"/>
          <w:sz w:val="28"/>
          <w:szCs w:val="28"/>
        </w:rPr>
        <w:t>）。这些要素（待遇确定型和现收现付制）都追求平衡机制，随预期寿命延长对养老金水平进行调整。</w:t>
      </w:r>
    </w:p>
    <w:p w:rsidR="006412D7" w:rsidRPr="004431F1" w:rsidRDefault="006412D7" w:rsidP="004431F1">
      <w:pPr>
        <w:spacing w:line="400" w:lineRule="exact"/>
        <w:rPr>
          <w:rFonts w:ascii="仿宋" w:eastAsia="仿宋" w:hAnsi="仿宋" w:cs="Times New Roman"/>
          <w:sz w:val="28"/>
          <w:szCs w:val="28"/>
          <w:shd w:val="pct15" w:color="auto" w:fill="FFFFFF"/>
        </w:rPr>
      </w:pPr>
    </w:p>
    <w:p w:rsidR="006412D7" w:rsidRPr="004431F1" w:rsidRDefault="00BA3865" w:rsidP="004431F1">
      <w:pPr>
        <w:spacing w:line="400" w:lineRule="exact"/>
        <w:rPr>
          <w:rFonts w:ascii="仿宋" w:eastAsia="仿宋" w:hAnsi="仿宋" w:cs="Times New Roman"/>
          <w:b/>
          <w:sz w:val="28"/>
          <w:szCs w:val="28"/>
        </w:rPr>
      </w:pPr>
      <w:r w:rsidRPr="004431F1">
        <w:rPr>
          <w:rFonts w:ascii="仿宋" w:eastAsia="仿宋" w:hAnsi="仿宋" w:cs="Times New Roman" w:hint="eastAsia"/>
          <w:b/>
          <w:sz w:val="28"/>
          <w:szCs w:val="28"/>
        </w:rPr>
        <w:t>一、</w:t>
      </w:r>
      <w:r w:rsidR="0019279D" w:rsidRPr="004431F1">
        <w:rPr>
          <w:rFonts w:ascii="仿宋" w:eastAsia="仿宋" w:hAnsi="仿宋" w:cs="Times New Roman" w:hint="eastAsia"/>
          <w:b/>
          <w:sz w:val="28"/>
          <w:szCs w:val="28"/>
        </w:rPr>
        <w:t>适应预期寿命变化</w:t>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在过去的20至</w:t>
      </w:r>
      <w:r w:rsidRPr="004431F1">
        <w:rPr>
          <w:rFonts w:ascii="仿宋" w:eastAsia="仿宋" w:hAnsi="仿宋" w:cs="Times New Roman"/>
          <w:sz w:val="28"/>
          <w:szCs w:val="28"/>
        </w:rPr>
        <w:t>30</w:t>
      </w:r>
      <w:r w:rsidRPr="004431F1">
        <w:rPr>
          <w:rFonts w:ascii="仿宋" w:eastAsia="仿宋" w:hAnsi="仿宋" w:cs="Times New Roman" w:hint="eastAsia"/>
          <w:sz w:val="28"/>
          <w:szCs w:val="28"/>
        </w:rPr>
        <w:t>年间，人口变化在芬兰的收入关联型养老金制度改革中发挥了重要作用。部分积累制使得养老金制度更易调整，防范养老金支出或缴费剧烈波动（如经济衰退或婴儿潮一代退休等因素）。</w:t>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在漫长的战后经济增长期之后，20世纪</w:t>
      </w:r>
      <w:r w:rsidRPr="004431F1">
        <w:rPr>
          <w:rFonts w:ascii="仿宋" w:eastAsia="仿宋" w:hAnsi="仿宋" w:cs="Times New Roman"/>
          <w:sz w:val="28"/>
          <w:szCs w:val="28"/>
        </w:rPr>
        <w:t>90</w:t>
      </w:r>
      <w:r w:rsidRPr="004431F1">
        <w:rPr>
          <w:rFonts w:ascii="仿宋" w:eastAsia="仿宋" w:hAnsi="仿宋" w:cs="Times New Roman" w:hint="eastAsia"/>
          <w:sz w:val="28"/>
          <w:szCs w:val="28"/>
        </w:rPr>
        <w:t>年代初，芬兰收入关联型的养老金制度的改革需求愈发凸显，从而应对不断增长的养老金支出水平，适应预期寿命持续增长的趋势。提前退休这一可能性被取消。此后的2005年改革引入了名为预期寿命系数的自动平衡机制。预期寿命系数的引入有助于稳定与收入相关的养老金支出与工资总额的预期比（即养老金支出比）。</w:t>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在2005年的改革中，除了引入了预期寿命系数以外，还采用了灵活的退休年龄，区间为63-68岁。这意味着老年退休可能在63岁，但劳动者可自愿工作到68岁。灵活的退休年龄使参保人可以选择提前退休，或通过工作抵消预期寿命系数带来的影响，延长应计退休金的期限。随着预期寿命的增加，这种机制使人们有动力、有机会延长自己的职业生涯。这种选择机制的缺陷是，如果人们过早退休，他们可能会面临退休金不足的问题，尤其是领取伤残抚恤金的退休群体。这部分群体的预期寿命系数将使其养老金减少，同时他们不具备继续工作的可能性。提前退休也可能使劳动力规模和工资总额不断减少。</w:t>
      </w:r>
    </w:p>
    <w:p w:rsidR="006412D7" w:rsidRPr="004431F1" w:rsidRDefault="00DF0CA3" w:rsidP="004431F1">
      <w:pPr>
        <w:spacing w:line="400" w:lineRule="exact"/>
        <w:rPr>
          <w:rFonts w:ascii="仿宋" w:eastAsia="仿宋" w:hAnsi="仿宋" w:cs="Times New Roman"/>
          <w:b/>
          <w:sz w:val="28"/>
          <w:szCs w:val="28"/>
        </w:rPr>
      </w:pPr>
      <w:r w:rsidRPr="004431F1">
        <w:rPr>
          <w:rFonts w:ascii="仿宋" w:eastAsia="仿宋" w:hAnsi="仿宋" w:cs="Times New Roman"/>
          <w:b/>
          <w:sz w:val="28"/>
          <w:szCs w:val="28"/>
        </w:rPr>
        <w:t xml:space="preserve">1. </w:t>
      </w:r>
      <w:r w:rsidR="0019279D" w:rsidRPr="004431F1">
        <w:rPr>
          <w:rFonts w:ascii="仿宋" w:eastAsia="仿宋" w:hAnsi="仿宋" w:cs="Times New Roman" w:hint="eastAsia"/>
          <w:b/>
          <w:sz w:val="28"/>
          <w:szCs w:val="28"/>
        </w:rPr>
        <w:t>2017年养老金改革的目标</w:t>
      </w:r>
    </w:p>
    <w:p w:rsidR="006412D7" w:rsidRPr="004431F1" w:rsidRDefault="0019279D" w:rsidP="004431F1">
      <w:pPr>
        <w:spacing w:line="400" w:lineRule="exact"/>
        <w:ind w:firstLineChars="200" w:firstLine="560"/>
        <w:rPr>
          <w:rFonts w:ascii="仿宋" w:eastAsia="仿宋" w:hAnsi="仿宋" w:cs="Times New Roman"/>
          <w:sz w:val="28"/>
          <w:szCs w:val="28"/>
          <w:shd w:val="pct15" w:color="auto" w:fill="FFFFFF"/>
        </w:rPr>
      </w:pPr>
      <w:r w:rsidRPr="004431F1">
        <w:rPr>
          <w:rFonts w:ascii="仿宋" w:eastAsia="仿宋" w:hAnsi="仿宋" w:cs="Times New Roman" w:hint="eastAsia"/>
          <w:sz w:val="28"/>
          <w:szCs w:val="28"/>
        </w:rPr>
        <w:t>2008年的经济低迷引发了公众对芬兰养老金制度越发热烈的讨</w:t>
      </w:r>
      <w:r w:rsidRPr="004431F1">
        <w:rPr>
          <w:rFonts w:ascii="仿宋" w:eastAsia="仿宋" w:hAnsi="仿宋" w:cs="Times New Roman" w:hint="eastAsia"/>
          <w:sz w:val="28"/>
          <w:szCs w:val="28"/>
        </w:rPr>
        <w:lastRenderedPageBreak/>
        <w:t>论。讨论尤其集中在养老金制度激励劳动者延长职业生涯这一点。人们认为，人们应当延长工作年限的目的是，扩大税收基数，同时延长应计养老金的期限。此外，之前的人口预测低估了预期寿命增长带来的影响。政府和社会合作伙伴就即将到来的养老金改革的主要目标，于2009年和2012达成了共识。</w:t>
      </w:r>
    </w:p>
    <w:p w:rsidR="006412D7" w:rsidRPr="004431F1" w:rsidRDefault="0019279D" w:rsidP="004431F1">
      <w:pPr>
        <w:spacing w:line="400" w:lineRule="exact"/>
        <w:ind w:firstLineChars="200" w:firstLine="560"/>
        <w:rPr>
          <w:rFonts w:ascii="仿宋" w:eastAsia="仿宋" w:hAnsi="仿宋" w:cs="Times New Roman"/>
          <w:sz w:val="28"/>
          <w:szCs w:val="28"/>
        </w:rPr>
      </w:pPr>
      <w:r w:rsidRPr="004431F1">
        <w:rPr>
          <w:rFonts w:ascii="仿宋" w:eastAsia="仿宋" w:hAnsi="仿宋" w:cs="Times New Roman" w:hint="eastAsia"/>
          <w:sz w:val="28"/>
          <w:szCs w:val="28"/>
        </w:rPr>
        <w:t>养老金改革的主要目标是:</w:t>
      </w:r>
    </w:p>
    <w:p w:rsidR="006412D7" w:rsidRPr="004431F1" w:rsidRDefault="00DF0CA3" w:rsidP="004431F1">
      <w:pPr>
        <w:spacing w:line="4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sidR="0019279D" w:rsidRPr="004431F1">
        <w:rPr>
          <w:rFonts w:ascii="仿宋" w:eastAsia="仿宋" w:hAnsi="仿宋" w:cs="Times New Roman" w:hint="eastAsia"/>
          <w:sz w:val="28"/>
          <w:szCs w:val="28"/>
        </w:rPr>
        <w:t>25岁群体的有效退休年龄应在未来17年内增加三岁。有效退休年龄是芬兰养老金中心制定的一项措施。这一措施类似于预期寿命，并根据退休风险相应作出变化。此外，有效退休年龄与人口的年龄结构相独立。更多详细信息,</w:t>
      </w:r>
      <w:r w:rsidR="0019279D" w:rsidRPr="004431F1">
        <w:rPr>
          <w:rFonts w:ascii="仿宋" w:eastAsia="仿宋" w:hAnsi="仿宋" w:cs="Times New Roman"/>
          <w:sz w:val="28"/>
          <w:szCs w:val="28"/>
        </w:rPr>
        <w:t xml:space="preserve"> </w:t>
      </w:r>
      <w:r w:rsidR="0019279D" w:rsidRPr="004431F1">
        <w:rPr>
          <w:rFonts w:ascii="仿宋" w:eastAsia="仿宋" w:hAnsi="仿宋" w:cs="Times New Roman" w:hint="eastAsia"/>
          <w:sz w:val="28"/>
          <w:szCs w:val="28"/>
        </w:rPr>
        <w:t>请参阅</w:t>
      </w:r>
      <w:proofErr w:type="spellStart"/>
      <w:r w:rsidR="0019279D" w:rsidRPr="004431F1">
        <w:rPr>
          <w:rFonts w:ascii="仿宋" w:eastAsia="仿宋" w:hAnsi="仿宋" w:cs="Times New Roman" w:hint="eastAsia"/>
          <w:sz w:val="28"/>
          <w:szCs w:val="28"/>
        </w:rPr>
        <w:t>Kannisto</w:t>
      </w:r>
      <w:proofErr w:type="spellEnd"/>
      <w:r w:rsidR="0019279D" w:rsidRPr="004431F1">
        <w:rPr>
          <w:rFonts w:ascii="仿宋" w:eastAsia="仿宋" w:hAnsi="仿宋" w:cs="Times New Roman"/>
          <w:sz w:val="28"/>
          <w:szCs w:val="28"/>
        </w:rPr>
        <w:t xml:space="preserve"> </w:t>
      </w:r>
      <w:r w:rsidR="0019279D" w:rsidRPr="004431F1">
        <w:rPr>
          <w:rFonts w:ascii="仿宋" w:eastAsia="仿宋" w:hAnsi="仿宋" w:cs="Times New Roman" w:hint="eastAsia"/>
          <w:sz w:val="28"/>
          <w:szCs w:val="28"/>
        </w:rPr>
        <w:t>(2016)。</w:t>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00DF0CA3">
        <w:rPr>
          <w:rFonts w:ascii="仿宋" w:eastAsia="仿宋" w:hAnsi="仿宋" w:cs="Times New Roman" w:hint="eastAsia"/>
          <w:sz w:val="28"/>
          <w:szCs w:val="28"/>
        </w:rPr>
        <w:t>（2）</w:t>
      </w:r>
      <w:r w:rsidRPr="004431F1">
        <w:rPr>
          <w:rFonts w:ascii="仿宋" w:eastAsia="仿宋" w:hAnsi="仿宋" w:cs="Times New Roman" w:hint="eastAsia"/>
          <w:sz w:val="28"/>
          <w:szCs w:val="28"/>
        </w:rPr>
        <w:t>政府的财政可持续性应得到资助，从而使财政缺口减少一个百分点。利用欧盟的S2可持续性指标来衡量财政缺口。</w:t>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其他目标包括稳定养老金支出比、将养老金缴费设定在可持续水平。</w:t>
      </w:r>
    </w:p>
    <w:p w:rsidR="006412D7" w:rsidRPr="004431F1" w:rsidRDefault="00DF0CA3" w:rsidP="004431F1">
      <w:pPr>
        <w:spacing w:line="400" w:lineRule="exact"/>
        <w:rPr>
          <w:rFonts w:ascii="仿宋" w:eastAsia="仿宋" w:hAnsi="仿宋" w:cs="Times New Roman"/>
          <w:sz w:val="28"/>
          <w:szCs w:val="28"/>
        </w:rPr>
      </w:pPr>
      <w:r w:rsidRPr="004431F1">
        <w:rPr>
          <w:rFonts w:ascii="仿宋" w:eastAsia="仿宋" w:hAnsi="仿宋" w:cs="Times New Roman"/>
          <w:b/>
          <w:sz w:val="28"/>
          <w:szCs w:val="28"/>
        </w:rPr>
        <w:t>2.</w:t>
      </w:r>
      <w:r w:rsidR="0019279D" w:rsidRPr="004431F1">
        <w:rPr>
          <w:rFonts w:ascii="仿宋" w:eastAsia="仿宋" w:hAnsi="仿宋" w:cs="Times New Roman"/>
          <w:b/>
          <w:sz w:val="28"/>
          <w:szCs w:val="28"/>
        </w:rPr>
        <w:t xml:space="preserve"> </w:t>
      </w:r>
      <w:r w:rsidR="0019279D" w:rsidRPr="004431F1">
        <w:rPr>
          <w:rFonts w:ascii="仿宋" w:eastAsia="仿宋" w:hAnsi="仿宋" w:cs="Times New Roman" w:hint="eastAsia"/>
          <w:b/>
          <w:sz w:val="28"/>
          <w:szCs w:val="28"/>
        </w:rPr>
        <w:t>2017年养老金改革</w:t>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2014年，社会合作伙伴和政府就即将进行的养老金改革的细节达成了协议。为提高有效退休年龄，人们一致认为，对1955年及以后出生的群体而言，出生年龄每推迟一年，一般退休年龄</w:t>
      </w:r>
      <w:r w:rsidRPr="004431F1">
        <w:rPr>
          <w:rStyle w:val="FootnoteReference"/>
          <w:rFonts w:ascii="仿宋" w:eastAsia="仿宋" w:hAnsi="仿宋" w:cs="Times New Roman"/>
          <w:sz w:val="28"/>
          <w:szCs w:val="28"/>
        </w:rPr>
        <w:footnoteReference w:id="1"/>
      </w:r>
      <w:r w:rsidRPr="004431F1">
        <w:rPr>
          <w:rFonts w:ascii="仿宋" w:eastAsia="仿宋" w:hAnsi="仿宋" w:cs="Times New Roman" w:hint="eastAsia"/>
          <w:sz w:val="28"/>
          <w:szCs w:val="28"/>
        </w:rPr>
        <w:t>将上调三个月，直到65岁。到2027年，一般退休年龄将与预期寿命挂钩，从而使理论工作生涯与理论退休期的之比例保持不变。在这种情况下，理论工作生涯被定义为18岁与一般退休年龄之间的期限。理论退休期的定义是一般退休年龄到达后的预期寿命年限。</w:t>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预期寿命和一般退休年龄挂钩，意味着如果预期寿命延长，预计应计养老金服务的数额（见附录）和伤残养老金水平增加。</w:t>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预期寿命系数公式中参考了这一联系。技术上看，这是通过将寿命指标定义为从一般退休年龄开始的单位养老金的资本价值（见图表1）。实际上，与之前的定义相比，这种缓解措施增加了平均养老金水平，1970年出生群体增加了1.8%，1980年出生的群体增加了4.2%。</w:t>
      </w:r>
    </w:p>
    <w:p w:rsidR="006412D7" w:rsidRPr="004431F1" w:rsidRDefault="006412D7" w:rsidP="004431F1">
      <w:pPr>
        <w:spacing w:line="400" w:lineRule="exact"/>
        <w:rPr>
          <w:rFonts w:ascii="仿宋" w:eastAsia="仿宋" w:hAnsi="仿宋" w:cs="Times New Roman"/>
          <w:sz w:val="28"/>
          <w:szCs w:val="28"/>
          <w:shd w:val="pct15" w:color="auto" w:fill="FFFFFF"/>
        </w:rPr>
      </w:pPr>
    </w:p>
    <w:p w:rsidR="006412D7" w:rsidRPr="004431F1" w:rsidRDefault="00DF0CA3" w:rsidP="004431F1">
      <w:pPr>
        <w:spacing w:line="400" w:lineRule="exact"/>
        <w:rPr>
          <w:rFonts w:ascii="仿宋" w:eastAsia="仿宋" w:hAnsi="仿宋" w:cs="Times New Roman"/>
          <w:sz w:val="28"/>
          <w:szCs w:val="28"/>
        </w:rPr>
      </w:pPr>
      <w:r>
        <w:rPr>
          <w:rFonts w:ascii="仿宋" w:eastAsia="仿宋" w:hAnsi="仿宋" w:cs="Times New Roman" w:hint="eastAsia"/>
          <w:sz w:val="28"/>
          <w:szCs w:val="28"/>
        </w:rPr>
        <w:t>说明</w:t>
      </w:r>
      <w:r w:rsidR="0019279D" w:rsidRPr="004431F1">
        <w:rPr>
          <w:rFonts w:ascii="仿宋" w:eastAsia="仿宋" w:hAnsi="仿宋" w:cs="Times New Roman" w:hint="eastAsia"/>
          <w:sz w:val="28"/>
          <w:szCs w:val="28"/>
        </w:rPr>
        <w:t>1：预期寿命系数</w:t>
      </w:r>
    </w:p>
    <w:p w:rsidR="006412D7" w:rsidRPr="004431F1" w:rsidRDefault="0019279D" w:rsidP="004431F1">
      <w:pPr>
        <w:spacing w:line="400" w:lineRule="exact"/>
        <w:ind w:firstLineChars="200" w:firstLine="560"/>
        <w:rPr>
          <w:rFonts w:ascii="仿宋" w:eastAsia="仿宋" w:hAnsi="仿宋" w:cs="Times New Roman"/>
          <w:sz w:val="28"/>
          <w:szCs w:val="28"/>
        </w:rPr>
      </w:pPr>
      <w:r w:rsidRPr="004431F1">
        <w:rPr>
          <w:rFonts w:ascii="仿宋" w:eastAsia="仿宋" w:hAnsi="仿宋" w:cs="Times New Roman" w:hint="eastAsia"/>
          <w:sz w:val="28"/>
          <w:szCs w:val="28"/>
        </w:rPr>
        <w:t>预期寿命系数是一种自动平衡机制，适用于初始养老金。预期寿命系数的主要目标是限制预期寿命增加引发的养老金支出增长。这也有助于延长工作年限，减少提前退休的诱因。</w:t>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lastRenderedPageBreak/>
        <w:t xml:space="preserve">    </w:t>
      </w:r>
      <w:r w:rsidRPr="004431F1">
        <w:rPr>
          <w:rFonts w:ascii="仿宋" w:eastAsia="仿宋" w:hAnsi="仿宋" w:cs="Times New Roman" w:hint="eastAsia"/>
          <w:sz w:val="28"/>
          <w:szCs w:val="28"/>
        </w:rPr>
        <w:t>2017年的改革之前，特定某年的预期寿命系数i，通过</w:t>
      </w:r>
      <w:r w:rsidRPr="004431F1">
        <w:rPr>
          <w:rFonts w:ascii="仿宋" w:eastAsia="仿宋" w:hAnsi="仿宋" w:cs="Times New Roman"/>
          <w:sz w:val="28"/>
          <w:szCs w:val="28"/>
        </w:rPr>
        <w:t>E(2009,62)/E(i,62)</w:t>
      </w:r>
      <w:r w:rsidRPr="004431F1">
        <w:rPr>
          <w:rFonts w:ascii="仿宋" w:eastAsia="仿宋" w:hAnsi="仿宋" w:cs="Times New Roman" w:hint="eastAsia"/>
          <w:sz w:val="28"/>
          <w:szCs w:val="28"/>
        </w:rPr>
        <w:t>这一公式定义，其中</w:t>
      </w:r>
      <w:r w:rsidRPr="004431F1">
        <w:rPr>
          <w:rFonts w:ascii="仿宋" w:eastAsia="仿宋" w:hAnsi="仿宋" w:cs="Times New Roman"/>
          <w:sz w:val="28"/>
          <w:szCs w:val="28"/>
        </w:rPr>
        <w:t xml:space="preserve">E(i, </w:t>
      </w:r>
      <w:r w:rsidRPr="004431F1">
        <w:rPr>
          <w:rFonts w:ascii="仿宋" w:eastAsia="仿宋" w:hAnsi="仿宋" w:cs="Times New Roman" w:hint="eastAsia"/>
          <w:sz w:val="28"/>
          <w:szCs w:val="28"/>
        </w:rPr>
        <w:t>62)是寿命指标。寿命指标的定义是从62岁开始的单位养老金资本价值，基于此前五年的死亡率计算。</w:t>
      </w:r>
    </w:p>
    <w:p w:rsidR="006412D7" w:rsidRDefault="0019279D" w:rsidP="004431F1">
      <w:pPr>
        <w:spacing w:line="400" w:lineRule="exact"/>
        <w:jc w:val="lef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改革决定，从2027年起，预期寿命系数的定义是</w:t>
      </w:r>
      <w:r w:rsidRPr="004431F1">
        <w:rPr>
          <w:rFonts w:ascii="仿宋" w:eastAsia="仿宋" w:hAnsi="仿宋" w:cs="Times New Roman"/>
          <w:sz w:val="28"/>
          <w:szCs w:val="28"/>
        </w:rPr>
        <w:t>(E(2009,62)/E(2026,62))*(E(2026,65)/E(</w:t>
      </w:r>
      <w:proofErr w:type="spellStart"/>
      <w:r w:rsidRPr="004431F1">
        <w:rPr>
          <w:rFonts w:ascii="仿宋" w:eastAsia="仿宋" w:hAnsi="仿宋" w:cs="Times New Roman"/>
          <w:sz w:val="28"/>
          <w:szCs w:val="28"/>
        </w:rPr>
        <w:t>i,x</w:t>
      </w:r>
      <w:proofErr w:type="spellEnd"/>
      <w:r w:rsidRPr="004431F1">
        <w:rPr>
          <w:rFonts w:ascii="仿宋" w:eastAsia="仿宋" w:hAnsi="仿宋" w:cs="Times New Roman"/>
          <w:sz w:val="28"/>
          <w:szCs w:val="28"/>
        </w:rPr>
        <w:t>))</w:t>
      </w:r>
      <w:r w:rsidRPr="004431F1">
        <w:rPr>
          <w:rFonts w:ascii="仿宋" w:eastAsia="仿宋" w:hAnsi="仿宋" w:cs="Times New Roman" w:hint="eastAsia"/>
          <w:sz w:val="28"/>
          <w:szCs w:val="28"/>
        </w:rPr>
        <w:t>，其中x是指目前的一般退休年龄。通过这个公式，预期寿命系数降低，并且预期寿命延长不会被重复计算。从公式上看，缓解措施对养老金的资本价值的补偿不足。</w:t>
      </w:r>
    </w:p>
    <w:p w:rsidR="00DF0CA3" w:rsidRPr="004431F1" w:rsidRDefault="00DF0CA3" w:rsidP="004431F1">
      <w:pPr>
        <w:spacing w:line="400" w:lineRule="exact"/>
        <w:jc w:val="left"/>
        <w:rPr>
          <w:rFonts w:ascii="仿宋" w:eastAsia="仿宋" w:hAnsi="仿宋" w:cs="Times New Roman"/>
          <w:sz w:val="28"/>
          <w:szCs w:val="28"/>
        </w:rPr>
      </w:pP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改革之后，收入关联型的养老金将从17岁开始累计，每年的应计比率为1.5%。对于53-62岁的人来说在过渡期，养老金将以1.7%的比例累积到2025年底。如果养老金领取推迟，超过养老金的最早合格年龄，养老金每推迟一个月，将增加0.4%。</w:t>
      </w:r>
    </w:p>
    <w:p w:rsidR="006412D7" w:rsidRPr="004431F1" w:rsidRDefault="006412D7" w:rsidP="004431F1">
      <w:pPr>
        <w:spacing w:line="400" w:lineRule="exact"/>
        <w:rPr>
          <w:rFonts w:ascii="仿宋" w:eastAsia="仿宋" w:hAnsi="仿宋" w:cs="Times New Roman"/>
          <w:sz w:val="28"/>
          <w:szCs w:val="28"/>
          <w:shd w:val="pct15" w:color="auto" w:fill="FFFFFF"/>
        </w:rPr>
      </w:pPr>
    </w:p>
    <w:p w:rsidR="006412D7" w:rsidRPr="004431F1" w:rsidRDefault="00797205" w:rsidP="004431F1">
      <w:pPr>
        <w:spacing w:line="400" w:lineRule="exact"/>
        <w:rPr>
          <w:rFonts w:ascii="仿宋" w:eastAsia="仿宋" w:hAnsi="仿宋" w:cs="Times New Roman"/>
          <w:b/>
          <w:sz w:val="28"/>
          <w:szCs w:val="28"/>
        </w:rPr>
      </w:pPr>
      <w:r>
        <w:rPr>
          <w:rFonts w:ascii="仿宋" w:eastAsia="仿宋" w:hAnsi="仿宋" w:cs="Times New Roman" w:hint="eastAsia"/>
          <w:b/>
          <w:sz w:val="28"/>
          <w:szCs w:val="28"/>
        </w:rPr>
        <w:t>二、</w:t>
      </w:r>
      <w:r w:rsidR="0019279D" w:rsidRPr="004431F1">
        <w:rPr>
          <w:rFonts w:ascii="仿宋" w:eastAsia="仿宋" w:hAnsi="仿宋" w:cs="Times New Roman" w:hint="eastAsia"/>
          <w:b/>
          <w:sz w:val="28"/>
          <w:szCs w:val="28"/>
        </w:rPr>
        <w:t>基准情景模拟</w:t>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通过比较两种模拟方案的结果，我们评估了将退休年龄与预期寿命挂钩的长期影响：其中一种情况与改革后的有效立法相对应（</w:t>
      </w:r>
      <w:proofErr w:type="spellStart"/>
      <w:r w:rsidRPr="004431F1">
        <w:rPr>
          <w:rFonts w:ascii="仿宋" w:eastAsia="仿宋" w:hAnsi="仿宋" w:cs="Times New Roman" w:hint="eastAsia"/>
          <w:sz w:val="28"/>
          <w:szCs w:val="28"/>
        </w:rPr>
        <w:t>Tikanm</w:t>
      </w:r>
      <w:r w:rsidRPr="004431F1">
        <w:rPr>
          <w:rFonts w:ascii="Times New Roman" w:eastAsia="仿宋" w:hAnsi="Times New Roman" w:cs="Times New Roman"/>
          <w:sz w:val="28"/>
          <w:szCs w:val="28"/>
        </w:rPr>
        <w:t>ä</w:t>
      </w:r>
      <w:r w:rsidRPr="004431F1">
        <w:rPr>
          <w:rFonts w:ascii="仿宋" w:eastAsia="仿宋" w:hAnsi="仿宋" w:cs="Times New Roman" w:hint="eastAsia"/>
          <w:sz w:val="28"/>
          <w:szCs w:val="28"/>
        </w:rPr>
        <w:t>ki</w:t>
      </w:r>
      <w:proofErr w:type="spellEnd"/>
      <w:r w:rsidRPr="004431F1">
        <w:rPr>
          <w:rFonts w:ascii="仿宋" w:eastAsia="仿宋" w:hAnsi="仿宋" w:cs="Times New Roman" w:hint="eastAsia"/>
          <w:sz w:val="28"/>
          <w:szCs w:val="28"/>
        </w:rPr>
        <w:t>等，2017），另一种情况下，退休年龄与死亡率之间没有挂钩，因此退休年龄无限期地停留在65岁。预期寿命系数公式自动将这种情况纳入考量，因此预期寿命系数被抑制，并比改革情况中下降得更快。以上模拟方案采用了芬兰养老金中心的长期规划模型，模拟期覆盖到2085年。该模型是基于规则的确定性平均累计模型，不包含行为方程。要了解与该模型相关的更详细的描述，请参阅</w:t>
      </w:r>
      <w:proofErr w:type="spellStart"/>
      <w:r w:rsidRPr="004431F1">
        <w:rPr>
          <w:rFonts w:ascii="仿宋" w:eastAsia="仿宋" w:hAnsi="仿宋" w:cs="Times New Roman" w:hint="eastAsia"/>
          <w:sz w:val="28"/>
          <w:szCs w:val="28"/>
        </w:rPr>
        <w:t>Tikanm</w:t>
      </w:r>
      <w:r w:rsidRPr="004431F1">
        <w:rPr>
          <w:rFonts w:ascii="Times New Roman" w:eastAsia="仿宋" w:hAnsi="Times New Roman" w:cs="Times New Roman"/>
          <w:sz w:val="28"/>
          <w:szCs w:val="28"/>
        </w:rPr>
        <w:t>ä</w:t>
      </w:r>
      <w:r w:rsidRPr="004431F1">
        <w:rPr>
          <w:rFonts w:ascii="仿宋" w:eastAsia="仿宋" w:hAnsi="仿宋" w:cs="Times New Roman" w:hint="eastAsia"/>
          <w:sz w:val="28"/>
          <w:szCs w:val="28"/>
        </w:rPr>
        <w:t>ki</w:t>
      </w:r>
      <w:proofErr w:type="spellEnd"/>
      <w:r w:rsidRPr="004431F1">
        <w:rPr>
          <w:rFonts w:ascii="仿宋" w:eastAsia="仿宋" w:hAnsi="仿宋" w:cs="Times New Roman" w:hint="eastAsia"/>
          <w:sz w:val="28"/>
          <w:szCs w:val="28"/>
        </w:rPr>
        <w:t>等（2017）。</w:t>
      </w:r>
    </w:p>
    <w:p w:rsidR="006412D7" w:rsidRPr="004431F1" w:rsidRDefault="006412D7" w:rsidP="004431F1">
      <w:pPr>
        <w:spacing w:line="400" w:lineRule="exact"/>
        <w:rPr>
          <w:rFonts w:ascii="仿宋" w:eastAsia="仿宋" w:hAnsi="仿宋" w:cs="Times New Roman"/>
          <w:sz w:val="28"/>
          <w:szCs w:val="28"/>
        </w:rPr>
      </w:pPr>
    </w:p>
    <w:p w:rsidR="006412D7" w:rsidRDefault="0019279D" w:rsidP="004431F1">
      <w:pPr>
        <w:spacing w:line="400" w:lineRule="exact"/>
        <w:rPr>
          <w:rFonts w:ascii="仿宋" w:eastAsia="仿宋" w:hAnsi="仿宋" w:cs="Times New Roman"/>
          <w:sz w:val="28"/>
          <w:szCs w:val="28"/>
        </w:rPr>
      </w:pPr>
      <w:r w:rsidRPr="004431F1">
        <w:rPr>
          <w:rFonts w:ascii="仿宋" w:eastAsia="仿宋" w:hAnsi="仿宋" w:cs="Times New Roman" w:hint="eastAsia"/>
          <w:sz w:val="28"/>
          <w:szCs w:val="28"/>
        </w:rPr>
        <w:t>表2.1</w:t>
      </w: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一般退休年龄和预期寿命指数</w:t>
      </w:r>
    </w:p>
    <w:tbl>
      <w:tblPr>
        <w:tblpPr w:leftFromText="180" w:rightFromText="180" w:vertAnchor="page" w:horzAnchor="margin" w:tblpY="1981"/>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1701"/>
        <w:gridCol w:w="1842"/>
        <w:gridCol w:w="1985"/>
      </w:tblGrid>
      <w:tr w:rsidR="00797205" w:rsidRPr="00944FD0" w:rsidTr="00993FBC">
        <w:trPr>
          <w:trHeight w:val="90"/>
        </w:trPr>
        <w:tc>
          <w:tcPr>
            <w:tcW w:w="1242" w:type="dxa"/>
            <w:vMerge w:val="restart"/>
            <w:vAlign w:val="center"/>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hint="eastAsia"/>
                <w:sz w:val="20"/>
                <w:szCs w:val="20"/>
                <w:shd w:val="pct15" w:color="auto" w:fill="FFFFFF"/>
              </w:rPr>
              <w:t>出生年份出</w:t>
            </w:r>
            <w:r w:rsidRPr="00944FD0">
              <w:rPr>
                <w:rFonts w:ascii="仿宋" w:eastAsia="仿宋" w:hAnsi="仿宋" w:hint="eastAsia"/>
                <w:sz w:val="20"/>
                <w:szCs w:val="20"/>
                <w:shd w:val="pct15" w:color="auto" w:fill="FFFFFF"/>
              </w:rPr>
              <w:lastRenderedPageBreak/>
              <w:t>生年份</w:t>
            </w:r>
          </w:p>
        </w:tc>
        <w:tc>
          <w:tcPr>
            <w:tcW w:w="3261" w:type="dxa"/>
            <w:gridSpan w:val="2"/>
          </w:tcPr>
          <w:p w:rsidR="00797205" w:rsidRPr="00944FD0" w:rsidRDefault="00797205" w:rsidP="00993FBC">
            <w:pPr>
              <w:pStyle w:val="Default"/>
              <w:jc w:val="center"/>
              <w:rPr>
                <w:rFonts w:ascii="仿宋" w:eastAsia="仿宋" w:hAnsi="仿宋"/>
                <w:sz w:val="20"/>
                <w:szCs w:val="20"/>
                <w:shd w:val="pct15" w:color="auto" w:fill="FFFFFF"/>
              </w:rPr>
            </w:pPr>
            <w:r w:rsidRPr="00944FD0">
              <w:rPr>
                <w:rFonts w:ascii="仿宋" w:eastAsia="仿宋" w:hAnsi="仿宋" w:hint="eastAsia"/>
                <w:sz w:val="20"/>
                <w:szCs w:val="20"/>
                <w:shd w:val="pct15" w:color="auto" w:fill="FFFFFF"/>
              </w:rPr>
              <w:lastRenderedPageBreak/>
              <w:t>一般退休年龄</w:t>
            </w:r>
          </w:p>
        </w:tc>
        <w:tc>
          <w:tcPr>
            <w:tcW w:w="3827" w:type="dxa"/>
            <w:gridSpan w:val="2"/>
          </w:tcPr>
          <w:p w:rsidR="00797205" w:rsidRPr="00944FD0" w:rsidRDefault="00797205" w:rsidP="00993FBC">
            <w:pPr>
              <w:pStyle w:val="Default"/>
              <w:jc w:val="center"/>
              <w:rPr>
                <w:rFonts w:ascii="仿宋" w:eastAsia="仿宋" w:hAnsi="仿宋"/>
                <w:sz w:val="20"/>
                <w:szCs w:val="20"/>
                <w:shd w:val="pct15" w:color="auto" w:fill="FFFFFF"/>
              </w:rPr>
            </w:pPr>
            <w:r w:rsidRPr="00944FD0">
              <w:rPr>
                <w:rFonts w:ascii="仿宋" w:eastAsia="仿宋" w:hAnsi="仿宋" w:hint="eastAsia"/>
                <w:sz w:val="20"/>
                <w:szCs w:val="20"/>
                <w:shd w:val="pct15" w:color="auto" w:fill="FFFFFF"/>
              </w:rPr>
              <w:t>预期寿命指数</w:t>
            </w:r>
          </w:p>
        </w:tc>
      </w:tr>
      <w:tr w:rsidR="00797205" w:rsidRPr="00944FD0" w:rsidTr="00993FBC">
        <w:trPr>
          <w:trHeight w:val="90"/>
        </w:trPr>
        <w:tc>
          <w:tcPr>
            <w:tcW w:w="1242" w:type="dxa"/>
            <w:vMerge/>
          </w:tcPr>
          <w:p w:rsidR="00797205" w:rsidRPr="00944FD0" w:rsidRDefault="00797205" w:rsidP="00993FBC">
            <w:pPr>
              <w:pStyle w:val="Default"/>
              <w:rPr>
                <w:rFonts w:ascii="仿宋" w:eastAsia="仿宋" w:hAnsi="仿宋"/>
                <w:sz w:val="20"/>
                <w:szCs w:val="20"/>
                <w:shd w:val="pct15" w:color="auto" w:fill="FFFFFF"/>
              </w:rPr>
            </w:pPr>
          </w:p>
        </w:tc>
        <w:tc>
          <w:tcPr>
            <w:tcW w:w="1560"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hint="eastAsia"/>
                <w:sz w:val="20"/>
                <w:szCs w:val="20"/>
                <w:shd w:val="pct15" w:color="auto" w:fill="FFFFFF"/>
              </w:rPr>
              <w:t>不挂钩</w:t>
            </w:r>
          </w:p>
        </w:tc>
        <w:tc>
          <w:tcPr>
            <w:tcW w:w="1701"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hint="eastAsia"/>
                <w:sz w:val="20"/>
                <w:szCs w:val="20"/>
                <w:shd w:val="pct15" w:color="auto" w:fill="FFFFFF"/>
              </w:rPr>
              <w:t>改革</w:t>
            </w:r>
          </w:p>
        </w:tc>
        <w:tc>
          <w:tcPr>
            <w:tcW w:w="1842"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hint="eastAsia"/>
                <w:sz w:val="20"/>
                <w:szCs w:val="20"/>
                <w:shd w:val="pct15" w:color="auto" w:fill="FFFFFF"/>
              </w:rPr>
              <w:t>不挂钩</w:t>
            </w:r>
          </w:p>
        </w:tc>
        <w:tc>
          <w:tcPr>
            <w:tcW w:w="1985"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hint="eastAsia"/>
                <w:sz w:val="20"/>
                <w:szCs w:val="20"/>
                <w:shd w:val="pct15" w:color="auto" w:fill="FFFFFF"/>
              </w:rPr>
              <w:t>改革</w:t>
            </w:r>
          </w:p>
        </w:tc>
      </w:tr>
      <w:tr w:rsidR="00797205" w:rsidRPr="00944FD0" w:rsidTr="00993FBC">
        <w:trPr>
          <w:trHeight w:val="90"/>
        </w:trPr>
        <w:tc>
          <w:tcPr>
            <w:tcW w:w="1242" w:type="dxa"/>
          </w:tcPr>
          <w:p w:rsidR="00797205" w:rsidRPr="00944FD0" w:rsidRDefault="00797205" w:rsidP="00993FBC">
            <w:pPr>
              <w:pStyle w:val="Default"/>
              <w:jc w:val="center"/>
              <w:rPr>
                <w:rFonts w:ascii="仿宋" w:eastAsia="仿宋" w:hAnsi="仿宋"/>
                <w:sz w:val="20"/>
                <w:szCs w:val="20"/>
                <w:shd w:val="pct15" w:color="auto" w:fill="FFFFFF"/>
              </w:rPr>
            </w:pPr>
            <w:r w:rsidRPr="00944FD0">
              <w:rPr>
                <w:rFonts w:ascii="仿宋" w:eastAsia="仿宋" w:hAnsi="仿宋"/>
                <w:sz w:val="20"/>
                <w:szCs w:val="20"/>
                <w:shd w:val="pct15" w:color="auto" w:fill="FFFFFF"/>
              </w:rPr>
              <w:lastRenderedPageBreak/>
              <w:t>1950</w:t>
            </w:r>
          </w:p>
        </w:tc>
        <w:tc>
          <w:tcPr>
            <w:tcW w:w="1560"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63 岁</w:t>
            </w:r>
          </w:p>
        </w:tc>
        <w:tc>
          <w:tcPr>
            <w:tcW w:w="1701"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63 岁</w:t>
            </w:r>
          </w:p>
        </w:tc>
        <w:tc>
          <w:tcPr>
            <w:tcW w:w="1842"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 xml:space="preserve">0.984 </w:t>
            </w:r>
          </w:p>
        </w:tc>
        <w:tc>
          <w:tcPr>
            <w:tcW w:w="1985"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 xml:space="preserve">0.984 </w:t>
            </w:r>
          </w:p>
        </w:tc>
      </w:tr>
      <w:tr w:rsidR="00797205" w:rsidRPr="00944FD0" w:rsidTr="00993FBC">
        <w:trPr>
          <w:trHeight w:val="90"/>
        </w:trPr>
        <w:tc>
          <w:tcPr>
            <w:tcW w:w="1242" w:type="dxa"/>
          </w:tcPr>
          <w:p w:rsidR="00797205" w:rsidRPr="00944FD0" w:rsidRDefault="00797205" w:rsidP="00993FBC">
            <w:pPr>
              <w:pStyle w:val="Default"/>
              <w:jc w:val="center"/>
              <w:rPr>
                <w:rFonts w:ascii="仿宋" w:eastAsia="仿宋" w:hAnsi="仿宋"/>
                <w:sz w:val="20"/>
                <w:szCs w:val="20"/>
                <w:shd w:val="pct15" w:color="auto" w:fill="FFFFFF"/>
              </w:rPr>
            </w:pPr>
            <w:r w:rsidRPr="00944FD0">
              <w:rPr>
                <w:rFonts w:ascii="仿宋" w:eastAsia="仿宋" w:hAnsi="仿宋"/>
                <w:sz w:val="20"/>
                <w:szCs w:val="20"/>
                <w:shd w:val="pct15" w:color="auto" w:fill="FFFFFF"/>
              </w:rPr>
              <w:t>1960</w:t>
            </w:r>
          </w:p>
        </w:tc>
        <w:tc>
          <w:tcPr>
            <w:tcW w:w="1560"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64 岁 6 个月</w:t>
            </w:r>
          </w:p>
        </w:tc>
        <w:tc>
          <w:tcPr>
            <w:tcW w:w="1701"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64 岁 6 个月</w:t>
            </w:r>
          </w:p>
        </w:tc>
        <w:tc>
          <w:tcPr>
            <w:tcW w:w="1842"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 xml:space="preserve">0.935 </w:t>
            </w:r>
          </w:p>
        </w:tc>
        <w:tc>
          <w:tcPr>
            <w:tcW w:w="1985"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 xml:space="preserve">0.935 </w:t>
            </w:r>
          </w:p>
        </w:tc>
      </w:tr>
      <w:tr w:rsidR="00797205" w:rsidRPr="00944FD0" w:rsidTr="00993FBC">
        <w:trPr>
          <w:trHeight w:val="90"/>
        </w:trPr>
        <w:tc>
          <w:tcPr>
            <w:tcW w:w="1242" w:type="dxa"/>
          </w:tcPr>
          <w:p w:rsidR="00797205" w:rsidRPr="00944FD0" w:rsidRDefault="00797205" w:rsidP="00993FBC">
            <w:pPr>
              <w:pStyle w:val="Default"/>
              <w:jc w:val="center"/>
              <w:rPr>
                <w:rFonts w:ascii="仿宋" w:eastAsia="仿宋" w:hAnsi="仿宋"/>
                <w:sz w:val="20"/>
                <w:szCs w:val="20"/>
                <w:shd w:val="pct15" w:color="auto" w:fill="FFFFFF"/>
              </w:rPr>
            </w:pPr>
            <w:r w:rsidRPr="00944FD0">
              <w:rPr>
                <w:rFonts w:ascii="仿宋" w:eastAsia="仿宋" w:hAnsi="仿宋"/>
                <w:sz w:val="20"/>
                <w:szCs w:val="20"/>
                <w:shd w:val="pct15" w:color="auto" w:fill="FFFFFF"/>
              </w:rPr>
              <w:t>1970</w:t>
            </w:r>
          </w:p>
        </w:tc>
        <w:tc>
          <w:tcPr>
            <w:tcW w:w="1560"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65 岁</w:t>
            </w:r>
          </w:p>
        </w:tc>
        <w:tc>
          <w:tcPr>
            <w:tcW w:w="1701"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65 岁 8 个月</w:t>
            </w:r>
          </w:p>
        </w:tc>
        <w:tc>
          <w:tcPr>
            <w:tcW w:w="1842"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 xml:space="preserve">0.886 </w:t>
            </w:r>
          </w:p>
        </w:tc>
        <w:tc>
          <w:tcPr>
            <w:tcW w:w="1985"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 xml:space="preserve">0.905 </w:t>
            </w:r>
          </w:p>
        </w:tc>
      </w:tr>
      <w:tr w:rsidR="00797205" w:rsidRPr="00944FD0" w:rsidTr="00993FBC">
        <w:trPr>
          <w:trHeight w:val="90"/>
        </w:trPr>
        <w:tc>
          <w:tcPr>
            <w:tcW w:w="1242" w:type="dxa"/>
          </w:tcPr>
          <w:p w:rsidR="00797205" w:rsidRPr="00944FD0" w:rsidRDefault="00797205" w:rsidP="00993FBC">
            <w:pPr>
              <w:pStyle w:val="Default"/>
              <w:jc w:val="center"/>
              <w:rPr>
                <w:rFonts w:ascii="仿宋" w:eastAsia="仿宋" w:hAnsi="仿宋"/>
                <w:sz w:val="20"/>
                <w:szCs w:val="20"/>
                <w:shd w:val="pct15" w:color="auto" w:fill="FFFFFF"/>
              </w:rPr>
            </w:pPr>
            <w:r w:rsidRPr="00944FD0">
              <w:rPr>
                <w:rFonts w:ascii="仿宋" w:eastAsia="仿宋" w:hAnsi="仿宋"/>
                <w:sz w:val="20"/>
                <w:szCs w:val="20"/>
                <w:shd w:val="pct15" w:color="auto" w:fill="FFFFFF"/>
              </w:rPr>
              <w:t>1980</w:t>
            </w:r>
          </w:p>
        </w:tc>
        <w:tc>
          <w:tcPr>
            <w:tcW w:w="1560"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65 岁</w:t>
            </w:r>
          </w:p>
        </w:tc>
        <w:tc>
          <w:tcPr>
            <w:tcW w:w="1701"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66 岁 7 个月</w:t>
            </w:r>
          </w:p>
        </w:tc>
        <w:tc>
          <w:tcPr>
            <w:tcW w:w="1842"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 xml:space="preserve">0.846 </w:t>
            </w:r>
          </w:p>
        </w:tc>
        <w:tc>
          <w:tcPr>
            <w:tcW w:w="1985"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 xml:space="preserve">0.888 </w:t>
            </w:r>
          </w:p>
        </w:tc>
      </w:tr>
      <w:tr w:rsidR="00797205" w:rsidRPr="00944FD0" w:rsidTr="00993FBC">
        <w:trPr>
          <w:trHeight w:val="90"/>
        </w:trPr>
        <w:tc>
          <w:tcPr>
            <w:tcW w:w="1242" w:type="dxa"/>
          </w:tcPr>
          <w:p w:rsidR="00797205" w:rsidRPr="00944FD0" w:rsidRDefault="00797205" w:rsidP="00993FBC">
            <w:pPr>
              <w:pStyle w:val="Default"/>
              <w:jc w:val="center"/>
              <w:rPr>
                <w:rFonts w:ascii="仿宋" w:eastAsia="仿宋" w:hAnsi="仿宋"/>
                <w:sz w:val="20"/>
                <w:szCs w:val="20"/>
                <w:shd w:val="pct15" w:color="auto" w:fill="FFFFFF"/>
              </w:rPr>
            </w:pPr>
            <w:r w:rsidRPr="00944FD0">
              <w:rPr>
                <w:rFonts w:ascii="仿宋" w:eastAsia="仿宋" w:hAnsi="仿宋"/>
                <w:sz w:val="20"/>
                <w:szCs w:val="20"/>
                <w:shd w:val="pct15" w:color="auto" w:fill="FFFFFF"/>
              </w:rPr>
              <w:t>1990</w:t>
            </w:r>
          </w:p>
        </w:tc>
        <w:tc>
          <w:tcPr>
            <w:tcW w:w="1560"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65 岁</w:t>
            </w:r>
          </w:p>
        </w:tc>
        <w:tc>
          <w:tcPr>
            <w:tcW w:w="1701"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67 岁 5 个月</w:t>
            </w:r>
          </w:p>
        </w:tc>
        <w:tc>
          <w:tcPr>
            <w:tcW w:w="1842"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 xml:space="preserve">0.813 </w:t>
            </w:r>
          </w:p>
        </w:tc>
        <w:tc>
          <w:tcPr>
            <w:tcW w:w="1985"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 xml:space="preserve">0.874 </w:t>
            </w:r>
          </w:p>
        </w:tc>
      </w:tr>
      <w:tr w:rsidR="00797205" w:rsidRPr="00944FD0" w:rsidTr="00993FBC">
        <w:trPr>
          <w:trHeight w:val="90"/>
        </w:trPr>
        <w:tc>
          <w:tcPr>
            <w:tcW w:w="1242" w:type="dxa"/>
          </w:tcPr>
          <w:p w:rsidR="00797205" w:rsidRPr="00944FD0" w:rsidRDefault="00797205" w:rsidP="00993FBC">
            <w:pPr>
              <w:pStyle w:val="Default"/>
              <w:jc w:val="center"/>
              <w:rPr>
                <w:rFonts w:ascii="仿宋" w:eastAsia="仿宋" w:hAnsi="仿宋"/>
                <w:sz w:val="20"/>
                <w:szCs w:val="20"/>
                <w:shd w:val="pct15" w:color="auto" w:fill="FFFFFF"/>
              </w:rPr>
            </w:pPr>
            <w:r w:rsidRPr="00944FD0">
              <w:rPr>
                <w:rFonts w:ascii="仿宋" w:eastAsia="仿宋" w:hAnsi="仿宋"/>
                <w:sz w:val="20"/>
                <w:szCs w:val="20"/>
                <w:shd w:val="pct15" w:color="auto" w:fill="FFFFFF"/>
              </w:rPr>
              <w:t>2000</w:t>
            </w:r>
          </w:p>
        </w:tc>
        <w:tc>
          <w:tcPr>
            <w:tcW w:w="1560"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65 岁</w:t>
            </w:r>
          </w:p>
        </w:tc>
        <w:tc>
          <w:tcPr>
            <w:tcW w:w="1701"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68 岁 1 个月</w:t>
            </w:r>
          </w:p>
        </w:tc>
        <w:tc>
          <w:tcPr>
            <w:tcW w:w="1842"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 xml:space="preserve">0.786 </w:t>
            </w:r>
          </w:p>
        </w:tc>
        <w:tc>
          <w:tcPr>
            <w:tcW w:w="1985" w:type="dxa"/>
          </w:tcPr>
          <w:p w:rsidR="00797205" w:rsidRPr="00944FD0" w:rsidRDefault="00797205" w:rsidP="00993FBC">
            <w:pPr>
              <w:pStyle w:val="Default"/>
              <w:rPr>
                <w:rFonts w:ascii="仿宋" w:eastAsia="仿宋" w:hAnsi="仿宋"/>
                <w:sz w:val="20"/>
                <w:szCs w:val="20"/>
                <w:shd w:val="pct15" w:color="auto" w:fill="FFFFFF"/>
              </w:rPr>
            </w:pPr>
            <w:r w:rsidRPr="00944FD0">
              <w:rPr>
                <w:rFonts w:ascii="仿宋" w:eastAsia="仿宋" w:hAnsi="仿宋"/>
                <w:sz w:val="20"/>
                <w:szCs w:val="20"/>
                <w:shd w:val="pct15" w:color="auto" w:fill="FFFFFF"/>
              </w:rPr>
              <w:t xml:space="preserve">0.861 </w:t>
            </w:r>
          </w:p>
        </w:tc>
      </w:tr>
    </w:tbl>
    <w:p w:rsidR="00DF0CA3" w:rsidRPr="004431F1" w:rsidRDefault="00DF0CA3" w:rsidP="004431F1">
      <w:pPr>
        <w:spacing w:line="400" w:lineRule="exact"/>
        <w:rPr>
          <w:rFonts w:ascii="仿宋" w:eastAsia="仿宋" w:hAnsi="仿宋" w:cs="Times New Roman"/>
          <w:sz w:val="28"/>
          <w:szCs w:val="28"/>
        </w:rPr>
      </w:pPr>
    </w:p>
    <w:p w:rsidR="006412D7" w:rsidRPr="004431F1" w:rsidRDefault="0019279D" w:rsidP="004431F1">
      <w:pPr>
        <w:spacing w:line="400" w:lineRule="exact"/>
        <w:ind w:firstLineChars="200" w:firstLine="560"/>
        <w:rPr>
          <w:rFonts w:ascii="仿宋" w:eastAsia="仿宋" w:hAnsi="仿宋" w:cs="Times New Roman"/>
          <w:color w:val="000000"/>
          <w:kern w:val="0"/>
          <w:sz w:val="28"/>
          <w:szCs w:val="28"/>
        </w:rPr>
      </w:pPr>
      <w:r w:rsidRPr="004431F1">
        <w:rPr>
          <w:rFonts w:ascii="仿宋" w:eastAsia="仿宋" w:hAnsi="仿宋" w:cs="Times New Roman" w:hint="eastAsia"/>
          <w:color w:val="000000"/>
          <w:kern w:val="0"/>
          <w:sz w:val="28"/>
          <w:szCs w:val="28"/>
        </w:rPr>
        <w:t>一般退休年龄提高使得有效退休年龄提高。在前几年，一般退休年龄每提高一年，有效退休年龄将提高约半年。此外，一般退休年龄越高，对实际退休的影响就越小。有以下几个方面的原因：首先，残疾养老金风险随年龄增长而上升，导致在一般退休年龄之前领取残疾养恤金退休的人的比例加大；第二，随着退休年龄的增加，将退休年龄推迟到一般退休年龄之后的群体数量可能减少，推迟期限缩短。</w:t>
      </w:r>
    </w:p>
    <w:p w:rsidR="006412D7" w:rsidRPr="004431F1" w:rsidRDefault="0019279D" w:rsidP="004431F1">
      <w:pPr>
        <w:spacing w:line="400" w:lineRule="exact"/>
        <w:rPr>
          <w:rFonts w:ascii="仿宋" w:eastAsia="仿宋" w:hAnsi="仿宋" w:cs="Times New Roman"/>
          <w:color w:val="000000"/>
          <w:kern w:val="0"/>
          <w:sz w:val="28"/>
          <w:szCs w:val="28"/>
        </w:rPr>
      </w:pPr>
      <w:r w:rsidRPr="004431F1">
        <w:rPr>
          <w:rFonts w:ascii="仿宋" w:eastAsia="仿宋" w:hAnsi="仿宋" w:cs="Times New Roman"/>
          <w:color w:val="000000"/>
          <w:kern w:val="0"/>
          <w:sz w:val="28"/>
          <w:szCs w:val="28"/>
        </w:rPr>
        <w:t xml:space="preserve">    </w:t>
      </w:r>
      <w:r w:rsidRPr="004431F1">
        <w:rPr>
          <w:rFonts w:ascii="仿宋" w:eastAsia="仿宋" w:hAnsi="仿宋" w:cs="Times New Roman" w:hint="eastAsia"/>
          <w:color w:val="000000"/>
          <w:kern w:val="0"/>
          <w:sz w:val="28"/>
          <w:szCs w:val="28"/>
        </w:rPr>
        <w:t>2015年，芬兰的有效退休年龄为61.1岁。在以上两种情况下，2025年的有效退休年龄为62.7岁，因为与死亡率挂钩尚未产生任何影响。在不与死亡率挂钩的情况下，有效退休年龄延长到63.9岁。改革情况下，到2085年有效退休年龄延长到64.9岁。因此我们可以说，关于有效退休年龄，与死亡率挂钩带来的影响到2085年可以达到1年，对一般退休年龄的影响超过三年。然而值得注意的是，未来退休风险和就业率可能对结果产生很大影响。（图2.1）</w:t>
      </w:r>
    </w:p>
    <w:p w:rsidR="006412D7" w:rsidRPr="004431F1" w:rsidRDefault="006412D7" w:rsidP="004431F1">
      <w:pPr>
        <w:spacing w:line="400" w:lineRule="exact"/>
        <w:rPr>
          <w:rFonts w:ascii="仿宋" w:eastAsia="仿宋" w:hAnsi="仿宋" w:cs="Times New Roman"/>
          <w:color w:val="000000"/>
          <w:kern w:val="0"/>
          <w:sz w:val="28"/>
          <w:szCs w:val="28"/>
          <w:shd w:val="pct15" w:color="auto" w:fill="FFFFFF"/>
        </w:rPr>
      </w:pPr>
    </w:p>
    <w:p w:rsidR="00DF0CA3" w:rsidRDefault="00797205" w:rsidP="004431F1">
      <w:pPr>
        <w:spacing w:line="400" w:lineRule="exact"/>
        <w:rPr>
          <w:rFonts w:ascii="仿宋" w:eastAsia="仿宋" w:hAnsi="仿宋" w:cs="Times New Roman"/>
          <w:color w:val="000000"/>
          <w:kern w:val="0"/>
          <w:sz w:val="28"/>
          <w:szCs w:val="28"/>
        </w:rPr>
      </w:pPr>
      <w:r w:rsidRPr="004431F1">
        <w:rPr>
          <w:rFonts w:ascii="仿宋" w:eastAsia="仿宋" w:hAnsi="仿宋" w:cs="Times New Roman"/>
          <w:noProof/>
          <w:sz w:val="28"/>
          <w:szCs w:val="28"/>
          <w:lang w:eastAsia="en-US"/>
        </w:rPr>
        <w:drawing>
          <wp:anchor distT="0" distB="0" distL="114300" distR="114300" simplePos="0" relativeHeight="251658240" behindDoc="1" locked="0" layoutInCell="1" allowOverlap="1" wp14:anchorId="48D2C2D4" wp14:editId="5889199A">
            <wp:simplePos x="0" y="0"/>
            <wp:positionH relativeFrom="column">
              <wp:posOffset>220345</wp:posOffset>
            </wp:positionH>
            <wp:positionV relativeFrom="paragraph">
              <wp:posOffset>175895</wp:posOffset>
            </wp:positionV>
            <wp:extent cx="4114800" cy="2565400"/>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14800" cy="2565400"/>
                    </a:xfrm>
                    <a:prstGeom prst="rect">
                      <a:avLst/>
                    </a:prstGeom>
                    <a:noFill/>
                    <a:ln w="9525">
                      <a:noFill/>
                      <a:miter lim="800000"/>
                      <a:headEnd/>
                      <a:tailEnd/>
                    </a:ln>
                  </pic:spPr>
                </pic:pic>
              </a:graphicData>
            </a:graphic>
          </wp:anchor>
        </w:drawing>
      </w:r>
      <w:r w:rsidR="0019279D" w:rsidRPr="004431F1">
        <w:rPr>
          <w:rFonts w:ascii="仿宋" w:eastAsia="仿宋" w:hAnsi="仿宋" w:cs="Times New Roman" w:hint="eastAsia"/>
          <w:color w:val="000000"/>
          <w:kern w:val="0"/>
          <w:sz w:val="28"/>
          <w:szCs w:val="28"/>
        </w:rPr>
        <w:t>图2.1：25岁人群的预计退休年龄，单位：岁。</w:t>
      </w:r>
    </w:p>
    <w:p w:rsidR="00DF0CA3" w:rsidRDefault="00DF0CA3" w:rsidP="004431F1">
      <w:pPr>
        <w:spacing w:line="400" w:lineRule="exact"/>
        <w:rPr>
          <w:rFonts w:ascii="仿宋" w:eastAsia="仿宋" w:hAnsi="仿宋" w:cs="Times New Roman"/>
          <w:color w:val="000000"/>
          <w:kern w:val="0"/>
          <w:sz w:val="28"/>
          <w:szCs w:val="28"/>
        </w:rPr>
      </w:pPr>
    </w:p>
    <w:p w:rsidR="00DF0CA3" w:rsidRDefault="00DF0CA3" w:rsidP="004431F1">
      <w:pPr>
        <w:spacing w:line="400" w:lineRule="exact"/>
        <w:rPr>
          <w:rFonts w:ascii="仿宋" w:eastAsia="仿宋" w:hAnsi="仿宋" w:cs="Times New Roman"/>
          <w:color w:val="000000"/>
          <w:kern w:val="0"/>
          <w:sz w:val="28"/>
          <w:szCs w:val="28"/>
        </w:rPr>
      </w:pPr>
    </w:p>
    <w:p w:rsidR="00DF0CA3" w:rsidRDefault="00DF0CA3" w:rsidP="004431F1">
      <w:pPr>
        <w:spacing w:line="400" w:lineRule="exact"/>
        <w:rPr>
          <w:rFonts w:ascii="仿宋" w:eastAsia="仿宋" w:hAnsi="仿宋" w:cs="Times New Roman"/>
          <w:color w:val="000000"/>
          <w:kern w:val="0"/>
          <w:sz w:val="28"/>
          <w:szCs w:val="28"/>
        </w:rPr>
      </w:pPr>
    </w:p>
    <w:p w:rsidR="00DF0CA3" w:rsidRDefault="00DF0CA3" w:rsidP="004431F1">
      <w:pPr>
        <w:spacing w:line="400" w:lineRule="exact"/>
        <w:rPr>
          <w:rFonts w:ascii="仿宋" w:eastAsia="仿宋" w:hAnsi="仿宋" w:cs="Times New Roman"/>
          <w:color w:val="000000"/>
          <w:kern w:val="0"/>
          <w:sz w:val="28"/>
          <w:szCs w:val="28"/>
        </w:rPr>
      </w:pPr>
    </w:p>
    <w:p w:rsidR="00DF0CA3" w:rsidRDefault="00DF0CA3" w:rsidP="004431F1">
      <w:pPr>
        <w:spacing w:line="400" w:lineRule="exact"/>
        <w:rPr>
          <w:rFonts w:ascii="仿宋" w:eastAsia="仿宋" w:hAnsi="仿宋" w:cs="Times New Roman"/>
          <w:color w:val="000000"/>
          <w:kern w:val="0"/>
          <w:sz w:val="28"/>
          <w:szCs w:val="28"/>
        </w:rPr>
      </w:pPr>
    </w:p>
    <w:p w:rsidR="00DF0CA3" w:rsidRDefault="00DF0CA3" w:rsidP="004431F1">
      <w:pPr>
        <w:spacing w:line="400" w:lineRule="exact"/>
        <w:rPr>
          <w:rFonts w:ascii="仿宋" w:eastAsia="仿宋" w:hAnsi="仿宋" w:cs="Times New Roman"/>
          <w:color w:val="000000"/>
          <w:kern w:val="0"/>
          <w:sz w:val="28"/>
          <w:szCs w:val="28"/>
        </w:rPr>
      </w:pPr>
    </w:p>
    <w:p w:rsidR="00DF0CA3" w:rsidRDefault="00DF0CA3" w:rsidP="004431F1">
      <w:pPr>
        <w:spacing w:line="400" w:lineRule="exact"/>
        <w:rPr>
          <w:rFonts w:ascii="仿宋" w:eastAsia="仿宋" w:hAnsi="仿宋" w:cs="Times New Roman"/>
          <w:color w:val="000000"/>
          <w:kern w:val="0"/>
          <w:sz w:val="28"/>
          <w:szCs w:val="28"/>
        </w:rPr>
      </w:pPr>
    </w:p>
    <w:p w:rsidR="00DF0CA3" w:rsidRDefault="00DF0CA3" w:rsidP="004431F1">
      <w:pPr>
        <w:spacing w:line="400" w:lineRule="exact"/>
        <w:rPr>
          <w:rFonts w:ascii="仿宋" w:eastAsia="仿宋" w:hAnsi="仿宋" w:cs="Times New Roman"/>
          <w:color w:val="000000"/>
          <w:kern w:val="0"/>
          <w:sz w:val="28"/>
          <w:szCs w:val="28"/>
        </w:rPr>
      </w:pPr>
    </w:p>
    <w:p w:rsidR="00DF0CA3" w:rsidRDefault="00DF0CA3" w:rsidP="004431F1">
      <w:pPr>
        <w:spacing w:line="400" w:lineRule="exact"/>
        <w:rPr>
          <w:rFonts w:ascii="仿宋" w:eastAsia="仿宋" w:hAnsi="仿宋" w:cs="Times New Roman"/>
          <w:color w:val="000000"/>
          <w:kern w:val="0"/>
          <w:sz w:val="28"/>
          <w:szCs w:val="28"/>
        </w:rPr>
      </w:pPr>
    </w:p>
    <w:p w:rsidR="00DF0CA3" w:rsidRPr="004431F1" w:rsidRDefault="00DF0CA3" w:rsidP="004431F1">
      <w:pPr>
        <w:spacing w:line="400" w:lineRule="exact"/>
        <w:rPr>
          <w:rFonts w:ascii="仿宋" w:eastAsia="仿宋" w:hAnsi="仿宋" w:cs="Times New Roman"/>
          <w:color w:val="000000"/>
          <w:kern w:val="0"/>
          <w:sz w:val="28"/>
          <w:szCs w:val="28"/>
        </w:rPr>
      </w:pP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在2015年，收入关联型养老金、国家退休金和保障养老金合计起来的平均水平为1613欧元。到2025年，两种情况下的养老金水平增加到1782欧元（基于2015的价格水平），增长的部分主要是由</w:t>
      </w:r>
      <w:r w:rsidRPr="004431F1">
        <w:rPr>
          <w:rFonts w:ascii="仿宋" w:eastAsia="仿宋" w:hAnsi="仿宋" w:cs="Times New Roman" w:hint="eastAsia"/>
          <w:sz w:val="28"/>
          <w:szCs w:val="28"/>
        </w:rPr>
        <w:lastRenderedPageBreak/>
        <w:t>于过去及未来实际薪资增加。在改革情况下，比2085年高出了11%（约合336欧元），增长部分主要是由于预期寿命系数的缓和工作年限延长。（图2.2）</w:t>
      </w:r>
    </w:p>
    <w:p w:rsidR="006412D7" w:rsidRPr="004431F1" w:rsidRDefault="006412D7" w:rsidP="004431F1">
      <w:pPr>
        <w:spacing w:line="400" w:lineRule="exact"/>
        <w:rPr>
          <w:rFonts w:ascii="仿宋" w:eastAsia="仿宋" w:hAnsi="仿宋" w:cs="Times New Roman"/>
          <w:sz w:val="28"/>
          <w:szCs w:val="28"/>
          <w:shd w:val="pct15" w:color="auto" w:fill="FFFFFF"/>
        </w:rPr>
      </w:pPr>
    </w:p>
    <w:p w:rsidR="006412D7" w:rsidRDefault="0019279D" w:rsidP="004431F1">
      <w:pPr>
        <w:spacing w:line="400" w:lineRule="exact"/>
        <w:rPr>
          <w:rFonts w:ascii="仿宋" w:eastAsia="仿宋" w:hAnsi="仿宋" w:cs="Times New Roman"/>
          <w:sz w:val="28"/>
          <w:szCs w:val="28"/>
          <w:shd w:val="pct15" w:color="auto" w:fill="FFFFFF"/>
        </w:rPr>
      </w:pPr>
      <w:r w:rsidRPr="004431F1">
        <w:rPr>
          <w:rFonts w:ascii="仿宋" w:eastAsia="仿宋" w:hAnsi="仿宋" w:cs="Times New Roman" w:hint="eastAsia"/>
          <w:sz w:val="28"/>
          <w:szCs w:val="28"/>
        </w:rPr>
        <w:t>图2.2：平均养老金，单位：欧元/月。</w:t>
      </w:r>
      <w:r w:rsidR="00797205" w:rsidRPr="004431F1">
        <w:rPr>
          <w:rFonts w:ascii="仿宋" w:eastAsia="仿宋" w:hAnsi="仿宋" w:cs="Times New Roman"/>
          <w:noProof/>
          <w:sz w:val="28"/>
          <w:szCs w:val="28"/>
          <w:lang w:eastAsia="en-US"/>
        </w:rPr>
        <w:drawing>
          <wp:anchor distT="0" distB="0" distL="114300" distR="114300" simplePos="0" relativeHeight="251660288" behindDoc="1" locked="0" layoutInCell="1" allowOverlap="1" wp14:anchorId="0DCFD183" wp14:editId="78A53EB1">
            <wp:simplePos x="0" y="0"/>
            <wp:positionH relativeFrom="column">
              <wp:posOffset>554063</wp:posOffset>
            </wp:positionH>
            <wp:positionV relativeFrom="paragraph">
              <wp:posOffset>206681</wp:posOffset>
            </wp:positionV>
            <wp:extent cx="3835831" cy="2427940"/>
            <wp:effectExtent l="19050" t="0" r="0" b="0"/>
            <wp:wrapNone/>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838729" cy="2429774"/>
                    </a:xfrm>
                    <a:prstGeom prst="rect">
                      <a:avLst/>
                    </a:prstGeom>
                    <a:noFill/>
                    <a:ln w="9525">
                      <a:noFill/>
                      <a:miter lim="800000"/>
                      <a:headEnd/>
                      <a:tailEnd/>
                    </a:ln>
                  </pic:spPr>
                </pic:pic>
              </a:graphicData>
            </a:graphic>
          </wp:anchor>
        </w:drawing>
      </w:r>
    </w:p>
    <w:p w:rsidR="00797205" w:rsidRDefault="00797205" w:rsidP="004431F1">
      <w:pPr>
        <w:spacing w:line="400" w:lineRule="exact"/>
        <w:rPr>
          <w:rFonts w:ascii="仿宋" w:eastAsia="仿宋" w:hAnsi="仿宋" w:cs="Times New Roman"/>
          <w:sz w:val="28"/>
          <w:szCs w:val="28"/>
          <w:shd w:val="pct15" w:color="auto" w:fill="FFFFFF"/>
        </w:rPr>
      </w:pPr>
    </w:p>
    <w:p w:rsidR="00797205" w:rsidRDefault="00797205" w:rsidP="004431F1">
      <w:pPr>
        <w:spacing w:line="400" w:lineRule="exact"/>
        <w:rPr>
          <w:rFonts w:ascii="仿宋" w:eastAsia="仿宋" w:hAnsi="仿宋" w:cs="Times New Roman"/>
          <w:sz w:val="28"/>
          <w:szCs w:val="28"/>
          <w:shd w:val="pct15" w:color="auto" w:fill="FFFFFF"/>
        </w:rPr>
      </w:pPr>
    </w:p>
    <w:p w:rsidR="00797205" w:rsidRDefault="00797205" w:rsidP="004431F1">
      <w:pPr>
        <w:spacing w:line="400" w:lineRule="exact"/>
        <w:rPr>
          <w:rFonts w:ascii="仿宋" w:eastAsia="仿宋" w:hAnsi="仿宋" w:cs="Times New Roman"/>
          <w:sz w:val="28"/>
          <w:szCs w:val="28"/>
          <w:shd w:val="pct15" w:color="auto" w:fill="FFFFFF"/>
        </w:rPr>
      </w:pPr>
    </w:p>
    <w:p w:rsidR="00797205" w:rsidRDefault="00797205" w:rsidP="004431F1">
      <w:pPr>
        <w:spacing w:line="400" w:lineRule="exact"/>
        <w:rPr>
          <w:rFonts w:ascii="仿宋" w:eastAsia="仿宋" w:hAnsi="仿宋" w:cs="Times New Roman"/>
          <w:sz w:val="28"/>
          <w:szCs w:val="28"/>
          <w:shd w:val="pct15" w:color="auto" w:fill="FFFFFF"/>
        </w:rPr>
      </w:pPr>
    </w:p>
    <w:p w:rsidR="00797205" w:rsidRDefault="00797205" w:rsidP="004431F1">
      <w:pPr>
        <w:spacing w:line="400" w:lineRule="exact"/>
        <w:rPr>
          <w:rFonts w:ascii="仿宋" w:eastAsia="仿宋" w:hAnsi="仿宋" w:cs="Times New Roman"/>
          <w:sz w:val="28"/>
          <w:szCs w:val="28"/>
          <w:shd w:val="pct15" w:color="auto" w:fill="FFFFFF"/>
        </w:rPr>
      </w:pPr>
    </w:p>
    <w:p w:rsidR="00797205" w:rsidRDefault="00797205" w:rsidP="004431F1">
      <w:pPr>
        <w:spacing w:line="400" w:lineRule="exact"/>
        <w:rPr>
          <w:rFonts w:ascii="仿宋" w:eastAsia="仿宋" w:hAnsi="仿宋" w:cs="Times New Roman"/>
          <w:sz w:val="28"/>
          <w:szCs w:val="28"/>
          <w:shd w:val="pct15" w:color="auto" w:fill="FFFFFF"/>
        </w:rPr>
      </w:pPr>
    </w:p>
    <w:p w:rsidR="00797205" w:rsidRDefault="00797205" w:rsidP="004431F1">
      <w:pPr>
        <w:spacing w:line="400" w:lineRule="exact"/>
        <w:rPr>
          <w:rFonts w:ascii="仿宋" w:eastAsia="仿宋" w:hAnsi="仿宋" w:cs="Times New Roman"/>
          <w:sz w:val="28"/>
          <w:szCs w:val="28"/>
          <w:shd w:val="pct15" w:color="auto" w:fill="FFFFFF"/>
        </w:rPr>
      </w:pPr>
    </w:p>
    <w:p w:rsidR="00797205" w:rsidRDefault="00797205" w:rsidP="004431F1">
      <w:pPr>
        <w:spacing w:line="400" w:lineRule="exact"/>
        <w:rPr>
          <w:rFonts w:ascii="仿宋" w:eastAsia="仿宋" w:hAnsi="仿宋" w:cs="Times New Roman"/>
          <w:sz w:val="28"/>
          <w:szCs w:val="28"/>
          <w:shd w:val="pct15" w:color="auto" w:fill="FFFFFF"/>
        </w:rPr>
      </w:pPr>
    </w:p>
    <w:p w:rsidR="00797205" w:rsidRDefault="00797205" w:rsidP="004431F1">
      <w:pPr>
        <w:spacing w:line="400" w:lineRule="exact"/>
        <w:rPr>
          <w:rFonts w:ascii="仿宋" w:eastAsia="仿宋" w:hAnsi="仿宋" w:cs="Times New Roman"/>
          <w:sz w:val="28"/>
          <w:szCs w:val="28"/>
          <w:shd w:val="pct15" w:color="auto" w:fill="FFFFFF"/>
        </w:rPr>
      </w:pPr>
    </w:p>
    <w:p w:rsidR="00797205" w:rsidRDefault="00797205" w:rsidP="004431F1">
      <w:pPr>
        <w:spacing w:line="400" w:lineRule="exact"/>
        <w:rPr>
          <w:rFonts w:ascii="仿宋" w:eastAsia="仿宋" w:hAnsi="仿宋" w:cs="Times New Roman"/>
          <w:sz w:val="28"/>
          <w:szCs w:val="28"/>
        </w:rPr>
      </w:pPr>
    </w:p>
    <w:p w:rsidR="00797205" w:rsidRDefault="00797205" w:rsidP="004431F1">
      <w:pPr>
        <w:spacing w:line="400" w:lineRule="exact"/>
        <w:ind w:firstLineChars="200" w:firstLine="560"/>
        <w:rPr>
          <w:rFonts w:ascii="仿宋" w:eastAsia="仿宋" w:hAnsi="仿宋" w:cs="Times New Roman"/>
          <w:sz w:val="28"/>
          <w:szCs w:val="28"/>
          <w:shd w:val="pct15" w:color="auto" w:fill="FFFFFF"/>
        </w:rPr>
      </w:pPr>
      <w:r w:rsidRPr="0019279D">
        <w:rPr>
          <w:rFonts w:ascii="仿宋" w:eastAsia="仿宋" w:hAnsi="仿宋" w:cs="Times New Roman" w:hint="eastAsia"/>
          <w:sz w:val="28"/>
          <w:szCs w:val="28"/>
        </w:rPr>
        <w:t>与死亡率挂钩对收入关联型养老金制度的支出比例有双重影响。在养老金的资本价值方面，预期寿命系数缓和带来的弥补效应不足。退休年龄提高对工资总额有积极影响，支出比率在2030-2050年之间有所下降。长期而言，支出比率受到伤残抚恤金风险及老年劳动力失业风险的严重影响。在改革的情况下，领取残疾养恤金的人数比不挂钩情况下的人数要多得多。结果是，与死亡率挂钩实际从长期提高了支出比例（图</w:t>
      </w:r>
      <w:r w:rsidRPr="0019279D">
        <w:rPr>
          <w:rFonts w:ascii="仿宋" w:eastAsia="仿宋" w:hAnsi="仿宋" w:cs="Times New Roman"/>
          <w:sz w:val="28"/>
          <w:szCs w:val="28"/>
        </w:rPr>
        <w:t xml:space="preserve"> </w:t>
      </w:r>
      <w:r w:rsidRPr="0019279D">
        <w:rPr>
          <w:rFonts w:ascii="仿宋" w:eastAsia="仿宋" w:hAnsi="仿宋" w:cs="Times New Roman" w:hint="eastAsia"/>
          <w:sz w:val="28"/>
          <w:szCs w:val="28"/>
        </w:rPr>
        <w:t>2.3）。</w:t>
      </w:r>
    </w:p>
    <w:p w:rsidR="00797205" w:rsidRDefault="00797205" w:rsidP="00797205">
      <w:pPr>
        <w:spacing w:line="400" w:lineRule="exact"/>
        <w:rPr>
          <w:rFonts w:ascii="仿宋" w:eastAsia="仿宋" w:hAnsi="仿宋" w:cs="Times New Roman"/>
          <w:sz w:val="28"/>
          <w:szCs w:val="28"/>
        </w:rPr>
      </w:pPr>
    </w:p>
    <w:p w:rsidR="00797205" w:rsidRDefault="00797205" w:rsidP="00797205">
      <w:pPr>
        <w:spacing w:line="400" w:lineRule="exact"/>
        <w:rPr>
          <w:rFonts w:ascii="仿宋" w:eastAsia="仿宋" w:hAnsi="仿宋" w:cs="Times New Roman"/>
          <w:sz w:val="28"/>
          <w:szCs w:val="28"/>
        </w:rPr>
      </w:pPr>
      <w:r w:rsidRPr="004431F1">
        <w:rPr>
          <w:rFonts w:ascii="仿宋" w:eastAsia="仿宋" w:hAnsi="仿宋" w:cs="Times New Roman"/>
          <w:noProof/>
          <w:sz w:val="28"/>
          <w:szCs w:val="28"/>
          <w:lang w:eastAsia="en-US"/>
        </w:rPr>
        <w:drawing>
          <wp:anchor distT="0" distB="0" distL="114300" distR="114300" simplePos="0" relativeHeight="251661312" behindDoc="1" locked="0" layoutInCell="1" allowOverlap="1" wp14:anchorId="1C2FB290" wp14:editId="6CE1F3BC">
            <wp:simplePos x="0" y="0"/>
            <wp:positionH relativeFrom="column">
              <wp:posOffset>22860</wp:posOffset>
            </wp:positionH>
            <wp:positionV relativeFrom="paragraph">
              <wp:posOffset>473075</wp:posOffset>
            </wp:positionV>
            <wp:extent cx="3549015" cy="2308860"/>
            <wp:effectExtent l="1905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3549015" cy="2308860"/>
                    </a:xfrm>
                    <a:prstGeom prst="rect">
                      <a:avLst/>
                    </a:prstGeom>
                    <a:noFill/>
                    <a:ln w="9525">
                      <a:noFill/>
                      <a:miter lim="800000"/>
                      <a:headEnd/>
                      <a:tailEnd/>
                    </a:ln>
                  </pic:spPr>
                </pic:pic>
              </a:graphicData>
            </a:graphic>
          </wp:anchor>
        </w:drawing>
      </w:r>
      <w:r>
        <w:rPr>
          <w:rFonts w:ascii="仿宋" w:eastAsia="仿宋" w:hAnsi="仿宋" w:cs="Times New Roman" w:hint="eastAsia"/>
          <w:sz w:val="28"/>
          <w:szCs w:val="28"/>
        </w:rPr>
        <w:t>图</w:t>
      </w:r>
      <w:r w:rsidRPr="0019279D">
        <w:rPr>
          <w:rFonts w:ascii="仿宋" w:eastAsia="仿宋" w:hAnsi="仿宋" w:cs="Times New Roman" w:hint="eastAsia"/>
          <w:sz w:val="28"/>
          <w:szCs w:val="28"/>
        </w:rPr>
        <w:t>2.3：2015-2085年，收入关联型养老金支出相对与收入总额的变化情况</w:t>
      </w:r>
    </w:p>
    <w:p w:rsidR="00797205" w:rsidRDefault="00797205" w:rsidP="004431F1">
      <w:pPr>
        <w:spacing w:line="400" w:lineRule="exact"/>
        <w:rPr>
          <w:rFonts w:ascii="仿宋" w:eastAsia="仿宋" w:hAnsi="仿宋" w:cs="Times New Roman"/>
          <w:sz w:val="28"/>
          <w:szCs w:val="28"/>
          <w:shd w:val="pct15" w:color="auto" w:fill="FFFFFF"/>
        </w:rPr>
      </w:pPr>
    </w:p>
    <w:p w:rsidR="00797205" w:rsidRDefault="00797205" w:rsidP="004431F1">
      <w:pPr>
        <w:spacing w:line="400" w:lineRule="exact"/>
        <w:rPr>
          <w:rFonts w:ascii="仿宋" w:eastAsia="仿宋" w:hAnsi="仿宋" w:cs="Times New Roman"/>
          <w:sz w:val="28"/>
          <w:szCs w:val="28"/>
          <w:shd w:val="pct15" w:color="auto" w:fill="FFFFFF"/>
        </w:rPr>
      </w:pPr>
    </w:p>
    <w:p w:rsidR="00797205" w:rsidRDefault="00797205" w:rsidP="004431F1">
      <w:pPr>
        <w:spacing w:line="400" w:lineRule="exact"/>
        <w:rPr>
          <w:rFonts w:ascii="仿宋" w:eastAsia="仿宋" w:hAnsi="仿宋" w:cs="Times New Roman"/>
          <w:sz w:val="28"/>
          <w:szCs w:val="28"/>
          <w:shd w:val="pct15" w:color="auto" w:fill="FFFFFF"/>
        </w:rPr>
      </w:pPr>
    </w:p>
    <w:p w:rsidR="00797205" w:rsidRDefault="00797205" w:rsidP="004431F1">
      <w:pPr>
        <w:spacing w:line="400" w:lineRule="exact"/>
        <w:rPr>
          <w:rFonts w:ascii="仿宋" w:eastAsia="仿宋" w:hAnsi="仿宋" w:cs="Times New Roman"/>
          <w:sz w:val="28"/>
          <w:szCs w:val="28"/>
          <w:shd w:val="pct15" w:color="auto" w:fill="FFFFFF"/>
        </w:rPr>
      </w:pPr>
    </w:p>
    <w:p w:rsidR="00797205" w:rsidRDefault="00797205" w:rsidP="004431F1">
      <w:pPr>
        <w:spacing w:line="400" w:lineRule="exact"/>
        <w:rPr>
          <w:rFonts w:ascii="仿宋" w:eastAsia="仿宋" w:hAnsi="仿宋" w:cs="Times New Roman"/>
          <w:sz w:val="28"/>
          <w:szCs w:val="28"/>
          <w:shd w:val="pct15" w:color="auto" w:fill="FFFFFF"/>
        </w:rPr>
      </w:pPr>
    </w:p>
    <w:p w:rsidR="00797205" w:rsidRDefault="00797205" w:rsidP="004431F1">
      <w:pPr>
        <w:spacing w:line="400" w:lineRule="exact"/>
        <w:rPr>
          <w:rFonts w:ascii="仿宋" w:eastAsia="仿宋" w:hAnsi="仿宋" w:cs="Times New Roman"/>
          <w:sz w:val="28"/>
          <w:szCs w:val="28"/>
          <w:shd w:val="pct15" w:color="auto" w:fill="FFFFFF"/>
        </w:rPr>
      </w:pPr>
    </w:p>
    <w:p w:rsidR="00797205" w:rsidRDefault="00797205" w:rsidP="004431F1">
      <w:pPr>
        <w:spacing w:line="400" w:lineRule="exact"/>
        <w:rPr>
          <w:rFonts w:ascii="仿宋" w:eastAsia="仿宋" w:hAnsi="仿宋" w:cs="Times New Roman"/>
          <w:sz w:val="28"/>
          <w:szCs w:val="28"/>
          <w:shd w:val="pct15" w:color="auto" w:fill="FFFFFF"/>
        </w:rPr>
      </w:pPr>
    </w:p>
    <w:p w:rsidR="00797205" w:rsidRDefault="00797205" w:rsidP="004431F1">
      <w:pPr>
        <w:spacing w:line="400" w:lineRule="exact"/>
        <w:rPr>
          <w:rFonts w:ascii="仿宋" w:eastAsia="仿宋" w:hAnsi="仿宋" w:cs="Times New Roman"/>
          <w:sz w:val="28"/>
          <w:szCs w:val="28"/>
          <w:shd w:val="pct15" w:color="auto" w:fill="FFFFFF"/>
        </w:rPr>
      </w:pPr>
    </w:p>
    <w:p w:rsidR="00797205" w:rsidRDefault="00797205" w:rsidP="004431F1">
      <w:pPr>
        <w:spacing w:line="400" w:lineRule="exact"/>
        <w:rPr>
          <w:rFonts w:ascii="仿宋" w:eastAsia="仿宋" w:hAnsi="仿宋" w:cs="Times New Roman"/>
          <w:sz w:val="28"/>
          <w:szCs w:val="28"/>
          <w:shd w:val="pct15" w:color="auto" w:fill="FFFFFF"/>
        </w:rPr>
      </w:pPr>
    </w:p>
    <w:p w:rsidR="00797205" w:rsidRPr="004431F1" w:rsidRDefault="00797205" w:rsidP="004431F1">
      <w:pPr>
        <w:spacing w:line="400" w:lineRule="exact"/>
        <w:rPr>
          <w:rFonts w:ascii="仿宋" w:eastAsia="仿宋" w:hAnsi="仿宋" w:cs="Times New Roman"/>
          <w:sz w:val="28"/>
          <w:szCs w:val="28"/>
        </w:rPr>
      </w:pPr>
      <w:r>
        <w:rPr>
          <w:rFonts w:ascii="仿宋" w:eastAsia="仿宋" w:hAnsi="仿宋" w:cs="Times New Roman" w:hint="eastAsia"/>
          <w:sz w:val="28"/>
          <w:szCs w:val="28"/>
        </w:rPr>
        <w:lastRenderedPageBreak/>
        <w:t>表</w:t>
      </w:r>
      <w:r w:rsidRPr="0019279D">
        <w:rPr>
          <w:rFonts w:ascii="仿宋" w:eastAsia="仿宋" w:hAnsi="仿宋" w:cs="Times New Roman" w:hint="eastAsia"/>
          <w:sz w:val="28"/>
          <w:szCs w:val="28"/>
        </w:rPr>
        <w:t>2.2：基准情景模拟结果</w:t>
      </w:r>
      <w:bookmarkStart w:id="0" w:name="_GoBack"/>
      <w:bookmarkEnd w:id="0"/>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7"/>
        <w:gridCol w:w="1465"/>
        <w:gridCol w:w="13"/>
        <w:gridCol w:w="1478"/>
        <w:gridCol w:w="69"/>
        <w:gridCol w:w="1409"/>
        <w:gridCol w:w="8"/>
        <w:gridCol w:w="1418"/>
        <w:gridCol w:w="52"/>
        <w:gridCol w:w="1082"/>
      </w:tblGrid>
      <w:tr w:rsidR="00180986" w:rsidRPr="00FA1980" w:rsidTr="004431F1">
        <w:trPr>
          <w:trHeight w:val="93"/>
        </w:trPr>
        <w:tc>
          <w:tcPr>
            <w:tcW w:w="1471" w:type="dxa"/>
          </w:tcPr>
          <w:p w:rsidR="006412D7" w:rsidRPr="004431F1" w:rsidRDefault="006412D7" w:rsidP="004431F1">
            <w:pPr>
              <w:pStyle w:val="Default"/>
              <w:spacing w:line="400" w:lineRule="exact"/>
              <w:rPr>
                <w:rFonts w:ascii="仿宋" w:eastAsia="仿宋" w:hAnsi="仿宋"/>
                <w:sz w:val="28"/>
                <w:szCs w:val="28"/>
              </w:rPr>
            </w:pPr>
          </w:p>
        </w:tc>
        <w:tc>
          <w:tcPr>
            <w:tcW w:w="1472"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b/>
                <w:bCs/>
                <w:sz w:val="28"/>
                <w:szCs w:val="28"/>
              </w:rPr>
              <w:t xml:space="preserve">2015 </w:t>
            </w:r>
          </w:p>
        </w:tc>
        <w:tc>
          <w:tcPr>
            <w:tcW w:w="1560" w:type="dxa"/>
            <w:gridSpan w:val="3"/>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b/>
                <w:bCs/>
                <w:sz w:val="28"/>
                <w:szCs w:val="28"/>
              </w:rPr>
              <w:t xml:space="preserve">2025 </w:t>
            </w:r>
          </w:p>
        </w:tc>
        <w:tc>
          <w:tcPr>
            <w:tcW w:w="1417"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b/>
                <w:bCs/>
                <w:sz w:val="28"/>
                <w:szCs w:val="28"/>
              </w:rPr>
              <w:t xml:space="preserve">2045 </w:t>
            </w:r>
          </w:p>
        </w:tc>
        <w:tc>
          <w:tcPr>
            <w:tcW w:w="1418" w:type="dxa"/>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b/>
                <w:bCs/>
                <w:sz w:val="28"/>
                <w:szCs w:val="28"/>
              </w:rPr>
              <w:t xml:space="preserve">2065 </w:t>
            </w:r>
          </w:p>
        </w:tc>
        <w:tc>
          <w:tcPr>
            <w:tcW w:w="1134"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b/>
                <w:bCs/>
                <w:sz w:val="28"/>
                <w:szCs w:val="28"/>
              </w:rPr>
              <w:t xml:space="preserve">2085 </w:t>
            </w:r>
          </w:p>
        </w:tc>
      </w:tr>
      <w:tr w:rsidR="00180986" w:rsidRPr="00FA1980" w:rsidTr="004431F1">
        <w:trPr>
          <w:trHeight w:val="93"/>
        </w:trPr>
        <w:tc>
          <w:tcPr>
            <w:tcW w:w="8472" w:type="dxa"/>
            <w:gridSpan w:val="11"/>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hint="eastAsia"/>
                <w:b/>
                <w:bCs/>
                <w:sz w:val="28"/>
                <w:szCs w:val="28"/>
              </w:rPr>
              <w:t>有效退休年龄，岁</w:t>
            </w:r>
          </w:p>
        </w:tc>
      </w:tr>
      <w:tr w:rsidR="00180986" w:rsidRPr="00FA1980" w:rsidTr="004431F1">
        <w:trPr>
          <w:trHeight w:val="93"/>
        </w:trPr>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hint="eastAsia"/>
                <w:sz w:val="28"/>
                <w:szCs w:val="28"/>
              </w:rPr>
              <w:t>改革</w:t>
            </w:r>
          </w:p>
        </w:tc>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61,1 </w:t>
            </w:r>
          </w:p>
        </w:tc>
        <w:tc>
          <w:tcPr>
            <w:tcW w:w="1547"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62,7 </w:t>
            </w:r>
          </w:p>
        </w:tc>
        <w:tc>
          <w:tcPr>
            <w:tcW w:w="1409" w:type="dxa"/>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64,0 </w:t>
            </w:r>
          </w:p>
        </w:tc>
        <w:tc>
          <w:tcPr>
            <w:tcW w:w="1426"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64,7 </w:t>
            </w:r>
          </w:p>
        </w:tc>
        <w:tc>
          <w:tcPr>
            <w:tcW w:w="1134"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64,9 </w:t>
            </w:r>
          </w:p>
        </w:tc>
      </w:tr>
      <w:tr w:rsidR="00180986" w:rsidRPr="00FA1980" w:rsidTr="004431F1">
        <w:trPr>
          <w:trHeight w:val="93"/>
        </w:trPr>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hint="eastAsia"/>
                <w:sz w:val="28"/>
                <w:szCs w:val="28"/>
              </w:rPr>
              <w:t>不挂钩</w:t>
            </w:r>
          </w:p>
        </w:tc>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61,1 </w:t>
            </w:r>
          </w:p>
        </w:tc>
        <w:tc>
          <w:tcPr>
            <w:tcW w:w="1547"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62,7 </w:t>
            </w:r>
          </w:p>
        </w:tc>
        <w:tc>
          <w:tcPr>
            <w:tcW w:w="1409" w:type="dxa"/>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63,3 </w:t>
            </w:r>
          </w:p>
        </w:tc>
        <w:tc>
          <w:tcPr>
            <w:tcW w:w="1426"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63,8 </w:t>
            </w:r>
          </w:p>
        </w:tc>
        <w:tc>
          <w:tcPr>
            <w:tcW w:w="1134"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63,9 </w:t>
            </w:r>
          </w:p>
        </w:tc>
      </w:tr>
      <w:tr w:rsidR="00180986" w:rsidRPr="00FA1980" w:rsidTr="004431F1">
        <w:trPr>
          <w:trHeight w:val="93"/>
        </w:trPr>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hint="eastAsia"/>
                <w:sz w:val="28"/>
                <w:szCs w:val="28"/>
              </w:rPr>
              <w:t>与死亡率挂钩的影响</w:t>
            </w:r>
          </w:p>
        </w:tc>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 </w:t>
            </w:r>
          </w:p>
        </w:tc>
        <w:tc>
          <w:tcPr>
            <w:tcW w:w="1547"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 </w:t>
            </w:r>
          </w:p>
        </w:tc>
        <w:tc>
          <w:tcPr>
            <w:tcW w:w="1409" w:type="dxa"/>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0,6 </w:t>
            </w:r>
          </w:p>
        </w:tc>
        <w:tc>
          <w:tcPr>
            <w:tcW w:w="1426"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0,9 </w:t>
            </w:r>
          </w:p>
        </w:tc>
        <w:tc>
          <w:tcPr>
            <w:tcW w:w="1134"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1,1 </w:t>
            </w:r>
          </w:p>
        </w:tc>
      </w:tr>
      <w:tr w:rsidR="00180986" w:rsidRPr="00FA1980" w:rsidTr="004431F1">
        <w:trPr>
          <w:trHeight w:val="93"/>
        </w:trPr>
        <w:tc>
          <w:tcPr>
            <w:tcW w:w="8472" w:type="dxa"/>
            <w:gridSpan w:val="11"/>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hint="eastAsia"/>
                <w:b/>
                <w:bCs/>
                <w:sz w:val="28"/>
                <w:szCs w:val="28"/>
              </w:rPr>
              <w:t>2015年的物价水平下的平均养老金（欧元/月）</w:t>
            </w:r>
          </w:p>
        </w:tc>
      </w:tr>
      <w:tr w:rsidR="00180986" w:rsidRPr="00FA1980" w:rsidTr="004431F1">
        <w:trPr>
          <w:trHeight w:val="93"/>
        </w:trPr>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hint="eastAsia"/>
                <w:sz w:val="28"/>
                <w:szCs w:val="28"/>
              </w:rPr>
              <w:t>改革</w:t>
            </w:r>
          </w:p>
        </w:tc>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1613 </w:t>
            </w:r>
          </w:p>
        </w:tc>
        <w:tc>
          <w:tcPr>
            <w:tcW w:w="1478" w:type="dxa"/>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1782 </w:t>
            </w:r>
          </w:p>
        </w:tc>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2109 </w:t>
            </w:r>
          </w:p>
        </w:tc>
        <w:tc>
          <w:tcPr>
            <w:tcW w:w="1478" w:type="dxa"/>
            <w:gridSpan w:val="3"/>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2743 </w:t>
            </w:r>
          </w:p>
        </w:tc>
        <w:tc>
          <w:tcPr>
            <w:tcW w:w="1082" w:type="dxa"/>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3658 </w:t>
            </w:r>
          </w:p>
        </w:tc>
      </w:tr>
      <w:tr w:rsidR="00180986" w:rsidRPr="00FA1980" w:rsidTr="004431F1">
        <w:trPr>
          <w:trHeight w:val="93"/>
        </w:trPr>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hint="eastAsia"/>
                <w:sz w:val="28"/>
                <w:szCs w:val="28"/>
              </w:rPr>
              <w:t>不挂钩</w:t>
            </w:r>
          </w:p>
        </w:tc>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1613 </w:t>
            </w:r>
          </w:p>
        </w:tc>
        <w:tc>
          <w:tcPr>
            <w:tcW w:w="1478" w:type="dxa"/>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1782 </w:t>
            </w:r>
          </w:p>
        </w:tc>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2064 </w:t>
            </w:r>
          </w:p>
        </w:tc>
        <w:tc>
          <w:tcPr>
            <w:tcW w:w="1478" w:type="dxa"/>
            <w:gridSpan w:val="3"/>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2553 </w:t>
            </w:r>
          </w:p>
        </w:tc>
        <w:tc>
          <w:tcPr>
            <w:tcW w:w="1082" w:type="dxa"/>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3270 </w:t>
            </w:r>
          </w:p>
        </w:tc>
      </w:tr>
      <w:tr w:rsidR="00180986" w:rsidRPr="00FA1980" w:rsidTr="004431F1">
        <w:trPr>
          <w:trHeight w:val="93"/>
        </w:trPr>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hint="eastAsia"/>
                <w:sz w:val="28"/>
                <w:szCs w:val="28"/>
              </w:rPr>
              <w:t>与死亡率挂钩的影响</w:t>
            </w:r>
          </w:p>
        </w:tc>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 </w:t>
            </w:r>
          </w:p>
        </w:tc>
        <w:tc>
          <w:tcPr>
            <w:tcW w:w="1478" w:type="dxa"/>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 </w:t>
            </w:r>
          </w:p>
        </w:tc>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44 </w:t>
            </w:r>
          </w:p>
        </w:tc>
        <w:tc>
          <w:tcPr>
            <w:tcW w:w="1478" w:type="dxa"/>
            <w:gridSpan w:val="3"/>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190 </w:t>
            </w:r>
          </w:p>
        </w:tc>
        <w:tc>
          <w:tcPr>
            <w:tcW w:w="1082" w:type="dxa"/>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388 </w:t>
            </w:r>
          </w:p>
        </w:tc>
      </w:tr>
      <w:tr w:rsidR="00180986" w:rsidRPr="00FA1980" w:rsidTr="004431F1">
        <w:trPr>
          <w:trHeight w:val="93"/>
        </w:trPr>
        <w:tc>
          <w:tcPr>
            <w:tcW w:w="8472" w:type="dxa"/>
            <w:gridSpan w:val="11"/>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hint="eastAsia"/>
                <w:b/>
                <w:bCs/>
                <w:sz w:val="28"/>
                <w:szCs w:val="28"/>
              </w:rPr>
              <w:t>养老金支出（占工资总额的比例）</w:t>
            </w:r>
          </w:p>
        </w:tc>
      </w:tr>
      <w:tr w:rsidR="00180986" w:rsidRPr="00FA1980" w:rsidTr="004431F1">
        <w:trPr>
          <w:trHeight w:val="93"/>
        </w:trPr>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hint="eastAsia"/>
                <w:sz w:val="28"/>
                <w:szCs w:val="28"/>
              </w:rPr>
              <w:t>改革</w:t>
            </w:r>
          </w:p>
        </w:tc>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30,4 </w:t>
            </w:r>
          </w:p>
        </w:tc>
        <w:tc>
          <w:tcPr>
            <w:tcW w:w="1478" w:type="dxa"/>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33,3 </w:t>
            </w:r>
          </w:p>
        </w:tc>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29,3 </w:t>
            </w:r>
          </w:p>
        </w:tc>
        <w:tc>
          <w:tcPr>
            <w:tcW w:w="1478" w:type="dxa"/>
            <w:gridSpan w:val="3"/>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31,5 </w:t>
            </w:r>
          </w:p>
        </w:tc>
        <w:tc>
          <w:tcPr>
            <w:tcW w:w="1082" w:type="dxa"/>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33,4 </w:t>
            </w:r>
          </w:p>
        </w:tc>
      </w:tr>
      <w:tr w:rsidR="00180986" w:rsidRPr="00FA1980" w:rsidTr="004431F1">
        <w:trPr>
          <w:trHeight w:val="93"/>
        </w:trPr>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hint="eastAsia"/>
                <w:sz w:val="28"/>
                <w:szCs w:val="28"/>
              </w:rPr>
              <w:t>不挂钩</w:t>
            </w:r>
          </w:p>
        </w:tc>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30,4 </w:t>
            </w:r>
          </w:p>
        </w:tc>
        <w:tc>
          <w:tcPr>
            <w:tcW w:w="1478" w:type="dxa"/>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33,3 </w:t>
            </w:r>
          </w:p>
        </w:tc>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29,8 </w:t>
            </w:r>
          </w:p>
        </w:tc>
        <w:tc>
          <w:tcPr>
            <w:tcW w:w="1478" w:type="dxa"/>
            <w:gridSpan w:val="3"/>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30,8 </w:t>
            </w:r>
          </w:p>
        </w:tc>
        <w:tc>
          <w:tcPr>
            <w:tcW w:w="1082" w:type="dxa"/>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31,6 </w:t>
            </w:r>
          </w:p>
        </w:tc>
      </w:tr>
      <w:tr w:rsidR="00180986" w:rsidRPr="00FA1980" w:rsidTr="004431F1">
        <w:trPr>
          <w:trHeight w:val="93"/>
        </w:trPr>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hint="eastAsia"/>
                <w:sz w:val="28"/>
                <w:szCs w:val="28"/>
              </w:rPr>
              <w:t>与死亡率挂钩的影响</w:t>
            </w:r>
          </w:p>
        </w:tc>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 </w:t>
            </w:r>
          </w:p>
        </w:tc>
        <w:tc>
          <w:tcPr>
            <w:tcW w:w="1478" w:type="dxa"/>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 </w:t>
            </w:r>
          </w:p>
        </w:tc>
        <w:tc>
          <w:tcPr>
            <w:tcW w:w="1478" w:type="dxa"/>
            <w:gridSpan w:val="2"/>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-0,5 </w:t>
            </w:r>
          </w:p>
        </w:tc>
        <w:tc>
          <w:tcPr>
            <w:tcW w:w="1478" w:type="dxa"/>
            <w:gridSpan w:val="3"/>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0,7 </w:t>
            </w:r>
          </w:p>
        </w:tc>
        <w:tc>
          <w:tcPr>
            <w:tcW w:w="1082" w:type="dxa"/>
          </w:tcPr>
          <w:p w:rsidR="006412D7" w:rsidRPr="004431F1" w:rsidRDefault="0019279D" w:rsidP="004431F1">
            <w:pPr>
              <w:pStyle w:val="Default"/>
              <w:spacing w:line="400" w:lineRule="exact"/>
              <w:rPr>
                <w:rFonts w:ascii="仿宋" w:eastAsia="仿宋" w:hAnsi="仿宋"/>
                <w:sz w:val="28"/>
                <w:szCs w:val="28"/>
              </w:rPr>
            </w:pPr>
            <w:r w:rsidRPr="004431F1">
              <w:rPr>
                <w:rFonts w:ascii="仿宋" w:eastAsia="仿宋" w:hAnsi="仿宋"/>
                <w:sz w:val="28"/>
                <w:szCs w:val="28"/>
              </w:rPr>
              <w:t xml:space="preserve">1,8 </w:t>
            </w:r>
          </w:p>
        </w:tc>
      </w:tr>
    </w:tbl>
    <w:p w:rsidR="00797205" w:rsidRPr="0019279D" w:rsidDel="00797205" w:rsidRDefault="00DF0CA3">
      <w:pPr>
        <w:spacing w:line="400" w:lineRule="exact"/>
        <w:rPr>
          <w:rFonts w:ascii="仿宋" w:eastAsia="仿宋" w:hAnsi="仿宋" w:cs="Times New Roman"/>
          <w:sz w:val="28"/>
          <w:szCs w:val="28"/>
        </w:rPr>
      </w:pPr>
      <w:r>
        <w:rPr>
          <w:rFonts w:ascii="仿宋" w:eastAsia="仿宋" w:hAnsi="仿宋" w:cs="Times New Roman" w:hint="eastAsia"/>
          <w:sz w:val="28"/>
          <w:szCs w:val="28"/>
        </w:rPr>
        <w:t xml:space="preserve">    </w:t>
      </w:r>
    </w:p>
    <w:p w:rsidR="006412D7" w:rsidRPr="004431F1" w:rsidRDefault="00797205" w:rsidP="004431F1">
      <w:pPr>
        <w:spacing w:line="400" w:lineRule="exact"/>
        <w:rPr>
          <w:rFonts w:ascii="仿宋" w:eastAsia="仿宋" w:hAnsi="仿宋" w:cs="Times New Roman"/>
          <w:b/>
          <w:sz w:val="28"/>
          <w:szCs w:val="28"/>
        </w:rPr>
      </w:pPr>
      <w:r w:rsidRPr="004431F1">
        <w:rPr>
          <w:rFonts w:ascii="仿宋" w:eastAsia="仿宋" w:hAnsi="仿宋" w:cs="Times New Roman"/>
          <w:b/>
          <w:sz w:val="28"/>
          <w:szCs w:val="28"/>
        </w:rPr>
        <w:t xml:space="preserve">1. </w:t>
      </w:r>
      <w:r w:rsidR="0019279D" w:rsidRPr="004431F1">
        <w:rPr>
          <w:rFonts w:ascii="仿宋" w:eastAsia="仿宋" w:hAnsi="仿宋" w:cs="Times New Roman" w:hint="eastAsia"/>
          <w:b/>
          <w:sz w:val="28"/>
          <w:szCs w:val="28"/>
        </w:rPr>
        <w:t>对死亡率影响的敏感性分析</w:t>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在改革以及不与死亡率挂钩的两种情况下，我们对死亡率带来的影响进行了敏感性分析。这种分析基于高死亡率和低死亡率两种假设进行的，对两种死亡率水平进行了单独模拟。这大致对应了</w:t>
      </w:r>
      <w:proofErr w:type="spellStart"/>
      <w:r w:rsidRPr="004431F1">
        <w:rPr>
          <w:rFonts w:ascii="仿宋" w:eastAsia="仿宋" w:hAnsi="仿宋" w:cs="Times New Roman" w:hint="eastAsia"/>
          <w:sz w:val="28"/>
          <w:szCs w:val="28"/>
        </w:rPr>
        <w:t>Alho</w:t>
      </w:r>
      <w:proofErr w:type="spellEnd"/>
      <w:r w:rsidRPr="004431F1">
        <w:rPr>
          <w:rFonts w:ascii="仿宋" w:eastAsia="仿宋" w:hAnsi="仿宋" w:cs="Times New Roman" w:hint="eastAsia"/>
          <w:sz w:val="28"/>
          <w:szCs w:val="28"/>
        </w:rPr>
        <w:t>和</w:t>
      </w:r>
      <w:r w:rsidRPr="004431F1">
        <w:rPr>
          <w:rFonts w:ascii="仿宋" w:eastAsia="仿宋" w:hAnsi="仿宋" w:cs="Times New Roman"/>
          <w:sz w:val="28"/>
          <w:szCs w:val="28"/>
        </w:rPr>
        <w:t>Spencer</w:t>
      </w:r>
      <w:r w:rsidRPr="004431F1">
        <w:rPr>
          <w:rFonts w:ascii="仿宋" w:eastAsia="仿宋" w:hAnsi="仿宋" w:cs="Times New Roman" w:hint="eastAsia"/>
          <w:sz w:val="28"/>
          <w:szCs w:val="28"/>
        </w:rPr>
        <w:t>（2005年）给出的芬兰死亡率预测的置信区间的50%。到2085年，出生时的预期寿命在在基准情景预测中可达到90.5岁，在高死亡率和低死亡率预测中，分别达到了88.7岁和95.0岁。2015年，芬兰的出生预期寿命是81.4岁。</w:t>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在改革情况下，，有效退休年龄在高死亡率和低死亡率的模拟方案中的差距在2045年是4-5月，2085年是7个月左右。在不与死亡率挂钩的情况下，死亡率对有效退休年龄没有实质性影响。</w:t>
      </w:r>
    </w:p>
    <w:p w:rsidR="006412D7" w:rsidRPr="004431F1" w:rsidRDefault="006412D7" w:rsidP="004431F1">
      <w:pPr>
        <w:spacing w:line="400" w:lineRule="exact"/>
        <w:rPr>
          <w:rFonts w:ascii="仿宋" w:eastAsia="仿宋" w:hAnsi="仿宋" w:cs="Times New Roman"/>
          <w:sz w:val="28"/>
          <w:szCs w:val="28"/>
        </w:rPr>
      </w:pPr>
    </w:p>
    <w:p w:rsidR="006412D7" w:rsidRDefault="0019279D" w:rsidP="004431F1">
      <w:pPr>
        <w:spacing w:line="400" w:lineRule="exact"/>
        <w:rPr>
          <w:rFonts w:ascii="仿宋" w:eastAsia="仿宋" w:hAnsi="仿宋" w:cs="Times New Roman"/>
          <w:sz w:val="28"/>
          <w:szCs w:val="28"/>
        </w:rPr>
      </w:pPr>
      <w:r w:rsidRPr="004431F1">
        <w:rPr>
          <w:rFonts w:ascii="仿宋" w:eastAsia="仿宋" w:hAnsi="仿宋" w:cs="Times New Roman" w:hint="eastAsia"/>
          <w:sz w:val="28"/>
          <w:szCs w:val="28"/>
        </w:rPr>
        <w:t>图2.3：不同的死亡率情况对比</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7"/>
        <w:gridCol w:w="1324"/>
        <w:gridCol w:w="1275"/>
        <w:gridCol w:w="1276"/>
        <w:gridCol w:w="1276"/>
        <w:gridCol w:w="1276"/>
      </w:tblGrid>
      <w:tr w:rsidR="00797205" w:rsidRPr="00944FD0" w:rsidTr="00993FBC">
        <w:trPr>
          <w:trHeight w:val="93"/>
        </w:trPr>
        <w:tc>
          <w:tcPr>
            <w:tcW w:w="1471" w:type="dxa"/>
          </w:tcPr>
          <w:p w:rsidR="00797205" w:rsidRPr="00944FD0" w:rsidRDefault="00797205" w:rsidP="00993FBC">
            <w:pPr>
              <w:pStyle w:val="Default"/>
              <w:rPr>
                <w:rFonts w:ascii="仿宋" w:eastAsia="仿宋" w:hAnsi="仿宋"/>
                <w:sz w:val="20"/>
                <w:szCs w:val="20"/>
              </w:rPr>
            </w:pPr>
          </w:p>
        </w:tc>
        <w:tc>
          <w:tcPr>
            <w:tcW w:w="1331" w:type="dxa"/>
            <w:gridSpan w:val="2"/>
          </w:tcPr>
          <w:p w:rsidR="00797205" w:rsidRPr="00944FD0" w:rsidRDefault="00797205" w:rsidP="00993FBC">
            <w:pPr>
              <w:pStyle w:val="Default"/>
              <w:rPr>
                <w:rFonts w:ascii="仿宋" w:eastAsia="仿宋" w:hAnsi="仿宋"/>
                <w:sz w:val="20"/>
                <w:szCs w:val="20"/>
              </w:rPr>
            </w:pPr>
            <w:r w:rsidRPr="00944FD0">
              <w:rPr>
                <w:rFonts w:ascii="仿宋" w:eastAsia="仿宋" w:hAnsi="仿宋"/>
                <w:b/>
                <w:bCs/>
                <w:sz w:val="20"/>
                <w:szCs w:val="20"/>
              </w:rPr>
              <w:t xml:space="preserve">2015 </w:t>
            </w:r>
          </w:p>
        </w:tc>
        <w:tc>
          <w:tcPr>
            <w:tcW w:w="1275" w:type="dxa"/>
          </w:tcPr>
          <w:p w:rsidR="00797205" w:rsidRPr="00944FD0" w:rsidRDefault="00797205" w:rsidP="00993FBC">
            <w:pPr>
              <w:pStyle w:val="Default"/>
              <w:rPr>
                <w:rFonts w:ascii="仿宋" w:eastAsia="仿宋" w:hAnsi="仿宋"/>
                <w:sz w:val="20"/>
                <w:szCs w:val="20"/>
              </w:rPr>
            </w:pPr>
            <w:r w:rsidRPr="00944FD0">
              <w:rPr>
                <w:rFonts w:ascii="仿宋" w:eastAsia="仿宋" w:hAnsi="仿宋"/>
                <w:b/>
                <w:bCs/>
                <w:sz w:val="20"/>
                <w:szCs w:val="20"/>
              </w:rPr>
              <w:t xml:space="preserve">2025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b/>
                <w:bCs/>
                <w:sz w:val="20"/>
                <w:szCs w:val="20"/>
              </w:rPr>
              <w:t xml:space="preserve">2045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b/>
                <w:bCs/>
                <w:sz w:val="20"/>
                <w:szCs w:val="20"/>
              </w:rPr>
              <w:t xml:space="preserve">2065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b/>
                <w:bCs/>
                <w:sz w:val="20"/>
                <w:szCs w:val="20"/>
              </w:rPr>
              <w:t xml:space="preserve">2085 </w:t>
            </w:r>
          </w:p>
        </w:tc>
      </w:tr>
      <w:tr w:rsidR="00797205" w:rsidRPr="00944FD0" w:rsidTr="00993FBC">
        <w:trPr>
          <w:trHeight w:val="93"/>
        </w:trPr>
        <w:tc>
          <w:tcPr>
            <w:tcW w:w="7905" w:type="dxa"/>
            <w:gridSpan w:val="7"/>
          </w:tcPr>
          <w:p w:rsidR="00797205" w:rsidRPr="00944FD0" w:rsidRDefault="00797205" w:rsidP="00993FBC">
            <w:pPr>
              <w:pStyle w:val="Default"/>
              <w:rPr>
                <w:rFonts w:ascii="仿宋" w:eastAsia="仿宋" w:hAnsi="仿宋"/>
                <w:sz w:val="20"/>
                <w:szCs w:val="20"/>
              </w:rPr>
            </w:pPr>
            <w:r w:rsidRPr="00944FD0">
              <w:rPr>
                <w:rFonts w:ascii="仿宋" w:eastAsia="仿宋" w:hAnsi="仿宋" w:hint="eastAsia"/>
                <w:b/>
                <w:bCs/>
                <w:sz w:val="20"/>
                <w:szCs w:val="20"/>
              </w:rPr>
              <w:t>有效退休年龄，岁</w:t>
            </w:r>
          </w:p>
        </w:tc>
      </w:tr>
      <w:tr w:rsidR="00797205" w:rsidRPr="00944FD0" w:rsidTr="00993FBC">
        <w:trPr>
          <w:trHeight w:val="93"/>
        </w:trPr>
        <w:tc>
          <w:tcPr>
            <w:tcW w:w="1478" w:type="dxa"/>
            <w:gridSpan w:val="2"/>
          </w:tcPr>
          <w:p w:rsidR="00797205" w:rsidRPr="00944FD0" w:rsidRDefault="00797205" w:rsidP="00993FBC">
            <w:pPr>
              <w:pStyle w:val="Default"/>
              <w:rPr>
                <w:rFonts w:ascii="仿宋" w:eastAsia="仿宋" w:hAnsi="仿宋"/>
                <w:sz w:val="20"/>
                <w:szCs w:val="20"/>
              </w:rPr>
            </w:pPr>
            <w:r w:rsidRPr="00944FD0">
              <w:rPr>
                <w:rFonts w:ascii="仿宋" w:eastAsia="仿宋" w:hAnsi="仿宋" w:hint="eastAsia"/>
                <w:sz w:val="20"/>
                <w:szCs w:val="20"/>
              </w:rPr>
              <w:t>改革</w:t>
            </w:r>
          </w:p>
        </w:tc>
        <w:tc>
          <w:tcPr>
            <w:tcW w:w="1324"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61,1 </w:t>
            </w:r>
          </w:p>
        </w:tc>
        <w:tc>
          <w:tcPr>
            <w:tcW w:w="1275"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62,7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64,0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64,7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64,9 </w:t>
            </w:r>
          </w:p>
        </w:tc>
      </w:tr>
      <w:tr w:rsidR="00797205" w:rsidRPr="00944FD0" w:rsidTr="00993FBC">
        <w:trPr>
          <w:trHeight w:val="93"/>
        </w:trPr>
        <w:tc>
          <w:tcPr>
            <w:tcW w:w="1478" w:type="dxa"/>
            <w:gridSpan w:val="2"/>
          </w:tcPr>
          <w:p w:rsidR="00797205" w:rsidRPr="00944FD0" w:rsidRDefault="00797205" w:rsidP="00993FBC">
            <w:pPr>
              <w:pStyle w:val="Default"/>
              <w:rPr>
                <w:rFonts w:ascii="仿宋" w:eastAsia="仿宋" w:hAnsi="仿宋"/>
                <w:sz w:val="20"/>
                <w:szCs w:val="20"/>
              </w:rPr>
            </w:pPr>
            <w:r w:rsidRPr="00944FD0">
              <w:rPr>
                <w:rFonts w:ascii="仿宋" w:eastAsia="仿宋" w:hAnsi="仿宋" w:hint="eastAsia"/>
                <w:sz w:val="20"/>
                <w:szCs w:val="20"/>
              </w:rPr>
              <w:t>不挂钩</w:t>
            </w:r>
          </w:p>
        </w:tc>
        <w:tc>
          <w:tcPr>
            <w:tcW w:w="1324"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61,1 </w:t>
            </w:r>
          </w:p>
        </w:tc>
        <w:tc>
          <w:tcPr>
            <w:tcW w:w="1275"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62,7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63,3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63,8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63,9 </w:t>
            </w:r>
          </w:p>
        </w:tc>
      </w:tr>
      <w:tr w:rsidR="00797205" w:rsidRPr="00944FD0" w:rsidTr="00993FBC">
        <w:trPr>
          <w:trHeight w:val="93"/>
        </w:trPr>
        <w:tc>
          <w:tcPr>
            <w:tcW w:w="1478" w:type="dxa"/>
            <w:gridSpan w:val="2"/>
          </w:tcPr>
          <w:p w:rsidR="00797205" w:rsidRPr="00944FD0" w:rsidRDefault="00797205" w:rsidP="00993FBC">
            <w:pPr>
              <w:pStyle w:val="Default"/>
              <w:rPr>
                <w:rFonts w:ascii="仿宋" w:eastAsia="仿宋" w:hAnsi="仿宋"/>
                <w:sz w:val="20"/>
                <w:szCs w:val="20"/>
              </w:rPr>
            </w:pPr>
            <w:r w:rsidRPr="00944FD0">
              <w:rPr>
                <w:rFonts w:ascii="仿宋" w:eastAsia="仿宋" w:hAnsi="仿宋" w:hint="eastAsia"/>
                <w:sz w:val="20"/>
                <w:szCs w:val="20"/>
              </w:rPr>
              <w:t>与死亡率挂钩的影响</w:t>
            </w:r>
          </w:p>
        </w:tc>
        <w:tc>
          <w:tcPr>
            <w:tcW w:w="1324"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 </w:t>
            </w:r>
          </w:p>
        </w:tc>
        <w:tc>
          <w:tcPr>
            <w:tcW w:w="1275"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0,6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0,9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1,1 </w:t>
            </w:r>
          </w:p>
        </w:tc>
      </w:tr>
      <w:tr w:rsidR="00797205" w:rsidRPr="00944FD0" w:rsidTr="00993FBC">
        <w:trPr>
          <w:trHeight w:val="93"/>
        </w:trPr>
        <w:tc>
          <w:tcPr>
            <w:tcW w:w="7905" w:type="dxa"/>
            <w:gridSpan w:val="7"/>
          </w:tcPr>
          <w:p w:rsidR="00797205" w:rsidRPr="00944FD0" w:rsidRDefault="00797205" w:rsidP="00993FBC">
            <w:pPr>
              <w:pStyle w:val="Default"/>
              <w:rPr>
                <w:rFonts w:ascii="仿宋" w:eastAsia="仿宋" w:hAnsi="仿宋"/>
                <w:sz w:val="20"/>
                <w:szCs w:val="20"/>
              </w:rPr>
            </w:pPr>
            <w:r w:rsidRPr="00944FD0">
              <w:rPr>
                <w:rFonts w:ascii="仿宋" w:eastAsia="仿宋" w:hAnsi="仿宋" w:hint="eastAsia"/>
                <w:b/>
                <w:bCs/>
                <w:sz w:val="20"/>
                <w:szCs w:val="20"/>
              </w:rPr>
              <w:t>2015年的物价水平下的平均养老金（欧元/月）</w:t>
            </w:r>
          </w:p>
        </w:tc>
      </w:tr>
      <w:tr w:rsidR="00797205" w:rsidRPr="00944FD0" w:rsidTr="00993FBC">
        <w:trPr>
          <w:trHeight w:val="93"/>
        </w:trPr>
        <w:tc>
          <w:tcPr>
            <w:tcW w:w="1478" w:type="dxa"/>
            <w:gridSpan w:val="2"/>
          </w:tcPr>
          <w:p w:rsidR="00797205" w:rsidRPr="00944FD0" w:rsidRDefault="00797205" w:rsidP="00993FBC">
            <w:pPr>
              <w:pStyle w:val="Default"/>
              <w:rPr>
                <w:rFonts w:ascii="仿宋" w:eastAsia="仿宋" w:hAnsi="仿宋"/>
                <w:sz w:val="20"/>
                <w:szCs w:val="20"/>
              </w:rPr>
            </w:pPr>
            <w:r w:rsidRPr="00944FD0">
              <w:rPr>
                <w:rFonts w:ascii="仿宋" w:eastAsia="仿宋" w:hAnsi="仿宋" w:hint="eastAsia"/>
                <w:sz w:val="20"/>
                <w:szCs w:val="20"/>
              </w:rPr>
              <w:t>改革</w:t>
            </w:r>
          </w:p>
        </w:tc>
        <w:tc>
          <w:tcPr>
            <w:tcW w:w="1324"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1613 </w:t>
            </w:r>
          </w:p>
        </w:tc>
        <w:tc>
          <w:tcPr>
            <w:tcW w:w="1275"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1782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2109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2743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3658 </w:t>
            </w:r>
          </w:p>
        </w:tc>
      </w:tr>
      <w:tr w:rsidR="00797205" w:rsidRPr="00944FD0" w:rsidTr="00993FBC">
        <w:trPr>
          <w:trHeight w:val="93"/>
        </w:trPr>
        <w:tc>
          <w:tcPr>
            <w:tcW w:w="1478" w:type="dxa"/>
            <w:gridSpan w:val="2"/>
          </w:tcPr>
          <w:p w:rsidR="00797205" w:rsidRPr="00944FD0" w:rsidRDefault="00797205" w:rsidP="00993FBC">
            <w:pPr>
              <w:pStyle w:val="Default"/>
              <w:rPr>
                <w:rFonts w:ascii="仿宋" w:eastAsia="仿宋" w:hAnsi="仿宋"/>
                <w:sz w:val="20"/>
                <w:szCs w:val="20"/>
              </w:rPr>
            </w:pPr>
            <w:r w:rsidRPr="00944FD0">
              <w:rPr>
                <w:rFonts w:ascii="仿宋" w:eastAsia="仿宋" w:hAnsi="仿宋" w:hint="eastAsia"/>
                <w:sz w:val="20"/>
                <w:szCs w:val="20"/>
              </w:rPr>
              <w:t>不挂钩</w:t>
            </w:r>
          </w:p>
        </w:tc>
        <w:tc>
          <w:tcPr>
            <w:tcW w:w="1324"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1613 </w:t>
            </w:r>
          </w:p>
        </w:tc>
        <w:tc>
          <w:tcPr>
            <w:tcW w:w="1275"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1782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2064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2553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3270 </w:t>
            </w:r>
          </w:p>
        </w:tc>
      </w:tr>
      <w:tr w:rsidR="00797205" w:rsidRPr="00944FD0" w:rsidTr="00993FBC">
        <w:trPr>
          <w:trHeight w:val="93"/>
        </w:trPr>
        <w:tc>
          <w:tcPr>
            <w:tcW w:w="1478" w:type="dxa"/>
            <w:gridSpan w:val="2"/>
          </w:tcPr>
          <w:p w:rsidR="00797205" w:rsidRPr="00944FD0" w:rsidRDefault="00797205" w:rsidP="00993FBC">
            <w:pPr>
              <w:pStyle w:val="Default"/>
              <w:rPr>
                <w:rFonts w:ascii="仿宋" w:eastAsia="仿宋" w:hAnsi="仿宋"/>
                <w:sz w:val="20"/>
                <w:szCs w:val="20"/>
              </w:rPr>
            </w:pPr>
            <w:r w:rsidRPr="00944FD0">
              <w:rPr>
                <w:rFonts w:ascii="仿宋" w:eastAsia="仿宋" w:hAnsi="仿宋" w:hint="eastAsia"/>
                <w:sz w:val="20"/>
                <w:szCs w:val="20"/>
              </w:rPr>
              <w:t>与死亡率挂钩的影响</w:t>
            </w:r>
          </w:p>
        </w:tc>
        <w:tc>
          <w:tcPr>
            <w:tcW w:w="1324"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 </w:t>
            </w:r>
          </w:p>
        </w:tc>
        <w:tc>
          <w:tcPr>
            <w:tcW w:w="1275"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44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190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388 </w:t>
            </w:r>
          </w:p>
        </w:tc>
      </w:tr>
      <w:tr w:rsidR="00797205" w:rsidRPr="00944FD0" w:rsidTr="00993FBC">
        <w:trPr>
          <w:trHeight w:val="93"/>
        </w:trPr>
        <w:tc>
          <w:tcPr>
            <w:tcW w:w="7905" w:type="dxa"/>
            <w:gridSpan w:val="7"/>
          </w:tcPr>
          <w:p w:rsidR="00797205" w:rsidRPr="00944FD0" w:rsidRDefault="00797205" w:rsidP="00993FBC">
            <w:pPr>
              <w:pStyle w:val="Default"/>
              <w:rPr>
                <w:rFonts w:ascii="仿宋" w:eastAsia="仿宋" w:hAnsi="仿宋"/>
                <w:sz w:val="20"/>
                <w:szCs w:val="20"/>
              </w:rPr>
            </w:pPr>
            <w:r w:rsidRPr="00944FD0">
              <w:rPr>
                <w:rFonts w:ascii="仿宋" w:eastAsia="仿宋" w:hAnsi="仿宋" w:hint="eastAsia"/>
                <w:b/>
                <w:bCs/>
                <w:sz w:val="20"/>
                <w:szCs w:val="20"/>
              </w:rPr>
              <w:t>养老金支出（占工资总额的比例）</w:t>
            </w:r>
          </w:p>
        </w:tc>
      </w:tr>
      <w:tr w:rsidR="00797205" w:rsidRPr="00944FD0" w:rsidTr="00993FBC">
        <w:trPr>
          <w:trHeight w:val="93"/>
        </w:trPr>
        <w:tc>
          <w:tcPr>
            <w:tcW w:w="1478" w:type="dxa"/>
            <w:gridSpan w:val="2"/>
          </w:tcPr>
          <w:p w:rsidR="00797205" w:rsidRPr="00944FD0" w:rsidRDefault="00797205" w:rsidP="00993FBC">
            <w:pPr>
              <w:pStyle w:val="Default"/>
              <w:rPr>
                <w:rFonts w:ascii="仿宋" w:eastAsia="仿宋" w:hAnsi="仿宋"/>
                <w:sz w:val="20"/>
                <w:szCs w:val="20"/>
              </w:rPr>
            </w:pPr>
            <w:r w:rsidRPr="00944FD0">
              <w:rPr>
                <w:rFonts w:ascii="仿宋" w:eastAsia="仿宋" w:hAnsi="仿宋" w:hint="eastAsia"/>
                <w:sz w:val="20"/>
                <w:szCs w:val="20"/>
              </w:rPr>
              <w:t>改革</w:t>
            </w:r>
          </w:p>
        </w:tc>
        <w:tc>
          <w:tcPr>
            <w:tcW w:w="1324"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30,4 </w:t>
            </w:r>
          </w:p>
        </w:tc>
        <w:tc>
          <w:tcPr>
            <w:tcW w:w="1275"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33,3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29,3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31,5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33,4 </w:t>
            </w:r>
          </w:p>
        </w:tc>
      </w:tr>
      <w:tr w:rsidR="00797205" w:rsidRPr="00944FD0" w:rsidTr="00993FBC">
        <w:trPr>
          <w:trHeight w:val="93"/>
        </w:trPr>
        <w:tc>
          <w:tcPr>
            <w:tcW w:w="1478" w:type="dxa"/>
            <w:gridSpan w:val="2"/>
          </w:tcPr>
          <w:p w:rsidR="00797205" w:rsidRPr="00944FD0" w:rsidRDefault="00797205" w:rsidP="00993FBC">
            <w:pPr>
              <w:pStyle w:val="Default"/>
              <w:rPr>
                <w:rFonts w:ascii="仿宋" w:eastAsia="仿宋" w:hAnsi="仿宋"/>
                <w:sz w:val="20"/>
                <w:szCs w:val="20"/>
              </w:rPr>
            </w:pPr>
            <w:r w:rsidRPr="00944FD0">
              <w:rPr>
                <w:rFonts w:ascii="仿宋" w:eastAsia="仿宋" w:hAnsi="仿宋" w:hint="eastAsia"/>
                <w:sz w:val="20"/>
                <w:szCs w:val="20"/>
              </w:rPr>
              <w:t>不挂钩</w:t>
            </w:r>
          </w:p>
        </w:tc>
        <w:tc>
          <w:tcPr>
            <w:tcW w:w="1324"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30,4 </w:t>
            </w:r>
          </w:p>
        </w:tc>
        <w:tc>
          <w:tcPr>
            <w:tcW w:w="1275"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33,3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29,8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30,8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31,6 </w:t>
            </w:r>
          </w:p>
        </w:tc>
      </w:tr>
      <w:tr w:rsidR="00797205" w:rsidRPr="00944FD0" w:rsidTr="00993FBC">
        <w:trPr>
          <w:trHeight w:val="93"/>
        </w:trPr>
        <w:tc>
          <w:tcPr>
            <w:tcW w:w="1478" w:type="dxa"/>
            <w:gridSpan w:val="2"/>
          </w:tcPr>
          <w:p w:rsidR="00797205" w:rsidRPr="00944FD0" w:rsidRDefault="00797205" w:rsidP="00993FBC">
            <w:pPr>
              <w:pStyle w:val="Default"/>
              <w:rPr>
                <w:rFonts w:ascii="仿宋" w:eastAsia="仿宋" w:hAnsi="仿宋"/>
                <w:sz w:val="20"/>
                <w:szCs w:val="20"/>
              </w:rPr>
            </w:pPr>
            <w:r w:rsidRPr="00944FD0">
              <w:rPr>
                <w:rFonts w:ascii="仿宋" w:eastAsia="仿宋" w:hAnsi="仿宋" w:hint="eastAsia"/>
                <w:sz w:val="20"/>
                <w:szCs w:val="20"/>
              </w:rPr>
              <w:t>与死亡率挂钩的影响</w:t>
            </w:r>
          </w:p>
        </w:tc>
        <w:tc>
          <w:tcPr>
            <w:tcW w:w="1324"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 </w:t>
            </w:r>
          </w:p>
        </w:tc>
        <w:tc>
          <w:tcPr>
            <w:tcW w:w="1275"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-0,5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0,7 </w:t>
            </w:r>
          </w:p>
        </w:tc>
        <w:tc>
          <w:tcPr>
            <w:tcW w:w="1276" w:type="dxa"/>
          </w:tcPr>
          <w:p w:rsidR="00797205" w:rsidRPr="00944FD0" w:rsidRDefault="00797205" w:rsidP="00993FBC">
            <w:pPr>
              <w:pStyle w:val="Default"/>
              <w:rPr>
                <w:rFonts w:ascii="仿宋" w:eastAsia="仿宋" w:hAnsi="仿宋"/>
                <w:sz w:val="20"/>
                <w:szCs w:val="20"/>
              </w:rPr>
            </w:pPr>
            <w:r w:rsidRPr="00944FD0">
              <w:rPr>
                <w:rFonts w:ascii="仿宋" w:eastAsia="仿宋" w:hAnsi="仿宋"/>
                <w:sz w:val="20"/>
                <w:szCs w:val="20"/>
              </w:rPr>
              <w:t xml:space="preserve">1,8 </w:t>
            </w:r>
          </w:p>
        </w:tc>
      </w:tr>
    </w:tbl>
    <w:p w:rsidR="00797205" w:rsidRPr="004431F1" w:rsidRDefault="00797205" w:rsidP="004431F1">
      <w:pPr>
        <w:spacing w:line="400" w:lineRule="exact"/>
        <w:rPr>
          <w:rFonts w:ascii="仿宋" w:eastAsia="仿宋" w:hAnsi="仿宋" w:cs="Times New Roman"/>
          <w:sz w:val="28"/>
          <w:szCs w:val="28"/>
        </w:rPr>
      </w:pPr>
    </w:p>
    <w:p w:rsidR="006412D7" w:rsidRPr="004431F1" w:rsidRDefault="0019279D" w:rsidP="004431F1">
      <w:pPr>
        <w:autoSpaceDE w:val="0"/>
        <w:autoSpaceDN w:val="0"/>
        <w:adjustRightInd w:val="0"/>
        <w:spacing w:line="400" w:lineRule="exact"/>
        <w:jc w:val="left"/>
        <w:rPr>
          <w:rFonts w:ascii="仿宋" w:eastAsia="仿宋" w:hAnsi="仿宋" w:cs="Times New Roman"/>
          <w:color w:val="000000"/>
          <w:kern w:val="0"/>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color w:val="000000"/>
          <w:kern w:val="0"/>
          <w:sz w:val="28"/>
          <w:szCs w:val="28"/>
        </w:rPr>
        <w:t>在不与死亡率挂钩的情况下，唯一受到死亡率有显著影响的机制是预期寿命系数。因此，死亡率对养老金的规模有很大的影响。在低死亡率预测中，2085年的平均养老金低于基准线8.4个百分点；在高死亡率预测中，2085年的平均养老金高于基准线4.7个百分点。这种差异的主要原因是预期寿命系数。指数化和工资增长也起到的作用很少，因为每个出生的群体都可能有更高的养老金，那么此前的养老金和指数化与工资增长仅部分相关。</w:t>
      </w:r>
    </w:p>
    <w:p w:rsidR="006412D7" w:rsidRPr="004431F1" w:rsidRDefault="0019279D" w:rsidP="004431F1">
      <w:pPr>
        <w:autoSpaceDE w:val="0"/>
        <w:autoSpaceDN w:val="0"/>
        <w:adjustRightInd w:val="0"/>
        <w:spacing w:line="400" w:lineRule="exact"/>
        <w:jc w:val="left"/>
        <w:rPr>
          <w:rFonts w:ascii="仿宋" w:eastAsia="仿宋" w:hAnsi="仿宋" w:cs="Times New Roman"/>
          <w:color w:val="000000"/>
          <w:kern w:val="0"/>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color w:val="000000"/>
          <w:kern w:val="0"/>
          <w:sz w:val="28"/>
          <w:szCs w:val="28"/>
        </w:rPr>
        <w:t>在改革方案中，死亡率会影响到退休年龄和预期寿命系数。由于预期寿命系数降低，在高死亡率和低死亡率两种情形下，平均养老金的差异比不挂钩的情况下要小。在低死亡率预测中，2085年的平均养老金比基准情景低4.9%；在高死亡率预测在中，2085年的平均养老金比基准情景高3.0%。</w:t>
      </w:r>
    </w:p>
    <w:p w:rsidR="006412D7" w:rsidRPr="004431F1" w:rsidRDefault="0019279D" w:rsidP="004431F1">
      <w:pPr>
        <w:autoSpaceDE w:val="0"/>
        <w:autoSpaceDN w:val="0"/>
        <w:adjustRightInd w:val="0"/>
        <w:spacing w:line="400" w:lineRule="exact"/>
        <w:jc w:val="left"/>
        <w:rPr>
          <w:rFonts w:ascii="仿宋" w:eastAsia="仿宋" w:hAnsi="仿宋" w:cs="Times New Roman"/>
          <w:color w:val="000000"/>
          <w:kern w:val="0"/>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color w:val="000000"/>
          <w:kern w:val="0"/>
          <w:sz w:val="28"/>
          <w:szCs w:val="28"/>
        </w:rPr>
        <w:t>尽管预期寿命系数的目的是从理论上抵消死亡率对养老金支出的影响，但是，死亡率对支出比率仍有影响。在不挂钩的情况下，高死亡率和低死亡率的支出比率差额从长期看约为1.5个百分点。主要原因是，预期寿命系数只影响初始养老金，因此死亡率的变化带来的影响会有所延迟。</w:t>
      </w:r>
    </w:p>
    <w:p w:rsidR="006412D7" w:rsidRPr="004431F1" w:rsidRDefault="0019279D" w:rsidP="004431F1">
      <w:pPr>
        <w:autoSpaceDE w:val="0"/>
        <w:autoSpaceDN w:val="0"/>
        <w:adjustRightInd w:val="0"/>
        <w:spacing w:line="400" w:lineRule="exact"/>
        <w:jc w:val="left"/>
        <w:rPr>
          <w:rFonts w:ascii="仿宋" w:eastAsia="仿宋" w:hAnsi="仿宋" w:cs="Times New Roman"/>
          <w:color w:val="000000"/>
          <w:kern w:val="0"/>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color w:val="000000"/>
          <w:kern w:val="0"/>
          <w:sz w:val="28"/>
          <w:szCs w:val="28"/>
        </w:rPr>
        <w:t>在改革方案中，本世纪下半叶前，死亡率对支出比率的影响相对较轻微。特别是在低死亡率模拟方案中，由于有效退休年龄与法定年龄限制相匹配，2060年以后，支出比率进入了快速增长的阶段。</w:t>
      </w:r>
    </w:p>
    <w:p w:rsidR="006412D7" w:rsidRPr="004431F1" w:rsidRDefault="006412D7" w:rsidP="004431F1">
      <w:pPr>
        <w:autoSpaceDE w:val="0"/>
        <w:autoSpaceDN w:val="0"/>
        <w:adjustRightInd w:val="0"/>
        <w:spacing w:line="400" w:lineRule="exact"/>
        <w:jc w:val="left"/>
        <w:rPr>
          <w:rFonts w:ascii="仿宋" w:eastAsia="仿宋" w:hAnsi="仿宋" w:cs="Times New Roman"/>
          <w:color w:val="000000"/>
          <w:kern w:val="0"/>
          <w:sz w:val="28"/>
          <w:szCs w:val="28"/>
        </w:rPr>
      </w:pPr>
    </w:p>
    <w:p w:rsidR="006412D7" w:rsidRPr="004431F1" w:rsidRDefault="00797205" w:rsidP="004431F1">
      <w:pPr>
        <w:autoSpaceDE w:val="0"/>
        <w:autoSpaceDN w:val="0"/>
        <w:adjustRightInd w:val="0"/>
        <w:spacing w:line="400" w:lineRule="exact"/>
        <w:jc w:val="left"/>
        <w:rPr>
          <w:rFonts w:ascii="仿宋" w:eastAsia="仿宋" w:hAnsi="仿宋" w:cs="Times New Roman"/>
          <w:b/>
          <w:bCs/>
          <w:color w:val="000000"/>
          <w:kern w:val="0"/>
          <w:sz w:val="28"/>
          <w:szCs w:val="28"/>
        </w:rPr>
      </w:pPr>
      <w:r>
        <w:rPr>
          <w:rFonts w:ascii="仿宋" w:eastAsia="仿宋" w:hAnsi="仿宋" w:cs="Times New Roman" w:hint="eastAsia"/>
          <w:b/>
          <w:bCs/>
          <w:color w:val="000000"/>
          <w:kern w:val="0"/>
          <w:sz w:val="28"/>
          <w:szCs w:val="28"/>
        </w:rPr>
        <w:lastRenderedPageBreak/>
        <w:t>三、</w:t>
      </w:r>
      <w:r w:rsidR="0019279D" w:rsidRPr="004431F1">
        <w:rPr>
          <w:rFonts w:ascii="仿宋" w:eastAsia="仿宋" w:hAnsi="仿宋" w:cs="Times New Roman" w:hint="eastAsia"/>
          <w:b/>
          <w:bCs/>
          <w:color w:val="000000"/>
          <w:kern w:val="0"/>
          <w:sz w:val="28"/>
          <w:szCs w:val="28"/>
        </w:rPr>
        <w:t>结语</w:t>
      </w:r>
    </w:p>
    <w:p w:rsidR="006412D7" w:rsidRPr="004431F1" w:rsidRDefault="0019279D" w:rsidP="004431F1">
      <w:pPr>
        <w:spacing w:line="400" w:lineRule="exact"/>
        <w:rPr>
          <w:rFonts w:ascii="仿宋" w:eastAsia="仿宋" w:hAnsi="仿宋" w:cs="Times New Roman"/>
          <w:color w:val="000000"/>
          <w:kern w:val="0"/>
          <w:sz w:val="28"/>
          <w:szCs w:val="28"/>
        </w:rPr>
      </w:pPr>
      <w:r w:rsidRPr="004431F1">
        <w:rPr>
          <w:rFonts w:ascii="仿宋" w:eastAsia="仿宋" w:hAnsi="仿宋" w:cs="Times New Roman"/>
          <w:color w:val="000000"/>
          <w:kern w:val="0"/>
          <w:sz w:val="28"/>
          <w:szCs w:val="28"/>
        </w:rPr>
        <w:t xml:space="preserve">    </w:t>
      </w:r>
      <w:r w:rsidRPr="004431F1">
        <w:rPr>
          <w:rFonts w:ascii="仿宋" w:eastAsia="仿宋" w:hAnsi="仿宋" w:cs="Times New Roman" w:hint="eastAsia"/>
          <w:color w:val="000000"/>
          <w:kern w:val="0"/>
          <w:sz w:val="28"/>
          <w:szCs w:val="28"/>
        </w:rPr>
        <w:t>死亡率变化对不同的平衡机制有不同的影响。如果通过改变养老金水平进行平衡，那么寿命风险主要由个人承担。相比之下，如果平衡是通过将退休年龄与死亡率挂钩来进行，那么养老金不足的风险将有所降低。</w:t>
      </w:r>
    </w:p>
    <w:p w:rsidR="006412D7" w:rsidRPr="004431F1" w:rsidRDefault="0019279D" w:rsidP="004431F1">
      <w:pPr>
        <w:spacing w:line="400" w:lineRule="exact"/>
        <w:rPr>
          <w:rFonts w:ascii="仿宋" w:eastAsia="仿宋" w:hAnsi="仿宋" w:cs="Times New Roman"/>
          <w:color w:val="000000"/>
          <w:kern w:val="0"/>
          <w:sz w:val="28"/>
          <w:szCs w:val="28"/>
        </w:rPr>
      </w:pPr>
      <w:r w:rsidRPr="004431F1">
        <w:rPr>
          <w:rFonts w:ascii="仿宋" w:eastAsia="仿宋" w:hAnsi="仿宋" w:cs="Times New Roman"/>
          <w:color w:val="000000"/>
          <w:kern w:val="0"/>
          <w:sz w:val="28"/>
          <w:szCs w:val="28"/>
        </w:rPr>
        <w:t xml:space="preserve">    </w:t>
      </w:r>
      <w:r w:rsidRPr="004431F1">
        <w:rPr>
          <w:rFonts w:ascii="仿宋" w:eastAsia="仿宋" w:hAnsi="仿宋" w:cs="Times New Roman" w:hint="eastAsia"/>
          <w:color w:val="000000"/>
          <w:kern w:val="0"/>
          <w:sz w:val="28"/>
          <w:szCs w:val="28"/>
        </w:rPr>
        <w:t>将退休年龄与预期寿命挂钩的机制，促使人们在预期年龄延长的情况下工作年限延长，这提高了未来养老金的充足率，增加了经济工资总额。这种机制还可以使养老金支出相较于收入总额有所降低。然而，如果人们因残疾或失业等原因，无法继续工作到更高的年龄，这种自动机制会增加养老金的总额，对整个养老金制度会带来高昂的成本。</w:t>
      </w:r>
    </w:p>
    <w:p w:rsidR="006412D7" w:rsidRPr="004431F1" w:rsidRDefault="006412D7" w:rsidP="004431F1">
      <w:pPr>
        <w:spacing w:line="400" w:lineRule="exact"/>
        <w:rPr>
          <w:rFonts w:ascii="仿宋" w:eastAsia="仿宋" w:hAnsi="仿宋" w:cs="Times New Roman"/>
          <w:color w:val="000000"/>
          <w:kern w:val="0"/>
          <w:sz w:val="28"/>
          <w:szCs w:val="28"/>
        </w:rPr>
      </w:pP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hint="eastAsia"/>
          <w:sz w:val="28"/>
          <w:szCs w:val="28"/>
        </w:rPr>
        <w:t>参考文献</w:t>
      </w:r>
    </w:p>
    <w:p w:rsidR="006412D7" w:rsidRPr="004431F1" w:rsidRDefault="0019279D" w:rsidP="004431F1">
      <w:pPr>
        <w:spacing w:line="400" w:lineRule="exact"/>
        <w:rPr>
          <w:rFonts w:ascii="仿宋" w:eastAsia="仿宋" w:hAnsi="仿宋" w:cs="Times New Roman"/>
          <w:sz w:val="28"/>
          <w:szCs w:val="28"/>
        </w:rPr>
      </w:pPr>
      <w:proofErr w:type="gramStart"/>
      <w:r w:rsidRPr="004431F1">
        <w:rPr>
          <w:rFonts w:ascii="仿宋" w:eastAsia="仿宋" w:hAnsi="仿宋" w:cs="Times New Roman"/>
          <w:sz w:val="28"/>
          <w:szCs w:val="28"/>
        </w:rPr>
        <w:t>Agreement on the 2017 Earnings-related Pension Reform (2014).</w:t>
      </w:r>
      <w:proofErr w:type="gramEnd"/>
      <w:r w:rsidRPr="004431F1">
        <w:rPr>
          <w:rFonts w:ascii="仿宋" w:eastAsia="仿宋" w:hAnsi="仿宋" w:cs="Times New Roman"/>
          <w:sz w:val="28"/>
          <w:szCs w:val="28"/>
        </w:rPr>
        <w:t xml:space="preserve"> http://www.etk.fi/wp-content/uploads/agreement_on_2017_earnings_related_pension_reform_final.pdf.</w:t>
      </w:r>
    </w:p>
    <w:p w:rsidR="006412D7" w:rsidRPr="004431F1" w:rsidRDefault="0019279D" w:rsidP="004431F1">
      <w:pPr>
        <w:spacing w:line="400" w:lineRule="exact"/>
        <w:rPr>
          <w:rFonts w:ascii="仿宋" w:eastAsia="仿宋" w:hAnsi="仿宋" w:cs="Times New Roman"/>
          <w:sz w:val="28"/>
          <w:szCs w:val="28"/>
        </w:rPr>
      </w:pPr>
      <w:proofErr w:type="spellStart"/>
      <w:r w:rsidRPr="004431F1">
        <w:rPr>
          <w:rFonts w:ascii="仿宋" w:eastAsia="仿宋" w:hAnsi="仿宋" w:cs="Times New Roman"/>
          <w:sz w:val="28"/>
          <w:szCs w:val="28"/>
        </w:rPr>
        <w:t>Alho</w:t>
      </w:r>
      <w:proofErr w:type="spellEnd"/>
      <w:r w:rsidRPr="004431F1">
        <w:rPr>
          <w:rFonts w:ascii="仿宋" w:eastAsia="仿宋" w:hAnsi="仿宋" w:cs="Times New Roman"/>
          <w:sz w:val="28"/>
          <w:szCs w:val="28"/>
        </w:rPr>
        <w:t xml:space="preserve"> </w:t>
      </w:r>
      <w:proofErr w:type="spellStart"/>
      <w:r w:rsidRPr="004431F1">
        <w:rPr>
          <w:rFonts w:ascii="仿宋" w:eastAsia="仿宋" w:hAnsi="仿宋" w:cs="Times New Roman"/>
          <w:sz w:val="28"/>
          <w:szCs w:val="28"/>
        </w:rPr>
        <w:t>J.M</w:t>
      </w:r>
      <w:proofErr w:type="spellEnd"/>
      <w:r w:rsidRPr="004431F1">
        <w:rPr>
          <w:rFonts w:ascii="仿宋" w:eastAsia="仿宋" w:hAnsi="仿宋" w:cs="Times New Roman"/>
          <w:sz w:val="28"/>
          <w:szCs w:val="28"/>
        </w:rPr>
        <w:t xml:space="preserve">. and Spencer </w:t>
      </w:r>
      <w:proofErr w:type="spellStart"/>
      <w:r w:rsidRPr="004431F1">
        <w:rPr>
          <w:rFonts w:ascii="仿宋" w:eastAsia="仿宋" w:hAnsi="仿宋" w:cs="Times New Roman"/>
          <w:sz w:val="28"/>
          <w:szCs w:val="28"/>
        </w:rPr>
        <w:t>B.D</w:t>
      </w:r>
      <w:proofErr w:type="spellEnd"/>
      <w:r w:rsidRPr="004431F1">
        <w:rPr>
          <w:rFonts w:ascii="仿宋" w:eastAsia="仿宋" w:hAnsi="仿宋" w:cs="Times New Roman"/>
          <w:sz w:val="28"/>
          <w:szCs w:val="28"/>
        </w:rPr>
        <w:t>. (2005)</w:t>
      </w:r>
      <w:proofErr w:type="gramStart"/>
      <w:r w:rsidRPr="004431F1">
        <w:rPr>
          <w:rFonts w:ascii="仿宋" w:eastAsia="仿宋" w:hAnsi="仿宋" w:cs="Times New Roman"/>
          <w:sz w:val="28"/>
          <w:szCs w:val="28"/>
        </w:rPr>
        <w:t>.Statistical</w:t>
      </w:r>
      <w:proofErr w:type="gramEnd"/>
      <w:r w:rsidRPr="004431F1">
        <w:rPr>
          <w:rFonts w:ascii="仿宋" w:eastAsia="仿宋" w:hAnsi="仿宋" w:cs="Times New Roman"/>
          <w:sz w:val="28"/>
          <w:szCs w:val="28"/>
        </w:rPr>
        <w:t xml:space="preserve"> Demography and </w:t>
      </w:r>
      <w:proofErr w:type="spellStart"/>
      <w:r w:rsidRPr="004431F1">
        <w:rPr>
          <w:rFonts w:ascii="仿宋" w:eastAsia="仿宋" w:hAnsi="仿宋" w:cs="Times New Roman"/>
          <w:sz w:val="28"/>
          <w:szCs w:val="28"/>
        </w:rPr>
        <w:t>Forecasting.Springer</w:t>
      </w:r>
      <w:proofErr w:type="spellEnd"/>
      <w:r w:rsidRPr="004431F1">
        <w:rPr>
          <w:rFonts w:ascii="仿宋" w:eastAsia="仿宋" w:hAnsi="仿宋" w:cs="Times New Roman"/>
          <w:sz w:val="28"/>
          <w:szCs w:val="28"/>
        </w:rPr>
        <w:t>.</w:t>
      </w:r>
    </w:p>
    <w:p w:rsidR="006412D7" w:rsidRPr="004431F1" w:rsidRDefault="0019279D" w:rsidP="004431F1">
      <w:pPr>
        <w:spacing w:line="400" w:lineRule="exact"/>
        <w:rPr>
          <w:rFonts w:ascii="仿宋" w:eastAsia="仿宋" w:hAnsi="仿宋" w:cs="Times New Roman"/>
          <w:sz w:val="28"/>
          <w:szCs w:val="28"/>
        </w:rPr>
      </w:pPr>
      <w:proofErr w:type="spellStart"/>
      <w:r w:rsidRPr="004431F1">
        <w:rPr>
          <w:rFonts w:ascii="仿宋" w:eastAsia="仿宋" w:hAnsi="仿宋" w:cs="Times New Roman"/>
          <w:sz w:val="28"/>
          <w:szCs w:val="28"/>
        </w:rPr>
        <w:t>Kannisto</w:t>
      </w:r>
      <w:proofErr w:type="spellEnd"/>
      <w:r w:rsidRPr="004431F1">
        <w:rPr>
          <w:rFonts w:ascii="仿宋" w:eastAsia="仿宋" w:hAnsi="仿宋" w:cs="Times New Roman"/>
          <w:sz w:val="28"/>
          <w:szCs w:val="28"/>
        </w:rPr>
        <w:t xml:space="preserve"> J. (2016). Effective retirement age in the Finnish earnings-related pension </w:t>
      </w:r>
      <w:proofErr w:type="spellStart"/>
      <w:proofErr w:type="gramStart"/>
      <w:r w:rsidRPr="004431F1">
        <w:rPr>
          <w:rFonts w:ascii="仿宋" w:eastAsia="仿宋" w:hAnsi="仿宋" w:cs="Times New Roman"/>
          <w:sz w:val="28"/>
          <w:szCs w:val="28"/>
        </w:rPr>
        <w:t>scheme.Finnish</w:t>
      </w:r>
      <w:proofErr w:type="spellEnd"/>
      <w:proofErr w:type="gramEnd"/>
      <w:r w:rsidRPr="004431F1">
        <w:rPr>
          <w:rFonts w:ascii="仿宋" w:eastAsia="仿宋" w:hAnsi="仿宋" w:cs="Times New Roman"/>
          <w:sz w:val="28"/>
          <w:szCs w:val="28"/>
        </w:rPr>
        <w:t xml:space="preserve"> Cen-</w:t>
      </w:r>
      <w:proofErr w:type="spellStart"/>
      <w:r w:rsidRPr="004431F1">
        <w:rPr>
          <w:rFonts w:ascii="仿宋" w:eastAsia="仿宋" w:hAnsi="仿宋" w:cs="Times New Roman"/>
          <w:sz w:val="28"/>
          <w:szCs w:val="28"/>
        </w:rPr>
        <w:t>tre</w:t>
      </w:r>
      <w:proofErr w:type="spellEnd"/>
      <w:r w:rsidRPr="004431F1">
        <w:rPr>
          <w:rFonts w:ascii="仿宋" w:eastAsia="仿宋" w:hAnsi="仿宋" w:cs="Times New Roman"/>
          <w:sz w:val="28"/>
          <w:szCs w:val="28"/>
        </w:rPr>
        <w:t xml:space="preserve"> for Pensions, Statistics 03/2016.</w:t>
      </w:r>
    </w:p>
    <w:p w:rsidR="006412D7" w:rsidRPr="004431F1" w:rsidRDefault="0019279D" w:rsidP="004431F1">
      <w:pPr>
        <w:spacing w:line="400" w:lineRule="exact"/>
        <w:rPr>
          <w:rFonts w:ascii="仿宋" w:eastAsia="仿宋" w:hAnsi="仿宋" w:cs="Times New Roman"/>
          <w:sz w:val="28"/>
          <w:szCs w:val="28"/>
        </w:rPr>
      </w:pPr>
      <w:proofErr w:type="spellStart"/>
      <w:r w:rsidRPr="004431F1">
        <w:rPr>
          <w:rFonts w:ascii="仿宋" w:eastAsia="仿宋" w:hAnsi="仿宋" w:cs="Times New Roman"/>
          <w:sz w:val="28"/>
          <w:szCs w:val="28"/>
        </w:rPr>
        <w:t>Reipas</w:t>
      </w:r>
      <w:proofErr w:type="spellEnd"/>
      <w:r w:rsidRPr="004431F1">
        <w:rPr>
          <w:rFonts w:ascii="仿宋" w:eastAsia="仿宋" w:hAnsi="仿宋" w:cs="Times New Roman"/>
          <w:sz w:val="28"/>
          <w:szCs w:val="28"/>
        </w:rPr>
        <w:t xml:space="preserve"> K. and </w:t>
      </w:r>
      <w:proofErr w:type="spellStart"/>
      <w:r w:rsidRPr="004431F1">
        <w:rPr>
          <w:rFonts w:ascii="仿宋" w:eastAsia="仿宋" w:hAnsi="仿宋" w:cs="Times New Roman"/>
          <w:sz w:val="28"/>
          <w:szCs w:val="28"/>
        </w:rPr>
        <w:t>Sankala</w:t>
      </w:r>
      <w:proofErr w:type="spellEnd"/>
      <w:r w:rsidRPr="004431F1">
        <w:rPr>
          <w:rFonts w:ascii="仿宋" w:eastAsia="仿宋" w:hAnsi="仿宋" w:cs="Times New Roman"/>
          <w:sz w:val="28"/>
          <w:szCs w:val="28"/>
        </w:rPr>
        <w:t xml:space="preserve"> M. (2015). Effects of the 2017 earnings-related pension reform – Projections based on the government bill. </w:t>
      </w:r>
      <w:proofErr w:type="gramStart"/>
      <w:r w:rsidRPr="004431F1">
        <w:rPr>
          <w:rFonts w:ascii="仿宋" w:eastAsia="仿宋" w:hAnsi="仿宋" w:cs="Times New Roman"/>
          <w:sz w:val="28"/>
          <w:szCs w:val="28"/>
        </w:rPr>
        <w:t>Finnish Centre for Pensions, Reports 08/2015.</w:t>
      </w:r>
      <w:proofErr w:type="gramEnd"/>
    </w:p>
    <w:p w:rsidR="006412D7" w:rsidRPr="004431F1" w:rsidRDefault="0019279D" w:rsidP="004431F1">
      <w:pPr>
        <w:spacing w:line="400" w:lineRule="exact"/>
        <w:rPr>
          <w:rFonts w:ascii="仿宋" w:eastAsia="仿宋" w:hAnsi="仿宋" w:cs="Times New Roman"/>
          <w:sz w:val="28"/>
          <w:szCs w:val="28"/>
        </w:rPr>
      </w:pPr>
      <w:proofErr w:type="spellStart"/>
      <w:r w:rsidRPr="004431F1">
        <w:rPr>
          <w:rFonts w:ascii="仿宋" w:eastAsia="仿宋" w:hAnsi="仿宋" w:cs="Times New Roman"/>
          <w:sz w:val="28"/>
          <w:szCs w:val="28"/>
        </w:rPr>
        <w:t>Tikanm</w:t>
      </w:r>
      <w:r w:rsidRPr="004431F1">
        <w:rPr>
          <w:rFonts w:ascii="Times New Roman" w:eastAsia="仿宋" w:hAnsi="Times New Roman" w:cs="Times New Roman"/>
          <w:sz w:val="28"/>
          <w:szCs w:val="28"/>
        </w:rPr>
        <w:t>ä</w:t>
      </w:r>
      <w:r w:rsidRPr="004431F1">
        <w:rPr>
          <w:rFonts w:ascii="仿宋" w:eastAsia="仿宋" w:hAnsi="仿宋" w:cs="Times New Roman"/>
          <w:sz w:val="28"/>
          <w:szCs w:val="28"/>
        </w:rPr>
        <w:t>ki</w:t>
      </w:r>
      <w:proofErr w:type="spellEnd"/>
      <w:r w:rsidRPr="004431F1">
        <w:rPr>
          <w:rFonts w:ascii="仿宋" w:eastAsia="仿宋" w:hAnsi="仿宋" w:cs="Times New Roman"/>
          <w:sz w:val="28"/>
          <w:szCs w:val="28"/>
        </w:rPr>
        <w:t xml:space="preserve"> H., </w:t>
      </w:r>
      <w:proofErr w:type="spellStart"/>
      <w:r w:rsidRPr="004431F1">
        <w:rPr>
          <w:rFonts w:ascii="仿宋" w:eastAsia="仿宋" w:hAnsi="仿宋" w:cs="Times New Roman"/>
          <w:sz w:val="28"/>
          <w:szCs w:val="28"/>
        </w:rPr>
        <w:t>Appelqvist</w:t>
      </w:r>
      <w:proofErr w:type="spellEnd"/>
      <w:r w:rsidRPr="004431F1">
        <w:rPr>
          <w:rFonts w:ascii="仿宋" w:eastAsia="仿宋" w:hAnsi="仿宋" w:cs="Times New Roman"/>
          <w:sz w:val="28"/>
          <w:szCs w:val="28"/>
        </w:rPr>
        <w:t xml:space="preserve"> J., </w:t>
      </w:r>
      <w:proofErr w:type="spellStart"/>
      <w:r w:rsidRPr="004431F1">
        <w:rPr>
          <w:rFonts w:ascii="仿宋" w:eastAsia="仿宋" w:hAnsi="仿宋" w:cs="Times New Roman"/>
          <w:sz w:val="28"/>
          <w:szCs w:val="28"/>
        </w:rPr>
        <w:t>Reipas</w:t>
      </w:r>
      <w:proofErr w:type="spellEnd"/>
      <w:r w:rsidRPr="004431F1">
        <w:rPr>
          <w:rFonts w:ascii="仿宋" w:eastAsia="仿宋" w:hAnsi="仿宋" w:cs="Times New Roman"/>
          <w:sz w:val="28"/>
          <w:szCs w:val="28"/>
        </w:rPr>
        <w:t xml:space="preserve"> K., </w:t>
      </w:r>
      <w:proofErr w:type="spellStart"/>
      <w:r w:rsidRPr="004431F1">
        <w:rPr>
          <w:rFonts w:ascii="仿宋" w:eastAsia="仿宋" w:hAnsi="仿宋" w:cs="Times New Roman"/>
          <w:sz w:val="28"/>
          <w:szCs w:val="28"/>
        </w:rPr>
        <w:t>Sankala</w:t>
      </w:r>
      <w:proofErr w:type="spellEnd"/>
      <w:r w:rsidRPr="004431F1">
        <w:rPr>
          <w:rFonts w:ascii="仿宋" w:eastAsia="仿宋" w:hAnsi="仿宋" w:cs="Times New Roman"/>
          <w:sz w:val="28"/>
          <w:szCs w:val="28"/>
        </w:rPr>
        <w:t xml:space="preserve"> M. and </w:t>
      </w:r>
      <w:proofErr w:type="spellStart"/>
      <w:r w:rsidRPr="004431F1">
        <w:rPr>
          <w:rFonts w:ascii="仿宋" w:eastAsia="仿宋" w:hAnsi="仿宋" w:cs="Times New Roman"/>
          <w:sz w:val="28"/>
          <w:szCs w:val="28"/>
        </w:rPr>
        <w:t>Sihvonen</w:t>
      </w:r>
      <w:proofErr w:type="spellEnd"/>
      <w:r w:rsidRPr="004431F1">
        <w:rPr>
          <w:rFonts w:ascii="仿宋" w:eastAsia="仿宋" w:hAnsi="仿宋" w:cs="Times New Roman"/>
          <w:sz w:val="28"/>
          <w:szCs w:val="28"/>
        </w:rPr>
        <w:t xml:space="preserve"> H. (2017). </w:t>
      </w:r>
      <w:proofErr w:type="gramStart"/>
      <w:r w:rsidRPr="004431F1">
        <w:rPr>
          <w:rFonts w:ascii="仿宋" w:eastAsia="仿宋" w:hAnsi="仿宋" w:cs="Times New Roman"/>
          <w:sz w:val="28"/>
          <w:szCs w:val="28"/>
        </w:rPr>
        <w:t>Statutory pensions in Fin-land – long-term projections 2016.</w:t>
      </w:r>
      <w:proofErr w:type="gramEnd"/>
      <w:r w:rsidRPr="004431F1">
        <w:rPr>
          <w:rFonts w:ascii="仿宋" w:eastAsia="仿宋" w:hAnsi="仿宋" w:cs="Times New Roman"/>
          <w:sz w:val="28"/>
          <w:szCs w:val="28"/>
        </w:rPr>
        <w:t xml:space="preserve"> </w:t>
      </w:r>
      <w:proofErr w:type="gramStart"/>
      <w:r w:rsidRPr="004431F1">
        <w:rPr>
          <w:rFonts w:ascii="仿宋" w:eastAsia="仿宋" w:hAnsi="仿宋" w:cs="Times New Roman"/>
          <w:sz w:val="28"/>
          <w:szCs w:val="28"/>
        </w:rPr>
        <w:t>Finnish Centre for Pensions, Reports 02/2017.</w:t>
      </w:r>
      <w:proofErr w:type="gramEnd"/>
    </w:p>
    <w:p w:rsidR="006412D7" w:rsidRPr="004431F1" w:rsidRDefault="0019279D" w:rsidP="004431F1">
      <w:pPr>
        <w:widowControl/>
        <w:spacing w:line="400" w:lineRule="exact"/>
        <w:jc w:val="left"/>
        <w:rPr>
          <w:rFonts w:ascii="仿宋" w:eastAsia="仿宋" w:hAnsi="仿宋" w:cs="Times New Roman"/>
          <w:sz w:val="28"/>
          <w:szCs w:val="28"/>
        </w:rPr>
      </w:pPr>
      <w:r w:rsidRPr="004431F1">
        <w:rPr>
          <w:rFonts w:ascii="仿宋" w:eastAsia="仿宋" w:hAnsi="仿宋" w:cs="Times New Roman"/>
          <w:sz w:val="28"/>
          <w:szCs w:val="28"/>
        </w:rPr>
        <w:br w:type="page"/>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hint="eastAsia"/>
          <w:b/>
          <w:sz w:val="28"/>
          <w:szCs w:val="28"/>
        </w:rPr>
        <w:lastRenderedPageBreak/>
        <w:t>附件：芬兰养老金制度</w:t>
      </w:r>
      <w:r w:rsidRPr="004431F1">
        <w:rPr>
          <w:rStyle w:val="FootnoteReference"/>
          <w:rFonts w:ascii="仿宋" w:eastAsia="仿宋" w:hAnsi="仿宋" w:cs="Times New Roman"/>
          <w:b/>
          <w:sz w:val="28"/>
          <w:szCs w:val="28"/>
        </w:rPr>
        <w:footnoteReference w:id="2"/>
      </w:r>
    </w:p>
    <w:p w:rsidR="006412D7" w:rsidRPr="004431F1" w:rsidRDefault="0019279D" w:rsidP="004431F1">
      <w:pPr>
        <w:spacing w:line="400" w:lineRule="exact"/>
        <w:ind w:firstLineChars="200" w:firstLine="560"/>
        <w:rPr>
          <w:rFonts w:ascii="仿宋" w:eastAsia="仿宋" w:hAnsi="仿宋" w:cs="Times New Roman"/>
          <w:sz w:val="28"/>
          <w:szCs w:val="28"/>
        </w:rPr>
      </w:pPr>
      <w:r w:rsidRPr="004431F1">
        <w:rPr>
          <w:rFonts w:ascii="仿宋" w:eastAsia="仿宋" w:hAnsi="仿宋" w:cs="Times New Roman" w:hint="eastAsia"/>
          <w:sz w:val="28"/>
          <w:szCs w:val="28"/>
        </w:rPr>
        <w:t>芬兰的法定养恤金制度包括一项收益确定的收入关联型养老金，在某些情况下，还有居民国家养老金、最低保障养老金。2015年的所有付费性养老金支出中，将近90%是由收入型养老金制度给付的，10%由国家和保障养老金制度给付，只有2%是自愿给付。</w:t>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芬兰收入关联型养老金制度建立于20世纪60年代，多数的养老金法案在那时开始生效。1970年代，养老金制度的覆盖面扩大到自营职业者和务农人员，现在已经基本实现全覆盖。</w:t>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收入关联型养老金制度中最重要的养老金待遇是养老金和残疾养恤金。同时该制度还资助遗属抚恤金和部分康复津贴。</w:t>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收入相关的养老金金额是根据年收入确定的，直到退休前。除了收入，一些未缴费的期限在计算应计总额时也会被考虑在内，如社会津贴时期（失业、育儿期等）以及接受教育时期。</w:t>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在确定收入关联型养老金时，被保险人的收入随着工资系数相较于养老金起始年的水平进行调整。此后，支付的养老金每年根据收入关联型养老金指数进行调整。在工资系数中，物价变动的比例是20%，劳动者的收入比例占80%。除了物价水平变化外，工资系数也抵消了劳动者收入水平实际变化的80%。在收入关联型养老金指数中，物价变化的比例是80%，劳动者收入水平的比例是20%。</w:t>
      </w:r>
    </w:p>
    <w:p w:rsidR="006412D7"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在应计抚恤金根据指数调整后的收入进行计算后，养老金根据延长的预期寿命和预期寿命指数进行调整。预期寿命指数在图表1中有详细描述。</w:t>
      </w:r>
    </w:p>
    <w:p w:rsidR="00553674" w:rsidRPr="004431F1" w:rsidRDefault="0019279D" w:rsidP="004431F1">
      <w:pPr>
        <w:spacing w:line="400" w:lineRule="exact"/>
        <w:rPr>
          <w:rFonts w:ascii="仿宋" w:eastAsia="仿宋" w:hAnsi="仿宋" w:cs="Times New Roman"/>
          <w:sz w:val="28"/>
          <w:szCs w:val="28"/>
        </w:rPr>
      </w:pPr>
      <w:r w:rsidRPr="004431F1">
        <w:rPr>
          <w:rFonts w:ascii="仿宋" w:eastAsia="仿宋" w:hAnsi="仿宋" w:cs="Times New Roman"/>
          <w:sz w:val="28"/>
          <w:szCs w:val="28"/>
        </w:rPr>
        <w:t xml:space="preserve">    </w:t>
      </w:r>
      <w:r w:rsidRPr="004431F1">
        <w:rPr>
          <w:rFonts w:ascii="仿宋" w:eastAsia="仿宋" w:hAnsi="仿宋" w:cs="Times New Roman" w:hint="eastAsia"/>
          <w:sz w:val="28"/>
          <w:szCs w:val="28"/>
        </w:rPr>
        <w:t>残疾养恤金由工作期间应计抚恤金和预计应计抚恤金服务的累积退休金组成，也就是养恤金应急年份开始到一半退休年龄。预期应计抚恤金服务的累计是基于退休前的收入决定的，抚恤金领取人年龄越小，应计部分金额越大。</w:t>
      </w:r>
    </w:p>
    <w:sectPr w:rsidR="00553674" w:rsidRPr="004431F1" w:rsidSect="00AB5B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74" w:rsidRDefault="00553674" w:rsidP="00315432">
      <w:r>
        <w:separator/>
      </w:r>
    </w:p>
  </w:endnote>
  <w:endnote w:type="continuationSeparator" w:id="0">
    <w:p w:rsidR="00553674" w:rsidRDefault="00553674" w:rsidP="0031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黑体">
    <w:charset w:val="50"/>
    <w:family w:val="auto"/>
    <w:pitch w:val="variable"/>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仿宋">
    <w:altName w:val="Arial Unicode MS"/>
    <w:charset w:val="86"/>
    <w:family w:val="modern"/>
    <w:pitch w:val="fixed"/>
    <w:sig w:usb0="800002BF" w:usb1="38CF7CFA" w:usb2="00000016" w:usb3="00000000" w:csb0="00040001"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74" w:rsidRDefault="00553674" w:rsidP="00315432">
      <w:r>
        <w:separator/>
      </w:r>
    </w:p>
  </w:footnote>
  <w:footnote w:type="continuationSeparator" w:id="0">
    <w:p w:rsidR="00553674" w:rsidRDefault="00553674" w:rsidP="00315432">
      <w:r>
        <w:continuationSeparator/>
      </w:r>
    </w:p>
  </w:footnote>
  <w:footnote w:id="1">
    <w:p w:rsidR="00180986" w:rsidRDefault="00180986">
      <w:pPr>
        <w:pStyle w:val="FootnoteText"/>
      </w:pPr>
      <w:r>
        <w:rPr>
          <w:rStyle w:val="FootnoteReference"/>
        </w:rPr>
        <w:footnoteRef/>
      </w:r>
      <w:r w:rsidR="00E349A6">
        <w:rPr>
          <w:rFonts w:hint="eastAsia"/>
        </w:rPr>
        <w:t xml:space="preserve"> </w:t>
      </w:r>
      <w:r>
        <w:rPr>
          <w:rFonts w:hint="eastAsia"/>
        </w:rPr>
        <w:t>本文中，我们使用“一般退休年龄”这一短语描述人们符合领取养老金条件的最低年龄。</w:t>
      </w:r>
    </w:p>
  </w:footnote>
  <w:footnote w:id="2">
    <w:p w:rsidR="00180986" w:rsidRDefault="00180986">
      <w:pPr>
        <w:pStyle w:val="FootnoteText"/>
      </w:pPr>
      <w:r>
        <w:rPr>
          <w:rStyle w:val="FootnoteReference"/>
        </w:rPr>
        <w:footnoteRef/>
      </w:r>
      <w:r w:rsidR="00FA1980">
        <w:rPr>
          <w:rFonts w:hint="eastAsia"/>
        </w:rPr>
        <w:t xml:space="preserve"> </w:t>
      </w:r>
      <w:r>
        <w:rPr>
          <w:rFonts w:hint="eastAsia"/>
        </w:rPr>
        <w:t>了解更多芬兰收入型养老金制度相关的信息，请访问芬兰养老金中心网站</w:t>
      </w:r>
      <w:r>
        <w:t>http://www.etk.fi/en/</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32"/>
    <w:rsid w:val="0000694B"/>
    <w:rsid w:val="000A2862"/>
    <w:rsid w:val="000A5FFD"/>
    <w:rsid w:val="000C1505"/>
    <w:rsid w:val="00147755"/>
    <w:rsid w:val="0016023E"/>
    <w:rsid w:val="00174D15"/>
    <w:rsid w:val="00180986"/>
    <w:rsid w:val="0019279D"/>
    <w:rsid w:val="001D46F3"/>
    <w:rsid w:val="001E559B"/>
    <w:rsid w:val="00250E9F"/>
    <w:rsid w:val="00280EE4"/>
    <w:rsid w:val="00315432"/>
    <w:rsid w:val="0033253C"/>
    <w:rsid w:val="003921DE"/>
    <w:rsid w:val="003B6525"/>
    <w:rsid w:val="003E628E"/>
    <w:rsid w:val="003F1097"/>
    <w:rsid w:val="00403714"/>
    <w:rsid w:val="004431F1"/>
    <w:rsid w:val="0045217A"/>
    <w:rsid w:val="00457CB7"/>
    <w:rsid w:val="00553674"/>
    <w:rsid w:val="005C0B1E"/>
    <w:rsid w:val="005D45DB"/>
    <w:rsid w:val="005E16AB"/>
    <w:rsid w:val="0060682C"/>
    <w:rsid w:val="006412D7"/>
    <w:rsid w:val="00707487"/>
    <w:rsid w:val="00740858"/>
    <w:rsid w:val="00797205"/>
    <w:rsid w:val="00905F14"/>
    <w:rsid w:val="00932B6B"/>
    <w:rsid w:val="00942345"/>
    <w:rsid w:val="00A55D43"/>
    <w:rsid w:val="00AB5B7D"/>
    <w:rsid w:val="00B0153E"/>
    <w:rsid w:val="00B16683"/>
    <w:rsid w:val="00B64EF9"/>
    <w:rsid w:val="00B7514E"/>
    <w:rsid w:val="00B90EF8"/>
    <w:rsid w:val="00BA3865"/>
    <w:rsid w:val="00C17CA4"/>
    <w:rsid w:val="00C63757"/>
    <w:rsid w:val="00C83B56"/>
    <w:rsid w:val="00CF18E9"/>
    <w:rsid w:val="00D908F4"/>
    <w:rsid w:val="00DF0CA3"/>
    <w:rsid w:val="00E349A6"/>
    <w:rsid w:val="00E50332"/>
    <w:rsid w:val="00EA02CA"/>
    <w:rsid w:val="00ED1D5D"/>
    <w:rsid w:val="00FA1980"/>
    <w:rsid w:val="00FA61CB"/>
    <w:rsid w:val="00FA633D"/>
    <w:rsid w:val="00FB44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54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15432"/>
    <w:rPr>
      <w:sz w:val="18"/>
      <w:szCs w:val="18"/>
      <w:lang w:val="en-GB"/>
    </w:rPr>
  </w:style>
  <w:style w:type="paragraph" w:styleId="Footer">
    <w:name w:val="footer"/>
    <w:basedOn w:val="Normal"/>
    <w:link w:val="FooterChar"/>
    <w:uiPriority w:val="99"/>
    <w:semiHidden/>
    <w:unhideWhenUsed/>
    <w:rsid w:val="0031543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15432"/>
    <w:rPr>
      <w:sz w:val="18"/>
      <w:szCs w:val="18"/>
      <w:lang w:val="en-GB"/>
    </w:rPr>
  </w:style>
  <w:style w:type="paragraph" w:customStyle="1" w:styleId="Default">
    <w:name w:val="Default"/>
    <w:rsid w:val="00315432"/>
    <w:pPr>
      <w:widowControl w:val="0"/>
      <w:autoSpaceDE w:val="0"/>
      <w:autoSpaceDN w:val="0"/>
      <w:adjustRightInd w:val="0"/>
    </w:pPr>
    <w:rPr>
      <w:rFonts w:ascii="Arial" w:hAnsi="Arial" w:cs="Arial"/>
      <w:color w:val="000000"/>
      <w:kern w:val="0"/>
      <w:sz w:val="24"/>
      <w:szCs w:val="24"/>
    </w:rPr>
  </w:style>
  <w:style w:type="paragraph" w:styleId="FootnoteText">
    <w:name w:val="footnote text"/>
    <w:basedOn w:val="Normal"/>
    <w:link w:val="FootnoteTextChar"/>
    <w:uiPriority w:val="99"/>
    <w:unhideWhenUsed/>
    <w:rsid w:val="00180986"/>
    <w:pPr>
      <w:snapToGrid w:val="0"/>
      <w:jc w:val="left"/>
    </w:pPr>
    <w:rPr>
      <w:sz w:val="18"/>
      <w:szCs w:val="18"/>
    </w:rPr>
  </w:style>
  <w:style w:type="character" w:customStyle="1" w:styleId="FootnoteTextChar">
    <w:name w:val="Footnote Text Char"/>
    <w:basedOn w:val="DefaultParagraphFont"/>
    <w:link w:val="FootnoteText"/>
    <w:uiPriority w:val="99"/>
    <w:rsid w:val="00180986"/>
    <w:rPr>
      <w:sz w:val="18"/>
      <w:szCs w:val="18"/>
      <w:lang w:val="en-GB"/>
    </w:rPr>
  </w:style>
  <w:style w:type="character" w:styleId="FootnoteReference">
    <w:name w:val="footnote reference"/>
    <w:basedOn w:val="DefaultParagraphFont"/>
    <w:uiPriority w:val="99"/>
    <w:semiHidden/>
    <w:unhideWhenUsed/>
    <w:rsid w:val="00180986"/>
    <w:rPr>
      <w:vertAlign w:val="superscript"/>
    </w:rPr>
  </w:style>
  <w:style w:type="paragraph" w:styleId="BalloonText">
    <w:name w:val="Balloon Text"/>
    <w:basedOn w:val="Normal"/>
    <w:link w:val="BalloonTextChar"/>
    <w:uiPriority w:val="99"/>
    <w:semiHidden/>
    <w:unhideWhenUsed/>
    <w:rsid w:val="00FA61CB"/>
    <w:rPr>
      <w:sz w:val="18"/>
      <w:szCs w:val="18"/>
    </w:rPr>
  </w:style>
  <w:style w:type="character" w:customStyle="1" w:styleId="BalloonTextChar">
    <w:name w:val="Balloon Text Char"/>
    <w:basedOn w:val="DefaultParagraphFont"/>
    <w:link w:val="BalloonText"/>
    <w:uiPriority w:val="99"/>
    <w:semiHidden/>
    <w:rsid w:val="00FA61CB"/>
    <w:rPr>
      <w:sz w:val="18"/>
      <w:szCs w:val="18"/>
      <w:lang w:val="en-GB"/>
    </w:rPr>
  </w:style>
  <w:style w:type="character" w:styleId="CommentReference">
    <w:name w:val="annotation reference"/>
    <w:basedOn w:val="DefaultParagraphFont"/>
    <w:uiPriority w:val="99"/>
    <w:semiHidden/>
    <w:unhideWhenUsed/>
    <w:rsid w:val="00FA61CB"/>
    <w:rPr>
      <w:sz w:val="21"/>
      <w:szCs w:val="21"/>
    </w:rPr>
  </w:style>
  <w:style w:type="paragraph" w:styleId="CommentText">
    <w:name w:val="annotation text"/>
    <w:basedOn w:val="Normal"/>
    <w:link w:val="CommentTextChar"/>
    <w:uiPriority w:val="99"/>
    <w:semiHidden/>
    <w:unhideWhenUsed/>
    <w:rsid w:val="00FA61CB"/>
    <w:pPr>
      <w:jc w:val="left"/>
    </w:pPr>
  </w:style>
  <w:style w:type="character" w:customStyle="1" w:styleId="CommentTextChar">
    <w:name w:val="Comment Text Char"/>
    <w:basedOn w:val="DefaultParagraphFont"/>
    <w:link w:val="CommentText"/>
    <w:uiPriority w:val="99"/>
    <w:semiHidden/>
    <w:rsid w:val="00FA61CB"/>
    <w:rPr>
      <w:lang w:val="en-GB"/>
    </w:rPr>
  </w:style>
  <w:style w:type="paragraph" w:styleId="CommentSubject">
    <w:name w:val="annotation subject"/>
    <w:basedOn w:val="CommentText"/>
    <w:next w:val="CommentText"/>
    <w:link w:val="CommentSubjectChar"/>
    <w:uiPriority w:val="99"/>
    <w:semiHidden/>
    <w:unhideWhenUsed/>
    <w:rsid w:val="00FA61CB"/>
    <w:rPr>
      <w:b/>
      <w:bCs/>
    </w:rPr>
  </w:style>
  <w:style w:type="character" w:customStyle="1" w:styleId="CommentSubjectChar">
    <w:name w:val="Comment Subject Char"/>
    <w:basedOn w:val="CommentTextChar"/>
    <w:link w:val="CommentSubject"/>
    <w:uiPriority w:val="99"/>
    <w:semiHidden/>
    <w:rsid w:val="00FA61CB"/>
    <w:rPr>
      <w:b/>
      <w:bCs/>
      <w:lang w:val="en-GB"/>
    </w:rPr>
  </w:style>
  <w:style w:type="character" w:customStyle="1" w:styleId="msoins">
    <w:name w:val="msoins"/>
    <w:basedOn w:val="DefaultParagraphFont"/>
    <w:rsid w:val="00B7514E"/>
  </w:style>
  <w:style w:type="character" w:customStyle="1" w:styleId="apple-converted-space">
    <w:name w:val="apple-converted-space"/>
    <w:basedOn w:val="DefaultParagraphFont"/>
    <w:rsid w:val="00B751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54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15432"/>
    <w:rPr>
      <w:sz w:val="18"/>
      <w:szCs w:val="18"/>
      <w:lang w:val="en-GB"/>
    </w:rPr>
  </w:style>
  <w:style w:type="paragraph" w:styleId="Footer">
    <w:name w:val="footer"/>
    <w:basedOn w:val="Normal"/>
    <w:link w:val="FooterChar"/>
    <w:uiPriority w:val="99"/>
    <w:semiHidden/>
    <w:unhideWhenUsed/>
    <w:rsid w:val="0031543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15432"/>
    <w:rPr>
      <w:sz w:val="18"/>
      <w:szCs w:val="18"/>
      <w:lang w:val="en-GB"/>
    </w:rPr>
  </w:style>
  <w:style w:type="paragraph" w:customStyle="1" w:styleId="Default">
    <w:name w:val="Default"/>
    <w:rsid w:val="00315432"/>
    <w:pPr>
      <w:widowControl w:val="0"/>
      <w:autoSpaceDE w:val="0"/>
      <w:autoSpaceDN w:val="0"/>
      <w:adjustRightInd w:val="0"/>
    </w:pPr>
    <w:rPr>
      <w:rFonts w:ascii="Arial" w:hAnsi="Arial" w:cs="Arial"/>
      <w:color w:val="000000"/>
      <w:kern w:val="0"/>
      <w:sz w:val="24"/>
      <w:szCs w:val="24"/>
    </w:rPr>
  </w:style>
  <w:style w:type="paragraph" w:styleId="FootnoteText">
    <w:name w:val="footnote text"/>
    <w:basedOn w:val="Normal"/>
    <w:link w:val="FootnoteTextChar"/>
    <w:uiPriority w:val="99"/>
    <w:unhideWhenUsed/>
    <w:rsid w:val="00180986"/>
    <w:pPr>
      <w:snapToGrid w:val="0"/>
      <w:jc w:val="left"/>
    </w:pPr>
    <w:rPr>
      <w:sz w:val="18"/>
      <w:szCs w:val="18"/>
    </w:rPr>
  </w:style>
  <w:style w:type="character" w:customStyle="1" w:styleId="FootnoteTextChar">
    <w:name w:val="Footnote Text Char"/>
    <w:basedOn w:val="DefaultParagraphFont"/>
    <w:link w:val="FootnoteText"/>
    <w:uiPriority w:val="99"/>
    <w:rsid w:val="00180986"/>
    <w:rPr>
      <w:sz w:val="18"/>
      <w:szCs w:val="18"/>
      <w:lang w:val="en-GB"/>
    </w:rPr>
  </w:style>
  <w:style w:type="character" w:styleId="FootnoteReference">
    <w:name w:val="footnote reference"/>
    <w:basedOn w:val="DefaultParagraphFont"/>
    <w:uiPriority w:val="99"/>
    <w:semiHidden/>
    <w:unhideWhenUsed/>
    <w:rsid w:val="00180986"/>
    <w:rPr>
      <w:vertAlign w:val="superscript"/>
    </w:rPr>
  </w:style>
  <w:style w:type="paragraph" w:styleId="BalloonText">
    <w:name w:val="Balloon Text"/>
    <w:basedOn w:val="Normal"/>
    <w:link w:val="BalloonTextChar"/>
    <w:uiPriority w:val="99"/>
    <w:semiHidden/>
    <w:unhideWhenUsed/>
    <w:rsid w:val="00FA61CB"/>
    <w:rPr>
      <w:sz w:val="18"/>
      <w:szCs w:val="18"/>
    </w:rPr>
  </w:style>
  <w:style w:type="character" w:customStyle="1" w:styleId="BalloonTextChar">
    <w:name w:val="Balloon Text Char"/>
    <w:basedOn w:val="DefaultParagraphFont"/>
    <w:link w:val="BalloonText"/>
    <w:uiPriority w:val="99"/>
    <w:semiHidden/>
    <w:rsid w:val="00FA61CB"/>
    <w:rPr>
      <w:sz w:val="18"/>
      <w:szCs w:val="18"/>
      <w:lang w:val="en-GB"/>
    </w:rPr>
  </w:style>
  <w:style w:type="character" w:styleId="CommentReference">
    <w:name w:val="annotation reference"/>
    <w:basedOn w:val="DefaultParagraphFont"/>
    <w:uiPriority w:val="99"/>
    <w:semiHidden/>
    <w:unhideWhenUsed/>
    <w:rsid w:val="00FA61CB"/>
    <w:rPr>
      <w:sz w:val="21"/>
      <w:szCs w:val="21"/>
    </w:rPr>
  </w:style>
  <w:style w:type="paragraph" w:styleId="CommentText">
    <w:name w:val="annotation text"/>
    <w:basedOn w:val="Normal"/>
    <w:link w:val="CommentTextChar"/>
    <w:uiPriority w:val="99"/>
    <w:semiHidden/>
    <w:unhideWhenUsed/>
    <w:rsid w:val="00FA61CB"/>
    <w:pPr>
      <w:jc w:val="left"/>
    </w:pPr>
  </w:style>
  <w:style w:type="character" w:customStyle="1" w:styleId="CommentTextChar">
    <w:name w:val="Comment Text Char"/>
    <w:basedOn w:val="DefaultParagraphFont"/>
    <w:link w:val="CommentText"/>
    <w:uiPriority w:val="99"/>
    <w:semiHidden/>
    <w:rsid w:val="00FA61CB"/>
    <w:rPr>
      <w:lang w:val="en-GB"/>
    </w:rPr>
  </w:style>
  <w:style w:type="paragraph" w:styleId="CommentSubject">
    <w:name w:val="annotation subject"/>
    <w:basedOn w:val="CommentText"/>
    <w:next w:val="CommentText"/>
    <w:link w:val="CommentSubjectChar"/>
    <w:uiPriority w:val="99"/>
    <w:semiHidden/>
    <w:unhideWhenUsed/>
    <w:rsid w:val="00FA61CB"/>
    <w:rPr>
      <w:b/>
      <w:bCs/>
    </w:rPr>
  </w:style>
  <w:style w:type="character" w:customStyle="1" w:styleId="CommentSubjectChar">
    <w:name w:val="Comment Subject Char"/>
    <w:basedOn w:val="CommentTextChar"/>
    <w:link w:val="CommentSubject"/>
    <w:uiPriority w:val="99"/>
    <w:semiHidden/>
    <w:rsid w:val="00FA61CB"/>
    <w:rPr>
      <w:b/>
      <w:bCs/>
      <w:lang w:val="en-GB"/>
    </w:rPr>
  </w:style>
  <w:style w:type="character" w:customStyle="1" w:styleId="msoins">
    <w:name w:val="msoins"/>
    <w:basedOn w:val="DefaultParagraphFont"/>
    <w:rsid w:val="00B7514E"/>
  </w:style>
  <w:style w:type="character" w:customStyle="1" w:styleId="apple-converted-space">
    <w:name w:val="apple-converted-space"/>
    <w:basedOn w:val="DefaultParagraphFont"/>
    <w:rsid w:val="00B7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0334">
      <w:bodyDiv w:val="1"/>
      <w:marLeft w:val="0"/>
      <w:marRight w:val="0"/>
      <w:marTop w:val="0"/>
      <w:marBottom w:val="0"/>
      <w:divBdr>
        <w:top w:val="none" w:sz="0" w:space="0" w:color="auto"/>
        <w:left w:val="none" w:sz="0" w:space="0" w:color="auto"/>
        <w:bottom w:val="none" w:sz="0" w:space="0" w:color="auto"/>
        <w:right w:val="none" w:sz="0" w:space="0" w:color="auto"/>
      </w:divBdr>
      <w:divsChild>
        <w:div w:id="400755060">
          <w:marLeft w:val="0"/>
          <w:marRight w:val="0"/>
          <w:marTop w:val="0"/>
          <w:marBottom w:val="0"/>
          <w:divBdr>
            <w:top w:val="none" w:sz="0" w:space="0" w:color="auto"/>
            <w:left w:val="none" w:sz="0" w:space="0" w:color="auto"/>
            <w:bottom w:val="none" w:sz="0" w:space="0" w:color="auto"/>
            <w:right w:val="none" w:sz="0" w:space="0" w:color="auto"/>
          </w:divBdr>
        </w:div>
        <w:div w:id="878007569">
          <w:marLeft w:val="0"/>
          <w:marRight w:val="0"/>
          <w:marTop w:val="0"/>
          <w:marBottom w:val="0"/>
          <w:divBdr>
            <w:top w:val="none" w:sz="0" w:space="0" w:color="auto"/>
            <w:left w:val="none" w:sz="0" w:space="0" w:color="auto"/>
            <w:bottom w:val="none" w:sz="0" w:space="0" w:color="auto"/>
            <w:right w:val="none" w:sz="0" w:space="0" w:color="auto"/>
          </w:divBdr>
        </w:div>
      </w:divsChild>
    </w:div>
    <w:div w:id="284511523">
      <w:bodyDiv w:val="1"/>
      <w:marLeft w:val="0"/>
      <w:marRight w:val="0"/>
      <w:marTop w:val="0"/>
      <w:marBottom w:val="0"/>
      <w:divBdr>
        <w:top w:val="none" w:sz="0" w:space="0" w:color="auto"/>
        <w:left w:val="none" w:sz="0" w:space="0" w:color="auto"/>
        <w:bottom w:val="none" w:sz="0" w:space="0" w:color="auto"/>
        <w:right w:val="none" w:sz="0" w:space="0" w:color="auto"/>
      </w:divBdr>
      <w:divsChild>
        <w:div w:id="2042590801">
          <w:marLeft w:val="0"/>
          <w:marRight w:val="0"/>
          <w:marTop w:val="0"/>
          <w:marBottom w:val="0"/>
          <w:divBdr>
            <w:top w:val="none" w:sz="0" w:space="0" w:color="auto"/>
            <w:left w:val="none" w:sz="0" w:space="0" w:color="auto"/>
            <w:bottom w:val="none" w:sz="0" w:space="0" w:color="auto"/>
            <w:right w:val="none" w:sz="0" w:space="0" w:color="auto"/>
          </w:divBdr>
        </w:div>
        <w:div w:id="796945842">
          <w:marLeft w:val="0"/>
          <w:marRight w:val="0"/>
          <w:marTop w:val="0"/>
          <w:marBottom w:val="0"/>
          <w:divBdr>
            <w:top w:val="none" w:sz="0" w:space="0" w:color="auto"/>
            <w:left w:val="none" w:sz="0" w:space="0" w:color="auto"/>
            <w:bottom w:val="none" w:sz="0" w:space="0" w:color="auto"/>
            <w:right w:val="none" w:sz="0" w:space="0" w:color="auto"/>
          </w:divBdr>
        </w:div>
        <w:div w:id="1779984265">
          <w:marLeft w:val="0"/>
          <w:marRight w:val="0"/>
          <w:marTop w:val="0"/>
          <w:marBottom w:val="0"/>
          <w:divBdr>
            <w:top w:val="none" w:sz="0" w:space="0" w:color="auto"/>
            <w:left w:val="none" w:sz="0" w:space="0" w:color="auto"/>
            <w:bottom w:val="none" w:sz="0" w:space="0" w:color="auto"/>
            <w:right w:val="none" w:sz="0" w:space="0" w:color="auto"/>
          </w:divBdr>
        </w:div>
        <w:div w:id="479423472">
          <w:marLeft w:val="0"/>
          <w:marRight w:val="0"/>
          <w:marTop w:val="0"/>
          <w:marBottom w:val="0"/>
          <w:divBdr>
            <w:top w:val="none" w:sz="0" w:space="0" w:color="auto"/>
            <w:left w:val="none" w:sz="0" w:space="0" w:color="auto"/>
            <w:bottom w:val="none" w:sz="0" w:space="0" w:color="auto"/>
            <w:right w:val="none" w:sz="0" w:space="0" w:color="auto"/>
          </w:divBdr>
        </w:div>
      </w:divsChild>
    </w:div>
    <w:div w:id="359672320">
      <w:bodyDiv w:val="1"/>
      <w:marLeft w:val="0"/>
      <w:marRight w:val="0"/>
      <w:marTop w:val="0"/>
      <w:marBottom w:val="0"/>
      <w:divBdr>
        <w:top w:val="none" w:sz="0" w:space="0" w:color="auto"/>
        <w:left w:val="none" w:sz="0" w:space="0" w:color="auto"/>
        <w:bottom w:val="none" w:sz="0" w:space="0" w:color="auto"/>
        <w:right w:val="none" w:sz="0" w:space="0" w:color="auto"/>
      </w:divBdr>
      <w:divsChild>
        <w:div w:id="271791856">
          <w:marLeft w:val="0"/>
          <w:marRight w:val="0"/>
          <w:marTop w:val="0"/>
          <w:marBottom w:val="0"/>
          <w:divBdr>
            <w:top w:val="none" w:sz="0" w:space="0" w:color="auto"/>
            <w:left w:val="none" w:sz="0" w:space="0" w:color="auto"/>
            <w:bottom w:val="none" w:sz="0" w:space="0" w:color="auto"/>
            <w:right w:val="none" w:sz="0" w:space="0" w:color="auto"/>
          </w:divBdr>
        </w:div>
        <w:div w:id="748313552">
          <w:marLeft w:val="0"/>
          <w:marRight w:val="0"/>
          <w:marTop w:val="0"/>
          <w:marBottom w:val="0"/>
          <w:divBdr>
            <w:top w:val="none" w:sz="0" w:space="0" w:color="auto"/>
            <w:left w:val="none" w:sz="0" w:space="0" w:color="auto"/>
            <w:bottom w:val="none" w:sz="0" w:space="0" w:color="auto"/>
            <w:right w:val="none" w:sz="0" w:space="0" w:color="auto"/>
          </w:divBdr>
        </w:div>
        <w:div w:id="1480224403">
          <w:marLeft w:val="0"/>
          <w:marRight w:val="0"/>
          <w:marTop w:val="0"/>
          <w:marBottom w:val="0"/>
          <w:divBdr>
            <w:top w:val="none" w:sz="0" w:space="0" w:color="auto"/>
            <w:left w:val="none" w:sz="0" w:space="0" w:color="auto"/>
            <w:bottom w:val="none" w:sz="0" w:space="0" w:color="auto"/>
            <w:right w:val="none" w:sz="0" w:space="0" w:color="auto"/>
          </w:divBdr>
        </w:div>
        <w:div w:id="739714480">
          <w:marLeft w:val="0"/>
          <w:marRight w:val="0"/>
          <w:marTop w:val="0"/>
          <w:marBottom w:val="0"/>
          <w:divBdr>
            <w:top w:val="none" w:sz="0" w:space="0" w:color="auto"/>
            <w:left w:val="none" w:sz="0" w:space="0" w:color="auto"/>
            <w:bottom w:val="none" w:sz="0" w:space="0" w:color="auto"/>
            <w:right w:val="none" w:sz="0" w:space="0" w:color="auto"/>
          </w:divBdr>
        </w:div>
        <w:div w:id="1819609886">
          <w:marLeft w:val="0"/>
          <w:marRight w:val="0"/>
          <w:marTop w:val="0"/>
          <w:marBottom w:val="0"/>
          <w:divBdr>
            <w:top w:val="none" w:sz="0" w:space="0" w:color="auto"/>
            <w:left w:val="none" w:sz="0" w:space="0" w:color="auto"/>
            <w:bottom w:val="none" w:sz="0" w:space="0" w:color="auto"/>
            <w:right w:val="none" w:sz="0" w:space="0" w:color="auto"/>
          </w:divBdr>
        </w:div>
      </w:divsChild>
    </w:div>
    <w:div w:id="398678682">
      <w:bodyDiv w:val="1"/>
      <w:marLeft w:val="0"/>
      <w:marRight w:val="0"/>
      <w:marTop w:val="0"/>
      <w:marBottom w:val="0"/>
      <w:divBdr>
        <w:top w:val="none" w:sz="0" w:space="0" w:color="auto"/>
        <w:left w:val="none" w:sz="0" w:space="0" w:color="auto"/>
        <w:bottom w:val="none" w:sz="0" w:space="0" w:color="auto"/>
        <w:right w:val="none" w:sz="0" w:space="0" w:color="auto"/>
      </w:divBdr>
      <w:divsChild>
        <w:div w:id="1751921438">
          <w:marLeft w:val="0"/>
          <w:marRight w:val="0"/>
          <w:marTop w:val="0"/>
          <w:marBottom w:val="0"/>
          <w:divBdr>
            <w:top w:val="none" w:sz="0" w:space="0" w:color="auto"/>
            <w:left w:val="none" w:sz="0" w:space="0" w:color="auto"/>
            <w:bottom w:val="none" w:sz="0" w:space="0" w:color="auto"/>
            <w:right w:val="none" w:sz="0" w:space="0" w:color="auto"/>
          </w:divBdr>
        </w:div>
        <w:div w:id="386027272">
          <w:marLeft w:val="0"/>
          <w:marRight w:val="0"/>
          <w:marTop w:val="0"/>
          <w:marBottom w:val="0"/>
          <w:divBdr>
            <w:top w:val="none" w:sz="0" w:space="0" w:color="auto"/>
            <w:left w:val="none" w:sz="0" w:space="0" w:color="auto"/>
            <w:bottom w:val="none" w:sz="0" w:space="0" w:color="auto"/>
            <w:right w:val="none" w:sz="0" w:space="0" w:color="auto"/>
          </w:divBdr>
        </w:div>
      </w:divsChild>
    </w:div>
    <w:div w:id="670328750">
      <w:bodyDiv w:val="1"/>
      <w:marLeft w:val="0"/>
      <w:marRight w:val="0"/>
      <w:marTop w:val="0"/>
      <w:marBottom w:val="0"/>
      <w:divBdr>
        <w:top w:val="none" w:sz="0" w:space="0" w:color="auto"/>
        <w:left w:val="none" w:sz="0" w:space="0" w:color="auto"/>
        <w:bottom w:val="none" w:sz="0" w:space="0" w:color="auto"/>
        <w:right w:val="none" w:sz="0" w:space="0" w:color="auto"/>
      </w:divBdr>
      <w:divsChild>
        <w:div w:id="1595164804">
          <w:marLeft w:val="0"/>
          <w:marRight w:val="0"/>
          <w:marTop w:val="0"/>
          <w:marBottom w:val="0"/>
          <w:divBdr>
            <w:top w:val="none" w:sz="0" w:space="0" w:color="auto"/>
            <w:left w:val="none" w:sz="0" w:space="0" w:color="auto"/>
            <w:bottom w:val="none" w:sz="0" w:space="0" w:color="auto"/>
            <w:right w:val="none" w:sz="0" w:space="0" w:color="auto"/>
          </w:divBdr>
        </w:div>
        <w:div w:id="393234725">
          <w:marLeft w:val="0"/>
          <w:marRight w:val="0"/>
          <w:marTop w:val="0"/>
          <w:marBottom w:val="0"/>
          <w:divBdr>
            <w:top w:val="none" w:sz="0" w:space="0" w:color="auto"/>
            <w:left w:val="none" w:sz="0" w:space="0" w:color="auto"/>
            <w:bottom w:val="none" w:sz="0" w:space="0" w:color="auto"/>
            <w:right w:val="none" w:sz="0" w:space="0" w:color="auto"/>
          </w:divBdr>
        </w:div>
        <w:div w:id="682434740">
          <w:marLeft w:val="0"/>
          <w:marRight w:val="0"/>
          <w:marTop w:val="0"/>
          <w:marBottom w:val="0"/>
          <w:divBdr>
            <w:top w:val="none" w:sz="0" w:space="0" w:color="auto"/>
            <w:left w:val="none" w:sz="0" w:space="0" w:color="auto"/>
            <w:bottom w:val="none" w:sz="0" w:space="0" w:color="auto"/>
            <w:right w:val="none" w:sz="0" w:space="0" w:color="auto"/>
          </w:divBdr>
        </w:div>
      </w:divsChild>
    </w:div>
    <w:div w:id="773790347">
      <w:bodyDiv w:val="1"/>
      <w:marLeft w:val="0"/>
      <w:marRight w:val="0"/>
      <w:marTop w:val="0"/>
      <w:marBottom w:val="0"/>
      <w:divBdr>
        <w:top w:val="none" w:sz="0" w:space="0" w:color="auto"/>
        <w:left w:val="none" w:sz="0" w:space="0" w:color="auto"/>
        <w:bottom w:val="none" w:sz="0" w:space="0" w:color="auto"/>
        <w:right w:val="none" w:sz="0" w:space="0" w:color="auto"/>
      </w:divBdr>
      <w:divsChild>
        <w:div w:id="1956793154">
          <w:marLeft w:val="0"/>
          <w:marRight w:val="0"/>
          <w:marTop w:val="0"/>
          <w:marBottom w:val="0"/>
          <w:divBdr>
            <w:top w:val="none" w:sz="0" w:space="0" w:color="auto"/>
            <w:left w:val="none" w:sz="0" w:space="0" w:color="auto"/>
            <w:bottom w:val="none" w:sz="0" w:space="0" w:color="auto"/>
            <w:right w:val="none" w:sz="0" w:space="0" w:color="auto"/>
          </w:divBdr>
        </w:div>
        <w:div w:id="1353189170">
          <w:marLeft w:val="0"/>
          <w:marRight w:val="0"/>
          <w:marTop w:val="0"/>
          <w:marBottom w:val="0"/>
          <w:divBdr>
            <w:top w:val="none" w:sz="0" w:space="0" w:color="auto"/>
            <w:left w:val="none" w:sz="0" w:space="0" w:color="auto"/>
            <w:bottom w:val="none" w:sz="0" w:space="0" w:color="auto"/>
            <w:right w:val="none" w:sz="0" w:space="0" w:color="auto"/>
          </w:divBdr>
        </w:div>
        <w:div w:id="106658202">
          <w:marLeft w:val="0"/>
          <w:marRight w:val="0"/>
          <w:marTop w:val="0"/>
          <w:marBottom w:val="0"/>
          <w:divBdr>
            <w:top w:val="none" w:sz="0" w:space="0" w:color="auto"/>
            <w:left w:val="none" w:sz="0" w:space="0" w:color="auto"/>
            <w:bottom w:val="none" w:sz="0" w:space="0" w:color="auto"/>
            <w:right w:val="none" w:sz="0" w:space="0" w:color="auto"/>
          </w:divBdr>
        </w:div>
      </w:divsChild>
    </w:div>
    <w:div w:id="852693121">
      <w:bodyDiv w:val="1"/>
      <w:marLeft w:val="0"/>
      <w:marRight w:val="0"/>
      <w:marTop w:val="0"/>
      <w:marBottom w:val="0"/>
      <w:divBdr>
        <w:top w:val="none" w:sz="0" w:space="0" w:color="auto"/>
        <w:left w:val="none" w:sz="0" w:space="0" w:color="auto"/>
        <w:bottom w:val="none" w:sz="0" w:space="0" w:color="auto"/>
        <w:right w:val="none" w:sz="0" w:space="0" w:color="auto"/>
      </w:divBdr>
      <w:divsChild>
        <w:div w:id="1829782144">
          <w:marLeft w:val="0"/>
          <w:marRight w:val="0"/>
          <w:marTop w:val="0"/>
          <w:marBottom w:val="0"/>
          <w:divBdr>
            <w:top w:val="none" w:sz="0" w:space="0" w:color="auto"/>
            <w:left w:val="none" w:sz="0" w:space="0" w:color="auto"/>
            <w:bottom w:val="none" w:sz="0" w:space="0" w:color="auto"/>
            <w:right w:val="none" w:sz="0" w:space="0" w:color="auto"/>
          </w:divBdr>
        </w:div>
        <w:div w:id="965819377">
          <w:marLeft w:val="0"/>
          <w:marRight w:val="0"/>
          <w:marTop w:val="0"/>
          <w:marBottom w:val="0"/>
          <w:divBdr>
            <w:top w:val="none" w:sz="0" w:space="0" w:color="auto"/>
            <w:left w:val="none" w:sz="0" w:space="0" w:color="auto"/>
            <w:bottom w:val="none" w:sz="0" w:space="0" w:color="auto"/>
            <w:right w:val="none" w:sz="0" w:space="0" w:color="auto"/>
          </w:divBdr>
        </w:div>
      </w:divsChild>
    </w:div>
    <w:div w:id="894239479">
      <w:bodyDiv w:val="1"/>
      <w:marLeft w:val="0"/>
      <w:marRight w:val="0"/>
      <w:marTop w:val="0"/>
      <w:marBottom w:val="0"/>
      <w:divBdr>
        <w:top w:val="none" w:sz="0" w:space="0" w:color="auto"/>
        <w:left w:val="none" w:sz="0" w:space="0" w:color="auto"/>
        <w:bottom w:val="none" w:sz="0" w:space="0" w:color="auto"/>
        <w:right w:val="none" w:sz="0" w:space="0" w:color="auto"/>
      </w:divBdr>
      <w:divsChild>
        <w:div w:id="1108743074">
          <w:marLeft w:val="0"/>
          <w:marRight w:val="0"/>
          <w:marTop w:val="0"/>
          <w:marBottom w:val="0"/>
          <w:divBdr>
            <w:top w:val="none" w:sz="0" w:space="0" w:color="auto"/>
            <w:left w:val="none" w:sz="0" w:space="0" w:color="auto"/>
            <w:bottom w:val="none" w:sz="0" w:space="0" w:color="auto"/>
            <w:right w:val="none" w:sz="0" w:space="0" w:color="auto"/>
          </w:divBdr>
        </w:div>
      </w:divsChild>
    </w:div>
    <w:div w:id="1024482964">
      <w:bodyDiv w:val="1"/>
      <w:marLeft w:val="0"/>
      <w:marRight w:val="0"/>
      <w:marTop w:val="0"/>
      <w:marBottom w:val="0"/>
      <w:divBdr>
        <w:top w:val="none" w:sz="0" w:space="0" w:color="auto"/>
        <w:left w:val="none" w:sz="0" w:space="0" w:color="auto"/>
        <w:bottom w:val="none" w:sz="0" w:space="0" w:color="auto"/>
        <w:right w:val="none" w:sz="0" w:space="0" w:color="auto"/>
      </w:divBdr>
      <w:divsChild>
        <w:div w:id="2007585054">
          <w:marLeft w:val="0"/>
          <w:marRight w:val="0"/>
          <w:marTop w:val="0"/>
          <w:marBottom w:val="0"/>
          <w:divBdr>
            <w:top w:val="none" w:sz="0" w:space="0" w:color="auto"/>
            <w:left w:val="none" w:sz="0" w:space="0" w:color="auto"/>
            <w:bottom w:val="none" w:sz="0" w:space="0" w:color="auto"/>
            <w:right w:val="none" w:sz="0" w:space="0" w:color="auto"/>
          </w:divBdr>
        </w:div>
        <w:div w:id="408816285">
          <w:marLeft w:val="0"/>
          <w:marRight w:val="0"/>
          <w:marTop w:val="0"/>
          <w:marBottom w:val="0"/>
          <w:divBdr>
            <w:top w:val="none" w:sz="0" w:space="0" w:color="auto"/>
            <w:left w:val="none" w:sz="0" w:space="0" w:color="auto"/>
            <w:bottom w:val="none" w:sz="0" w:space="0" w:color="auto"/>
            <w:right w:val="none" w:sz="0" w:space="0" w:color="auto"/>
          </w:divBdr>
        </w:div>
        <w:div w:id="914775650">
          <w:marLeft w:val="0"/>
          <w:marRight w:val="0"/>
          <w:marTop w:val="0"/>
          <w:marBottom w:val="0"/>
          <w:divBdr>
            <w:top w:val="none" w:sz="0" w:space="0" w:color="auto"/>
            <w:left w:val="none" w:sz="0" w:space="0" w:color="auto"/>
            <w:bottom w:val="none" w:sz="0" w:space="0" w:color="auto"/>
            <w:right w:val="none" w:sz="0" w:space="0" w:color="auto"/>
          </w:divBdr>
        </w:div>
        <w:div w:id="1902405864">
          <w:marLeft w:val="0"/>
          <w:marRight w:val="0"/>
          <w:marTop w:val="0"/>
          <w:marBottom w:val="0"/>
          <w:divBdr>
            <w:top w:val="none" w:sz="0" w:space="0" w:color="auto"/>
            <w:left w:val="none" w:sz="0" w:space="0" w:color="auto"/>
            <w:bottom w:val="none" w:sz="0" w:space="0" w:color="auto"/>
            <w:right w:val="none" w:sz="0" w:space="0" w:color="auto"/>
          </w:divBdr>
        </w:div>
      </w:divsChild>
    </w:div>
    <w:div w:id="1695492736">
      <w:bodyDiv w:val="1"/>
      <w:marLeft w:val="0"/>
      <w:marRight w:val="0"/>
      <w:marTop w:val="0"/>
      <w:marBottom w:val="0"/>
      <w:divBdr>
        <w:top w:val="none" w:sz="0" w:space="0" w:color="auto"/>
        <w:left w:val="none" w:sz="0" w:space="0" w:color="auto"/>
        <w:bottom w:val="none" w:sz="0" w:space="0" w:color="auto"/>
        <w:right w:val="none" w:sz="0" w:space="0" w:color="auto"/>
      </w:divBdr>
      <w:divsChild>
        <w:div w:id="166098029">
          <w:marLeft w:val="0"/>
          <w:marRight w:val="0"/>
          <w:marTop w:val="0"/>
          <w:marBottom w:val="0"/>
          <w:divBdr>
            <w:top w:val="none" w:sz="0" w:space="0" w:color="auto"/>
            <w:left w:val="none" w:sz="0" w:space="0" w:color="auto"/>
            <w:bottom w:val="none" w:sz="0" w:space="0" w:color="auto"/>
            <w:right w:val="none" w:sz="0" w:space="0" w:color="auto"/>
          </w:divBdr>
        </w:div>
        <w:div w:id="699890622">
          <w:marLeft w:val="0"/>
          <w:marRight w:val="0"/>
          <w:marTop w:val="0"/>
          <w:marBottom w:val="0"/>
          <w:divBdr>
            <w:top w:val="none" w:sz="0" w:space="0" w:color="auto"/>
            <w:left w:val="none" w:sz="0" w:space="0" w:color="auto"/>
            <w:bottom w:val="none" w:sz="0" w:space="0" w:color="auto"/>
            <w:right w:val="none" w:sz="0" w:space="0" w:color="auto"/>
          </w:divBdr>
        </w:div>
      </w:divsChild>
    </w:div>
    <w:div w:id="1783920339">
      <w:bodyDiv w:val="1"/>
      <w:marLeft w:val="0"/>
      <w:marRight w:val="0"/>
      <w:marTop w:val="0"/>
      <w:marBottom w:val="0"/>
      <w:divBdr>
        <w:top w:val="none" w:sz="0" w:space="0" w:color="auto"/>
        <w:left w:val="none" w:sz="0" w:space="0" w:color="auto"/>
        <w:bottom w:val="none" w:sz="0" w:space="0" w:color="auto"/>
        <w:right w:val="none" w:sz="0" w:space="0" w:color="auto"/>
      </w:divBdr>
      <w:divsChild>
        <w:div w:id="607464344">
          <w:marLeft w:val="0"/>
          <w:marRight w:val="0"/>
          <w:marTop w:val="0"/>
          <w:marBottom w:val="0"/>
          <w:divBdr>
            <w:top w:val="none" w:sz="0" w:space="0" w:color="auto"/>
            <w:left w:val="none" w:sz="0" w:space="0" w:color="auto"/>
            <w:bottom w:val="none" w:sz="0" w:space="0" w:color="auto"/>
            <w:right w:val="none" w:sz="0" w:space="0" w:color="auto"/>
          </w:divBdr>
        </w:div>
        <w:div w:id="175661512">
          <w:marLeft w:val="0"/>
          <w:marRight w:val="0"/>
          <w:marTop w:val="0"/>
          <w:marBottom w:val="0"/>
          <w:divBdr>
            <w:top w:val="none" w:sz="0" w:space="0" w:color="auto"/>
            <w:left w:val="none" w:sz="0" w:space="0" w:color="auto"/>
            <w:bottom w:val="none" w:sz="0" w:space="0" w:color="auto"/>
            <w:right w:val="none" w:sz="0" w:space="0" w:color="auto"/>
          </w:divBdr>
        </w:div>
      </w:divsChild>
    </w:div>
    <w:div w:id="1888834827">
      <w:bodyDiv w:val="1"/>
      <w:marLeft w:val="0"/>
      <w:marRight w:val="0"/>
      <w:marTop w:val="0"/>
      <w:marBottom w:val="0"/>
      <w:divBdr>
        <w:top w:val="none" w:sz="0" w:space="0" w:color="auto"/>
        <w:left w:val="none" w:sz="0" w:space="0" w:color="auto"/>
        <w:bottom w:val="none" w:sz="0" w:space="0" w:color="auto"/>
        <w:right w:val="none" w:sz="0" w:space="0" w:color="auto"/>
      </w:divBdr>
      <w:divsChild>
        <w:div w:id="1949194732">
          <w:marLeft w:val="0"/>
          <w:marRight w:val="0"/>
          <w:marTop w:val="0"/>
          <w:marBottom w:val="0"/>
          <w:divBdr>
            <w:top w:val="none" w:sz="0" w:space="0" w:color="auto"/>
            <w:left w:val="none" w:sz="0" w:space="0" w:color="auto"/>
            <w:bottom w:val="none" w:sz="0" w:space="0" w:color="auto"/>
            <w:right w:val="none" w:sz="0" w:space="0" w:color="auto"/>
          </w:divBdr>
        </w:div>
        <w:div w:id="1198665516">
          <w:marLeft w:val="0"/>
          <w:marRight w:val="0"/>
          <w:marTop w:val="0"/>
          <w:marBottom w:val="0"/>
          <w:divBdr>
            <w:top w:val="none" w:sz="0" w:space="0" w:color="auto"/>
            <w:left w:val="none" w:sz="0" w:space="0" w:color="auto"/>
            <w:bottom w:val="none" w:sz="0" w:space="0" w:color="auto"/>
            <w:right w:val="none" w:sz="0" w:space="0" w:color="auto"/>
          </w:divBdr>
        </w:div>
        <w:div w:id="1224482256">
          <w:marLeft w:val="0"/>
          <w:marRight w:val="0"/>
          <w:marTop w:val="0"/>
          <w:marBottom w:val="0"/>
          <w:divBdr>
            <w:top w:val="none" w:sz="0" w:space="0" w:color="auto"/>
            <w:left w:val="none" w:sz="0" w:space="0" w:color="auto"/>
            <w:bottom w:val="none" w:sz="0" w:space="0" w:color="auto"/>
            <w:right w:val="none" w:sz="0" w:space="0" w:color="auto"/>
          </w:divBdr>
        </w:div>
        <w:div w:id="1137382561">
          <w:marLeft w:val="0"/>
          <w:marRight w:val="0"/>
          <w:marTop w:val="0"/>
          <w:marBottom w:val="0"/>
          <w:divBdr>
            <w:top w:val="none" w:sz="0" w:space="0" w:color="auto"/>
            <w:left w:val="none" w:sz="0" w:space="0" w:color="auto"/>
            <w:bottom w:val="none" w:sz="0" w:space="0" w:color="auto"/>
            <w:right w:val="none" w:sz="0" w:space="0" w:color="auto"/>
          </w:divBdr>
        </w:div>
        <w:div w:id="2144690232">
          <w:marLeft w:val="0"/>
          <w:marRight w:val="0"/>
          <w:marTop w:val="0"/>
          <w:marBottom w:val="0"/>
          <w:divBdr>
            <w:top w:val="none" w:sz="0" w:space="0" w:color="auto"/>
            <w:left w:val="none" w:sz="0" w:space="0" w:color="auto"/>
            <w:bottom w:val="none" w:sz="0" w:space="0" w:color="auto"/>
            <w:right w:val="none" w:sz="0" w:space="0" w:color="auto"/>
          </w:divBdr>
        </w:div>
      </w:divsChild>
    </w:div>
    <w:div w:id="1918247808">
      <w:bodyDiv w:val="1"/>
      <w:marLeft w:val="0"/>
      <w:marRight w:val="0"/>
      <w:marTop w:val="0"/>
      <w:marBottom w:val="0"/>
      <w:divBdr>
        <w:top w:val="none" w:sz="0" w:space="0" w:color="auto"/>
        <w:left w:val="none" w:sz="0" w:space="0" w:color="auto"/>
        <w:bottom w:val="none" w:sz="0" w:space="0" w:color="auto"/>
        <w:right w:val="none" w:sz="0" w:space="0" w:color="auto"/>
      </w:divBdr>
      <w:divsChild>
        <w:div w:id="263417006">
          <w:marLeft w:val="0"/>
          <w:marRight w:val="0"/>
          <w:marTop w:val="0"/>
          <w:marBottom w:val="0"/>
          <w:divBdr>
            <w:top w:val="none" w:sz="0" w:space="0" w:color="auto"/>
            <w:left w:val="none" w:sz="0" w:space="0" w:color="auto"/>
            <w:bottom w:val="none" w:sz="0" w:space="0" w:color="auto"/>
            <w:right w:val="none" w:sz="0" w:space="0" w:color="auto"/>
          </w:divBdr>
        </w:div>
      </w:divsChild>
    </w:div>
    <w:div w:id="1927154112">
      <w:bodyDiv w:val="1"/>
      <w:marLeft w:val="0"/>
      <w:marRight w:val="0"/>
      <w:marTop w:val="0"/>
      <w:marBottom w:val="0"/>
      <w:divBdr>
        <w:top w:val="none" w:sz="0" w:space="0" w:color="auto"/>
        <w:left w:val="none" w:sz="0" w:space="0" w:color="auto"/>
        <w:bottom w:val="none" w:sz="0" w:space="0" w:color="auto"/>
        <w:right w:val="none" w:sz="0" w:space="0" w:color="auto"/>
      </w:divBdr>
      <w:divsChild>
        <w:div w:id="56559767">
          <w:marLeft w:val="0"/>
          <w:marRight w:val="0"/>
          <w:marTop w:val="0"/>
          <w:marBottom w:val="0"/>
          <w:divBdr>
            <w:top w:val="none" w:sz="0" w:space="0" w:color="auto"/>
            <w:left w:val="none" w:sz="0" w:space="0" w:color="auto"/>
            <w:bottom w:val="none" w:sz="0" w:space="0" w:color="auto"/>
            <w:right w:val="none" w:sz="0" w:space="0" w:color="auto"/>
          </w:divBdr>
        </w:div>
        <w:div w:id="643896968">
          <w:marLeft w:val="0"/>
          <w:marRight w:val="0"/>
          <w:marTop w:val="0"/>
          <w:marBottom w:val="0"/>
          <w:divBdr>
            <w:top w:val="none" w:sz="0" w:space="0" w:color="auto"/>
            <w:left w:val="none" w:sz="0" w:space="0" w:color="auto"/>
            <w:bottom w:val="none" w:sz="0" w:space="0" w:color="auto"/>
            <w:right w:val="none" w:sz="0" w:space="0" w:color="auto"/>
          </w:divBdr>
        </w:div>
      </w:divsChild>
    </w:div>
    <w:div w:id="1978997591">
      <w:bodyDiv w:val="1"/>
      <w:marLeft w:val="0"/>
      <w:marRight w:val="0"/>
      <w:marTop w:val="0"/>
      <w:marBottom w:val="0"/>
      <w:divBdr>
        <w:top w:val="none" w:sz="0" w:space="0" w:color="auto"/>
        <w:left w:val="none" w:sz="0" w:space="0" w:color="auto"/>
        <w:bottom w:val="none" w:sz="0" w:space="0" w:color="auto"/>
        <w:right w:val="none" w:sz="0" w:space="0" w:color="auto"/>
      </w:divBdr>
      <w:divsChild>
        <w:div w:id="1534683039">
          <w:marLeft w:val="0"/>
          <w:marRight w:val="0"/>
          <w:marTop w:val="0"/>
          <w:marBottom w:val="0"/>
          <w:divBdr>
            <w:top w:val="none" w:sz="0" w:space="0" w:color="auto"/>
            <w:left w:val="none" w:sz="0" w:space="0" w:color="auto"/>
            <w:bottom w:val="none" w:sz="0" w:space="0" w:color="auto"/>
            <w:right w:val="none" w:sz="0" w:space="0" w:color="auto"/>
          </w:divBdr>
        </w:div>
        <w:div w:id="198445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00DF3-4805-8144-A493-C1EC2C9B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1161</Words>
  <Characters>6619</Characters>
  <Application>Microsoft Macintosh Word</Application>
  <DocSecurity>0</DocSecurity>
  <Lines>55</Lines>
  <Paragraphs>15</Paragraphs>
  <ScaleCrop>false</ScaleCrop>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CQCA97225</dc:creator>
  <cp:lastModifiedBy>JVG</cp:lastModifiedBy>
  <cp:revision>2</cp:revision>
  <dcterms:created xsi:type="dcterms:W3CDTF">2017-08-10T15:24:00Z</dcterms:created>
  <dcterms:modified xsi:type="dcterms:W3CDTF">2017-08-10T15:24:00Z</dcterms:modified>
</cp:coreProperties>
</file>